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6="http://schemas.microsoft.com/office/drawing/2014/main" xmlns:pic="http://schemas.openxmlformats.org/drawingml/2006/picture" xmlns:a14="http://schemas.microsoft.com/office/drawing/2010/main" mc:Ignorable="w14 w15 w16se w16cid w16 w16cex w16sdtdh w16sdtfl w16du wp14">
  <w:body>
    <w:p w:rsidRPr="00C84FF1" w:rsidR="003904BC" w:rsidP="00144722" w:rsidRDefault="003904BC" w14:paraId="7016B420" w14:textId="77777777">
      <w:pPr>
        <w:pStyle w:val="Heading1"/>
        <w:numPr>
          <w:ilvl w:val="0"/>
          <w:numId w:val="2"/>
        </w:numPr>
        <w:rPr>
          <w:rFonts w:cs="Arial" w:asciiTheme="minorHAnsi" w:hAnsiTheme="minorHAnsi"/>
        </w:rPr>
      </w:pPr>
      <w:bookmarkStart w:name="_Toc223695469" w:id="0"/>
      <w:r w:rsidRPr="00C84FF1">
        <w:rPr>
          <w:rFonts w:cs="Arial" w:asciiTheme="minorHAnsi" w:hAnsiTheme="minorHAnsi"/>
        </w:rPr>
        <w:t>COORDINACIONES Y/O GRUPOS DE TRABAJO</w:t>
      </w:r>
      <w:bookmarkEnd w:id="0"/>
    </w:p>
    <w:p w:rsidRPr="00C84FF1" w:rsidR="003904BC" w:rsidP="003904BC" w:rsidRDefault="003904BC" w14:paraId="32091C1F" w14:textId="77777777">
      <w:pPr>
        <w:pStyle w:val="ListParagraph"/>
        <w:ind w:left="360"/>
        <w:rPr>
          <w:rFonts w:cs="Arial" w:asciiTheme="minorHAnsi" w:hAnsiTheme="minorHAnsi"/>
          <w:b/>
          <w:bCs/>
          <w:szCs w:val="22"/>
        </w:rPr>
      </w:pPr>
    </w:p>
    <w:p w:rsidRPr="00C84FF1" w:rsidR="003904BC" w:rsidP="00144722" w:rsidRDefault="003904BC" w14:paraId="2288ABB4" w14:textId="77777777">
      <w:pPr>
        <w:pStyle w:val="Heading2"/>
        <w:numPr>
          <w:ilvl w:val="1"/>
          <w:numId w:val="2"/>
        </w:numPr>
        <w:rPr>
          <w:rFonts w:cs="Arial" w:asciiTheme="minorHAnsi" w:hAnsiTheme="minorHAnsi"/>
        </w:rPr>
      </w:pPr>
      <w:bookmarkStart w:name="_Toc223695470" w:id="1"/>
      <w:r w:rsidRPr="00C84FF1">
        <w:rPr>
          <w:rFonts w:cs="Arial" w:asciiTheme="minorHAnsi" w:hAnsiTheme="minorHAnsi"/>
        </w:rPr>
        <w:t>FONDOS DE INVERSIÓN Y GESTIÓN DEL SECTOR ELÉCTRICO COLOMBIANO</w:t>
      </w:r>
      <w:bookmarkEnd w:id="1"/>
      <w:r w:rsidRPr="00C84FF1">
        <w:rPr>
          <w:rFonts w:cs="Arial" w:asciiTheme="minorHAnsi" w:hAnsiTheme="minorHAnsi"/>
        </w:rPr>
        <w:t xml:space="preserve"> </w:t>
      </w:r>
    </w:p>
    <w:p w:rsidRPr="00C84FF1" w:rsidR="003904BC" w:rsidP="00144722" w:rsidRDefault="387B1F5E" w14:paraId="702FD514" w14:textId="77777777">
      <w:pPr>
        <w:pStyle w:val="Heading3"/>
        <w:numPr>
          <w:ilvl w:val="2"/>
          <w:numId w:val="2"/>
        </w:numPr>
        <w:rPr>
          <w:rFonts w:cs="Arial"/>
        </w:rPr>
      </w:pPr>
      <w:r w:rsidRPr="00C84FF1">
        <w:rPr>
          <w:rFonts w:cs="Arial"/>
        </w:rPr>
        <w:t>FONDOS DE INVERSIÓN</w:t>
      </w:r>
    </w:p>
    <w:p w:rsidRPr="00C84FF1" w:rsidR="7B1F2D6B" w:rsidP="00436003" w:rsidRDefault="7B1F2D6B" w14:paraId="57617553" w14:textId="1323E5A3">
      <w:pPr>
        <w:pStyle w:val="Heading3"/>
        <w:numPr>
          <w:ilvl w:val="3"/>
          <w:numId w:val="2"/>
        </w:numPr>
        <w:rPr>
          <w:rFonts w:cs="Arial"/>
        </w:rPr>
      </w:pPr>
      <w:r w:rsidRPr="00C84FF1">
        <w:rPr>
          <w:rFonts w:cs="Arial"/>
        </w:rPr>
        <w:t>G</w:t>
      </w:r>
      <w:r w:rsidRPr="00C84FF1" w:rsidR="4A9E8F69">
        <w:rPr>
          <w:rFonts w:cs="Arial"/>
        </w:rPr>
        <w:t xml:space="preserve"> </w:t>
      </w:r>
      <w:r w:rsidRPr="00C84FF1">
        <w:rPr>
          <w:rFonts w:cs="Arial"/>
        </w:rPr>
        <w:t xml:space="preserve">- Goal </w:t>
      </w:r>
      <w:r w:rsidRPr="00C84FF1" w:rsidR="0C99ED81">
        <w:rPr>
          <w:rFonts w:cs="Arial"/>
        </w:rPr>
        <w:t>–</w:t>
      </w:r>
      <w:r w:rsidRPr="00C84FF1">
        <w:rPr>
          <w:rFonts w:cs="Arial"/>
        </w:rPr>
        <w:t xml:space="preserve"> Objetivo</w:t>
      </w:r>
      <w:r w:rsidRPr="00C84FF1" w:rsidR="0C99ED81">
        <w:rPr>
          <w:rFonts w:cs="Arial"/>
        </w:rPr>
        <w:t xml:space="preserve"> Estratégico</w:t>
      </w:r>
    </w:p>
    <w:p w:rsidRPr="00C84FF1" w:rsidR="74A498D3" w:rsidP="74A498D3" w:rsidRDefault="74A498D3" w14:paraId="28A07963" w14:textId="0B740551">
      <w:pPr>
        <w:rPr>
          <w:rFonts w:asciiTheme="minorHAnsi" w:hAnsiTheme="minorHAnsi"/>
        </w:rPr>
      </w:pPr>
    </w:p>
    <w:p w:rsidRPr="00C84FF1" w:rsidR="5675CBE9" w:rsidP="1A76A70D" w:rsidRDefault="05C795AE" w14:paraId="5AB17FD3" w14:textId="60310DC2">
      <w:pPr>
        <w:jc w:val="both"/>
        <w:rPr>
          <w:rFonts w:asciiTheme="minorHAnsi" w:hAnsiTheme="minorHAnsi" w:eastAsiaTheme="minorEastAsia" w:cstheme="minorBidi"/>
        </w:rPr>
      </w:pPr>
      <w:r w:rsidRPr="00C84FF1">
        <w:rPr>
          <w:rFonts w:asciiTheme="minorHAnsi" w:hAnsiTheme="minorHAnsi" w:eastAsiaTheme="minorEastAsia" w:cstheme="minorBidi"/>
        </w:rPr>
        <w:t>El Grupo de Fondos de Inversión y Gestión del Sector Eléctrico Colombiano tiene como propósito contribuir al cierre de brechas en el acceso al servicio público de energía eléctrica mediante la administración, estructuración, seguimiento y ejecución de instrumentos financieros y programas de inversión orientados a ampliar cobertura, mejorar la calidad del servicio y promover soluciones energéticas sostenibles en el territorio nacional.</w:t>
      </w:r>
    </w:p>
    <w:p w:rsidRPr="00C84FF1" w:rsidR="19F50512" w:rsidP="1A76A70D" w:rsidRDefault="33ED478D" w14:paraId="7793AACC" w14:textId="50449240">
      <w:pPr>
        <w:spacing w:before="180" w:after="180"/>
        <w:jc w:val="both"/>
        <w:rPr>
          <w:rFonts w:asciiTheme="minorHAnsi" w:hAnsiTheme="minorHAnsi" w:eastAsiaTheme="minorEastAsia" w:cstheme="minorBidi"/>
        </w:rPr>
      </w:pPr>
      <w:r w:rsidRPr="00C84FF1">
        <w:rPr>
          <w:rFonts w:asciiTheme="minorHAnsi" w:hAnsiTheme="minorHAnsi" w:eastAsiaTheme="minorEastAsia" w:cstheme="minorBidi"/>
        </w:rPr>
        <w:t>En desarrollo de este propósito, el Grupo lidera la gestión de recursos públicos destinados a la energización rural, la normalización de redes eléctricas, la implementación de soluciones energéticas en Zonas No Interconectadas (ZNI), la ejecución de proyectos mediante mecanismos alternativos de financiación y la formulación de instrumentos de política pública que permitan avanzar en la Transición Energética Justa y el cumplimiento de las metas del Plan Nacional de Desarrollo.</w:t>
      </w:r>
    </w:p>
    <w:p w:rsidRPr="00C84FF1" w:rsidR="19F50512" w:rsidP="1A76A70D" w:rsidRDefault="638BB0D5" w14:paraId="113A6C53" w14:textId="38EB7B98">
      <w:pPr>
        <w:jc w:val="both"/>
        <w:rPr>
          <w:rFonts w:asciiTheme="minorHAnsi" w:hAnsiTheme="minorHAnsi" w:eastAsiaTheme="minorEastAsia" w:cstheme="minorBidi"/>
        </w:rPr>
      </w:pPr>
      <w:r w:rsidRPr="00C84FF1">
        <w:rPr>
          <w:rFonts w:asciiTheme="minorHAnsi" w:hAnsiTheme="minorHAnsi" w:eastAsiaTheme="minorEastAsia" w:cstheme="minorBidi"/>
        </w:rPr>
        <w:t>Durante el periodo</w:t>
      </w:r>
      <w:r w:rsidRPr="00C84FF1" w:rsidR="36299045">
        <w:rPr>
          <w:rFonts w:asciiTheme="minorHAnsi" w:hAnsiTheme="minorHAnsi" w:eastAsiaTheme="minorEastAsia" w:cstheme="minorBidi"/>
        </w:rPr>
        <w:t>,</w:t>
      </w:r>
      <w:r w:rsidRPr="00C84FF1">
        <w:rPr>
          <w:rFonts w:asciiTheme="minorHAnsi" w:hAnsiTheme="minorHAnsi" w:eastAsiaTheme="minorEastAsia" w:cstheme="minorBidi"/>
        </w:rPr>
        <w:t xml:space="preserve"> la gestión institucional se enfocó en los </w:t>
      </w:r>
      <w:r w:rsidRPr="00C84FF1" w:rsidR="04EF67F6">
        <w:rPr>
          <w:rFonts w:asciiTheme="minorHAnsi" w:hAnsiTheme="minorHAnsi" w:eastAsiaTheme="minorEastAsia" w:cstheme="minorBidi"/>
        </w:rPr>
        <w:t>siguientes</w:t>
      </w:r>
      <w:r w:rsidRPr="00C84FF1">
        <w:rPr>
          <w:rFonts w:asciiTheme="minorHAnsi" w:hAnsiTheme="minorHAnsi" w:eastAsiaTheme="minorEastAsia" w:cstheme="minorBidi"/>
        </w:rPr>
        <w:t xml:space="preserve"> objetivos estratégicos:</w:t>
      </w:r>
    </w:p>
    <w:p w:rsidRPr="00C84FF1" w:rsidR="56B976E9" w:rsidP="1A76A70D" w:rsidRDefault="56B976E9" w14:paraId="5E74C26A" w14:textId="21662E4B">
      <w:pPr>
        <w:jc w:val="both"/>
        <w:rPr>
          <w:rFonts w:asciiTheme="minorHAnsi" w:hAnsiTheme="minorHAnsi" w:eastAsiaTheme="minorEastAsia" w:cstheme="minorBidi"/>
        </w:rPr>
      </w:pPr>
    </w:p>
    <w:p w:rsidRPr="00C84FF1" w:rsidR="0EEA0A9C" w:rsidP="1A76A70D" w:rsidRDefault="024E0B4A" w14:paraId="4386E040" w14:textId="59B011B3">
      <w:pPr>
        <w:pStyle w:val="ListParagraph"/>
        <w:numPr>
          <w:ilvl w:val="0"/>
          <w:numId w:val="3"/>
        </w:numPr>
        <w:jc w:val="both"/>
        <w:rPr>
          <w:rFonts w:asciiTheme="minorHAnsi" w:hAnsiTheme="minorHAnsi" w:eastAsiaTheme="minorEastAsia" w:cstheme="minorBidi"/>
        </w:rPr>
      </w:pPr>
      <w:r w:rsidRPr="00C84FF1">
        <w:rPr>
          <w:rFonts w:asciiTheme="minorHAnsi" w:hAnsiTheme="minorHAnsi" w:eastAsiaTheme="minorEastAsia" w:cstheme="minorBidi"/>
        </w:rPr>
        <w:t>Incrementar la cobertura energética nacional mediante la financiación y ejecución de proyectos de energización.</w:t>
      </w:r>
    </w:p>
    <w:p w:rsidRPr="00C84FF1" w:rsidR="0EEA0A9C" w:rsidP="1A76A70D" w:rsidRDefault="024E0B4A" w14:paraId="2F75768E" w14:textId="48166C87">
      <w:pPr>
        <w:pStyle w:val="ListParagraph"/>
        <w:numPr>
          <w:ilvl w:val="0"/>
          <w:numId w:val="3"/>
        </w:numPr>
        <w:jc w:val="both"/>
        <w:rPr>
          <w:rFonts w:asciiTheme="minorHAnsi" w:hAnsiTheme="minorHAnsi" w:eastAsiaTheme="minorEastAsia" w:cstheme="minorBidi"/>
        </w:rPr>
      </w:pPr>
      <w:r w:rsidRPr="00C84FF1">
        <w:rPr>
          <w:rFonts w:asciiTheme="minorHAnsi" w:hAnsiTheme="minorHAnsi" w:eastAsiaTheme="minorEastAsia" w:cstheme="minorBidi"/>
        </w:rPr>
        <w:t>Fortalecer la infraestructura eléctrica en zonas rurales, apartadas y vulnerables.</w:t>
      </w:r>
    </w:p>
    <w:p w:rsidRPr="00C84FF1" w:rsidR="0EEA0A9C" w:rsidP="1A76A70D" w:rsidRDefault="024E0B4A" w14:paraId="5BE214AD" w14:textId="10672EC5">
      <w:pPr>
        <w:pStyle w:val="ListParagraph"/>
        <w:numPr>
          <w:ilvl w:val="0"/>
          <w:numId w:val="3"/>
        </w:numPr>
        <w:jc w:val="both"/>
        <w:rPr>
          <w:rFonts w:asciiTheme="minorHAnsi" w:hAnsiTheme="minorHAnsi" w:eastAsiaTheme="minorEastAsia" w:cstheme="minorBidi"/>
        </w:rPr>
      </w:pPr>
      <w:r w:rsidRPr="00C84FF1">
        <w:rPr>
          <w:rFonts w:asciiTheme="minorHAnsi" w:hAnsiTheme="minorHAnsi" w:eastAsiaTheme="minorEastAsia" w:cstheme="minorBidi"/>
        </w:rPr>
        <w:t>Consolidar instrumentos de planeación y política pública para el desarrollo energético del país.</w:t>
      </w:r>
    </w:p>
    <w:p w:rsidRPr="00C84FF1" w:rsidR="0EEA0A9C" w:rsidP="1A76A70D" w:rsidRDefault="024E0B4A" w14:paraId="4BD712E2" w14:textId="2290ED6D">
      <w:pPr>
        <w:pStyle w:val="ListParagraph"/>
        <w:numPr>
          <w:ilvl w:val="0"/>
          <w:numId w:val="3"/>
        </w:numPr>
        <w:jc w:val="both"/>
        <w:rPr>
          <w:rFonts w:asciiTheme="minorHAnsi" w:hAnsiTheme="minorHAnsi" w:eastAsiaTheme="minorEastAsia" w:cstheme="minorBidi"/>
        </w:rPr>
      </w:pPr>
      <w:r w:rsidRPr="00C84FF1">
        <w:rPr>
          <w:rFonts w:asciiTheme="minorHAnsi" w:hAnsiTheme="minorHAnsi" w:eastAsiaTheme="minorEastAsia" w:cstheme="minorBidi"/>
        </w:rPr>
        <w:t>Optimizar la gestión de los recursos públicos asignados a los fondos y programas del sector eléctrico.</w:t>
      </w:r>
    </w:p>
    <w:p w:rsidRPr="00C84FF1" w:rsidR="56B976E9" w:rsidP="56B976E9" w:rsidRDefault="56B976E9" w14:paraId="77CE5916" w14:textId="43DF31B3">
      <w:pPr>
        <w:jc w:val="both"/>
        <w:rPr>
          <w:rFonts w:asciiTheme="minorHAnsi" w:hAnsiTheme="minorHAnsi"/>
        </w:rPr>
      </w:pPr>
    </w:p>
    <w:p w:rsidRPr="00C84FF1" w:rsidR="7B1F2D6B" w:rsidP="00436003" w:rsidRDefault="7B1F2D6B" w14:paraId="714BB588" w14:textId="4E161327">
      <w:pPr>
        <w:pStyle w:val="Heading3"/>
        <w:numPr>
          <w:ilvl w:val="3"/>
          <w:numId w:val="2"/>
        </w:numPr>
        <w:rPr>
          <w:rFonts w:cs="Arial"/>
        </w:rPr>
      </w:pPr>
      <w:r w:rsidRPr="00C84FF1">
        <w:rPr>
          <w:rFonts w:cs="Arial"/>
        </w:rPr>
        <w:t>R – Reality - Situación Actual y Resultados Alcanzados</w:t>
      </w:r>
    </w:p>
    <w:p w:rsidRPr="00C84FF1" w:rsidR="003904BC" w:rsidP="003904BC" w:rsidRDefault="003904BC" w14:paraId="760E6569" w14:textId="77777777">
      <w:pPr>
        <w:pStyle w:val="ListParagraph"/>
        <w:rPr>
          <w:rFonts w:cs="Arial" w:asciiTheme="minorHAnsi" w:hAnsiTheme="minorHAnsi"/>
          <w:szCs w:val="22"/>
          <w:highlight w:val="yellow"/>
        </w:rPr>
      </w:pPr>
    </w:p>
    <w:p w:rsidRPr="00C84FF1" w:rsidR="6AC7C062" w:rsidP="1A76A70D" w:rsidRDefault="6AC7C062" w14:paraId="580D3632" w14:textId="24053346">
      <w:pPr>
        <w:spacing w:before="180" w:after="180"/>
        <w:jc w:val="both"/>
        <w:rPr>
          <w:rFonts w:eastAsia="Aptos" w:cs="Aptos" w:asciiTheme="minorHAnsi" w:hAnsiTheme="minorHAnsi"/>
        </w:rPr>
      </w:pPr>
      <w:r w:rsidRPr="00C84FF1">
        <w:rPr>
          <w:rFonts w:eastAsia="Aptos" w:cs="Aptos" w:asciiTheme="minorHAnsi" w:hAnsiTheme="minorHAnsi"/>
          <w:sz w:val="24"/>
        </w:rPr>
        <w:t>Durante el periodo 2025-2026, el Grupo de Fondos y Gestión del Sector Eléctrico Colombiano consolidó avances significativos en materia de expansión de cobertura, fortalecimiento de infraestructura eléctrica y estructuración institucional de nuevos mecanismos de financiación.</w:t>
      </w:r>
    </w:p>
    <w:p w:rsidRPr="00C84FF1" w:rsidR="6AC7C062" w:rsidP="1A76A70D" w:rsidRDefault="6AC7C062" w14:paraId="7C07C43C" w14:textId="3441E4D2">
      <w:pPr>
        <w:spacing w:before="180" w:after="180"/>
        <w:jc w:val="both"/>
        <w:rPr>
          <w:rFonts w:eastAsia="Aptos" w:cs="Aptos" w:asciiTheme="minorHAnsi" w:hAnsiTheme="minorHAnsi"/>
        </w:rPr>
      </w:pPr>
      <w:r w:rsidRPr="00C84FF1">
        <w:rPr>
          <w:rFonts w:eastAsia="Aptos" w:cs="Aptos" w:asciiTheme="minorHAnsi" w:hAnsiTheme="minorHAnsi"/>
          <w:sz w:val="24"/>
        </w:rPr>
        <w:t xml:space="preserve">La gestión realizada permitió mantener la operación y seguimiento de cinco proyectos de inversión financiados, correspondientes a los fondos FAER, FAZNI, PRONE, el Plan Nacional de Electrificación Rural (PNER) y </w:t>
      </w:r>
      <w:r w:rsidRPr="00C84FF1" w:rsidR="355B92DE">
        <w:rPr>
          <w:rFonts w:eastAsia="Aptos" w:cs="Aptos" w:asciiTheme="minorHAnsi" w:hAnsiTheme="minorHAnsi"/>
          <w:sz w:val="24"/>
        </w:rPr>
        <w:t xml:space="preserve">Demanda No Atendida (DNA), además de </w:t>
      </w:r>
      <w:r w:rsidRPr="00C84FF1">
        <w:rPr>
          <w:rFonts w:eastAsia="Aptos" w:cs="Aptos" w:asciiTheme="minorHAnsi" w:hAnsiTheme="minorHAnsi"/>
          <w:sz w:val="24"/>
        </w:rPr>
        <w:t>las actividades de desarrollo normativo y administrativo del sector.</w:t>
      </w:r>
    </w:p>
    <w:p w:rsidRPr="00C84FF1" w:rsidR="00524703" w:rsidP="00524703" w:rsidRDefault="00524703" w14:paraId="4D6B4B78" w14:textId="77777777">
      <w:pPr>
        <w:pStyle w:val="Heading4"/>
        <w:rPr>
          <w:rFonts w:cs="Arial"/>
          <w:b/>
          <w:bCs/>
        </w:rPr>
      </w:pPr>
      <w:bookmarkStart w:name="_Toc223695473" w:id="2"/>
      <w:bookmarkStart w:name="_Toc223695472" w:id="3"/>
      <w:r w:rsidRPr="00C84FF1">
        <w:rPr>
          <w:rFonts w:cs="Arial"/>
          <w:b/>
          <w:bCs/>
        </w:rPr>
        <w:t xml:space="preserve">3.1.1.2.1. Proyectos de inversión </w:t>
      </w:r>
    </w:p>
    <w:p w:rsidRPr="00C84FF1" w:rsidR="00524703" w:rsidP="00524703" w:rsidRDefault="00524703" w14:paraId="283B0659" w14:textId="77777777">
      <w:pPr>
        <w:rPr>
          <w:rFonts w:cs="Arial" w:asciiTheme="minorHAnsi" w:hAnsiTheme="minorHAnsi"/>
          <w:b/>
          <w:bCs/>
          <w:szCs w:val="22"/>
          <w:highlight w:val="magenta"/>
        </w:rPr>
      </w:pPr>
    </w:p>
    <w:p w:rsidRPr="00C84FF1" w:rsidR="00524703" w:rsidP="00524703" w:rsidRDefault="00524703" w14:paraId="7B6F504E" w14:textId="77777777">
      <w:pPr>
        <w:spacing w:line="259" w:lineRule="auto"/>
        <w:jc w:val="both"/>
        <w:rPr>
          <w:rFonts w:cs="Arial" w:asciiTheme="minorHAnsi" w:hAnsiTheme="minorHAnsi"/>
          <w:szCs w:val="22"/>
        </w:rPr>
      </w:pPr>
      <w:r w:rsidRPr="00C84FF1">
        <w:rPr>
          <w:rFonts w:cs="Arial" w:asciiTheme="minorHAnsi" w:hAnsiTheme="minorHAnsi"/>
          <w:szCs w:val="22"/>
        </w:rPr>
        <w:t xml:space="preserve">El Grupo de Fondos de Inversión y Gestión del Sector Eléctrico Colombiano tiene a su cargo la gestión, reporte y seguimiento de cinco (5) proyectos de inversión. </w:t>
      </w:r>
    </w:p>
    <w:p w:rsidRPr="00C84FF1" w:rsidR="00524703" w:rsidP="00524703" w:rsidRDefault="00524703" w14:paraId="7868C794" w14:textId="77777777">
      <w:pPr>
        <w:spacing w:line="259" w:lineRule="auto"/>
        <w:jc w:val="both"/>
        <w:rPr>
          <w:rFonts w:cs="Arial" w:asciiTheme="minorHAnsi" w:hAnsiTheme="minorHAnsi"/>
          <w:szCs w:val="22"/>
        </w:rPr>
      </w:pPr>
    </w:p>
    <w:p w:rsidRPr="00C84FF1" w:rsidR="00524703" w:rsidP="00524703" w:rsidRDefault="00524703" w14:paraId="66BD73B9" w14:textId="77777777">
      <w:pPr>
        <w:spacing w:line="259" w:lineRule="auto"/>
        <w:jc w:val="both"/>
        <w:rPr>
          <w:rFonts w:cs="Arial" w:asciiTheme="minorHAnsi" w:hAnsiTheme="minorHAnsi"/>
          <w:szCs w:val="22"/>
        </w:rPr>
      </w:pPr>
      <w:r w:rsidRPr="00C84FF1">
        <w:rPr>
          <w:rFonts w:cs="Arial" w:asciiTheme="minorHAnsi" w:hAnsiTheme="minorHAnsi"/>
          <w:szCs w:val="22"/>
        </w:rPr>
        <w:t>A continuación, se detallan los resultados de la ejecución presupuestal para cada uno:</w:t>
      </w:r>
    </w:p>
    <w:p w:rsidRPr="00C84FF1" w:rsidR="00524703" w:rsidP="00524703" w:rsidRDefault="00524703" w14:paraId="0D0D5CE6" w14:textId="77777777">
      <w:pPr>
        <w:pStyle w:val="ListParagraph"/>
        <w:spacing w:line="259" w:lineRule="auto"/>
        <w:ind w:hanging="11"/>
        <w:rPr>
          <w:rFonts w:cs="Arial" w:asciiTheme="minorHAnsi" w:hAnsiTheme="minorHAnsi"/>
          <w:szCs w:val="22"/>
        </w:rPr>
      </w:pPr>
    </w:p>
    <w:tbl>
      <w:tblPr>
        <w:tblW w:w="5000" w:type="pct"/>
        <w:jc w:val="center"/>
        <w:tblLook w:val="06A0" w:firstRow="1" w:lastRow="0" w:firstColumn="1" w:lastColumn="0" w:noHBand="1" w:noVBand="1"/>
      </w:tblPr>
      <w:tblGrid>
        <w:gridCol w:w="1624"/>
        <w:gridCol w:w="1032"/>
        <w:gridCol w:w="1053"/>
        <w:gridCol w:w="1148"/>
        <w:gridCol w:w="1071"/>
        <w:gridCol w:w="1037"/>
        <w:gridCol w:w="1019"/>
        <w:gridCol w:w="834"/>
      </w:tblGrid>
      <w:tr w:rsidRPr="00C84FF1" w:rsidR="00524703" w:rsidTr="004F68AD" w14:paraId="3A32D424" w14:textId="77777777">
        <w:trPr>
          <w:trHeight w:val="315"/>
          <w:jc w:val="center"/>
        </w:trPr>
        <w:tc>
          <w:tcPr>
            <w:tcW w:w="5000" w:type="pct"/>
            <w:gridSpan w:val="8"/>
            <w:tcBorders>
              <w:top w:val="single" w:color="FFC000" w:sz="8" w:space="0"/>
              <w:left w:val="single" w:color="FFC000" w:sz="8" w:space="0"/>
              <w:bottom w:val="single" w:color="FFC000" w:sz="8" w:space="0"/>
              <w:right w:val="single" w:color="FFC000" w:sz="8" w:space="0"/>
            </w:tcBorders>
            <w:shd w:val="clear" w:color="auto" w:fill="FFFFFF" w:themeFill="background1"/>
            <w:tcMar>
              <w:top w:w="15" w:type="dxa"/>
              <w:left w:w="15" w:type="dxa"/>
              <w:right w:w="15" w:type="dxa"/>
            </w:tcMar>
            <w:vAlign w:val="center"/>
          </w:tcPr>
          <w:p w:rsidRPr="00C84FF1" w:rsidR="00524703" w:rsidP="004F68AD" w:rsidRDefault="00524703" w14:paraId="54B18B1E" w14:textId="77777777">
            <w:pPr>
              <w:jc w:val="center"/>
              <w:rPr>
                <w:rFonts w:cs="Arial" w:asciiTheme="minorHAnsi" w:hAnsiTheme="minorHAnsi"/>
                <w:sz w:val="18"/>
                <w:szCs w:val="18"/>
              </w:rPr>
            </w:pPr>
            <w:r w:rsidRPr="00C84FF1">
              <w:rPr>
                <w:rFonts w:eastAsia="Work Sans" w:cs="Arial" w:asciiTheme="minorHAnsi" w:hAnsiTheme="minorHAnsi"/>
                <w:b/>
                <w:bCs/>
                <w:color w:val="000000" w:themeColor="text1"/>
                <w:sz w:val="18"/>
                <w:szCs w:val="18"/>
              </w:rPr>
              <w:t>EJECUCIÓN PRESUPUESTO DE INVERSIÓN 2025 (Cifras en millones de pesos) - Corte a 31 de diciembre</w:t>
            </w:r>
          </w:p>
        </w:tc>
      </w:tr>
      <w:tr w:rsidRPr="00C84FF1" w:rsidR="00524703" w:rsidTr="004F68AD" w14:paraId="37B28D24" w14:textId="77777777">
        <w:trPr>
          <w:trHeight w:val="300"/>
          <w:jc w:val="center"/>
        </w:trPr>
        <w:tc>
          <w:tcPr>
            <w:tcW w:w="921" w:type="pct"/>
            <w:tcBorders>
              <w:top w:val="single" w:color="FFC000" w:sz="8" w:space="0"/>
              <w:left w:val="single" w:color="FFC000" w:sz="8" w:space="0"/>
              <w:bottom w:val="single" w:color="FFC000" w:sz="8" w:space="0"/>
              <w:right w:val="single" w:color="000000" w:themeColor="text1" w:sz="8" w:space="0"/>
            </w:tcBorders>
            <w:shd w:val="clear" w:color="auto" w:fill="FFC000"/>
            <w:tcMar>
              <w:top w:w="15" w:type="dxa"/>
              <w:left w:w="15" w:type="dxa"/>
              <w:right w:w="15" w:type="dxa"/>
            </w:tcMar>
            <w:vAlign w:val="center"/>
          </w:tcPr>
          <w:p w:rsidRPr="00C84FF1" w:rsidR="00524703" w:rsidP="004F68AD" w:rsidRDefault="00524703" w14:paraId="4B01458A" w14:textId="77777777">
            <w:pPr>
              <w:jc w:val="center"/>
              <w:rPr>
                <w:rFonts w:cs="Arial" w:asciiTheme="minorHAnsi" w:hAnsiTheme="minorHAnsi"/>
                <w:sz w:val="18"/>
                <w:szCs w:val="18"/>
              </w:rPr>
            </w:pPr>
            <w:r w:rsidRPr="00C84FF1">
              <w:rPr>
                <w:rFonts w:eastAsia="Work Sans" w:cs="Arial" w:asciiTheme="minorHAnsi" w:hAnsiTheme="minorHAnsi"/>
                <w:b/>
                <w:bCs/>
                <w:color w:val="FFFFFF" w:themeColor="background1"/>
                <w:sz w:val="18"/>
                <w:szCs w:val="18"/>
              </w:rPr>
              <w:t>BPIN</w:t>
            </w:r>
          </w:p>
        </w:tc>
        <w:tc>
          <w:tcPr>
            <w:tcW w:w="585" w:type="pct"/>
            <w:tcBorders>
              <w:top w:val="single" w:color="FFC000" w:sz="8" w:space="0"/>
              <w:left w:val="single" w:color="auto" w:sz="8" w:space="0"/>
              <w:bottom w:val="single" w:color="FFC000" w:sz="8" w:space="0"/>
              <w:right w:val="single" w:color="auto" w:sz="8" w:space="0"/>
            </w:tcBorders>
            <w:shd w:val="clear" w:color="auto" w:fill="FFC000"/>
            <w:tcMar>
              <w:top w:w="15" w:type="dxa"/>
              <w:left w:w="15" w:type="dxa"/>
              <w:right w:w="15" w:type="dxa"/>
            </w:tcMar>
            <w:vAlign w:val="center"/>
          </w:tcPr>
          <w:p w:rsidRPr="00C84FF1" w:rsidR="00524703" w:rsidP="004F68AD" w:rsidRDefault="00524703" w14:paraId="0AD59E85" w14:textId="77777777">
            <w:pPr>
              <w:jc w:val="center"/>
              <w:rPr>
                <w:rFonts w:cs="Arial" w:asciiTheme="minorHAnsi" w:hAnsiTheme="minorHAnsi"/>
                <w:sz w:val="18"/>
                <w:szCs w:val="18"/>
              </w:rPr>
            </w:pPr>
            <w:r w:rsidRPr="00C84FF1">
              <w:rPr>
                <w:rFonts w:eastAsia="Work Sans" w:cs="Arial" w:asciiTheme="minorHAnsi" w:hAnsiTheme="minorHAnsi"/>
                <w:b/>
                <w:bCs/>
                <w:color w:val="FFFFFF" w:themeColor="background1"/>
                <w:sz w:val="18"/>
                <w:szCs w:val="18"/>
              </w:rPr>
              <w:t>Alias</w:t>
            </w:r>
          </w:p>
        </w:tc>
        <w:tc>
          <w:tcPr>
            <w:tcW w:w="597" w:type="pct"/>
            <w:tcBorders>
              <w:top w:val="single" w:color="FFC000" w:sz="8" w:space="0"/>
              <w:left w:val="single" w:color="auto" w:sz="8" w:space="0"/>
              <w:bottom w:val="single" w:color="FFC000" w:sz="8" w:space="0"/>
              <w:right w:val="single" w:color="auto" w:sz="8" w:space="0"/>
            </w:tcBorders>
            <w:shd w:val="clear" w:color="auto" w:fill="FFC000"/>
            <w:tcMar>
              <w:top w:w="15" w:type="dxa"/>
              <w:left w:w="15" w:type="dxa"/>
              <w:right w:w="15" w:type="dxa"/>
            </w:tcMar>
            <w:vAlign w:val="center"/>
          </w:tcPr>
          <w:p w:rsidRPr="00C84FF1" w:rsidR="00524703" w:rsidP="004F68AD" w:rsidRDefault="00524703" w14:paraId="402F108F" w14:textId="77777777">
            <w:pPr>
              <w:jc w:val="center"/>
              <w:rPr>
                <w:rFonts w:cs="Arial" w:asciiTheme="minorHAnsi" w:hAnsiTheme="minorHAnsi"/>
                <w:sz w:val="18"/>
                <w:szCs w:val="18"/>
              </w:rPr>
            </w:pPr>
            <w:r w:rsidRPr="00C84FF1">
              <w:rPr>
                <w:rFonts w:eastAsia="Work Sans" w:cs="Arial" w:asciiTheme="minorHAnsi" w:hAnsiTheme="minorHAnsi"/>
                <w:b/>
                <w:bCs/>
                <w:color w:val="FFFFFF" w:themeColor="background1"/>
                <w:sz w:val="18"/>
                <w:szCs w:val="18"/>
              </w:rPr>
              <w:t>Vigente</w:t>
            </w:r>
          </w:p>
        </w:tc>
        <w:tc>
          <w:tcPr>
            <w:tcW w:w="651" w:type="pct"/>
            <w:tcBorders>
              <w:top w:val="single" w:color="FFC000" w:sz="8" w:space="0"/>
              <w:left w:val="single" w:color="auto" w:sz="8" w:space="0"/>
              <w:bottom w:val="single" w:color="FFC000" w:sz="8" w:space="0"/>
              <w:right w:val="single" w:color="auto" w:sz="8" w:space="0"/>
            </w:tcBorders>
            <w:shd w:val="clear" w:color="auto" w:fill="FFC000"/>
            <w:tcMar>
              <w:top w:w="15" w:type="dxa"/>
              <w:left w:w="15" w:type="dxa"/>
              <w:right w:w="15" w:type="dxa"/>
            </w:tcMar>
            <w:vAlign w:val="center"/>
          </w:tcPr>
          <w:p w:rsidRPr="00C84FF1" w:rsidR="00524703" w:rsidP="004F68AD" w:rsidRDefault="00524703" w14:paraId="689B1949" w14:textId="77777777">
            <w:pPr>
              <w:jc w:val="center"/>
              <w:rPr>
                <w:rFonts w:cs="Arial" w:asciiTheme="minorHAnsi" w:hAnsiTheme="minorHAnsi"/>
                <w:sz w:val="18"/>
                <w:szCs w:val="18"/>
              </w:rPr>
            </w:pPr>
            <w:r w:rsidRPr="00C84FF1">
              <w:rPr>
                <w:rFonts w:eastAsia="Work Sans" w:cs="Arial" w:asciiTheme="minorHAnsi" w:hAnsiTheme="minorHAnsi"/>
                <w:b/>
                <w:bCs/>
                <w:color w:val="FFFFFF" w:themeColor="background1"/>
                <w:sz w:val="18"/>
                <w:szCs w:val="18"/>
              </w:rPr>
              <w:t>Compromisos</w:t>
            </w:r>
          </w:p>
        </w:tc>
        <w:tc>
          <w:tcPr>
            <w:tcW w:w="607" w:type="pct"/>
            <w:tcBorders>
              <w:top w:val="single" w:color="FFC000" w:sz="8" w:space="0"/>
              <w:left w:val="single" w:color="auto" w:sz="8" w:space="0"/>
              <w:bottom w:val="single" w:color="FFC000" w:sz="8" w:space="0"/>
              <w:right w:val="single" w:color="auto" w:sz="8" w:space="0"/>
            </w:tcBorders>
            <w:shd w:val="clear" w:color="auto" w:fill="FFC000"/>
            <w:tcMar>
              <w:top w:w="15" w:type="dxa"/>
              <w:left w:w="15" w:type="dxa"/>
              <w:right w:w="15" w:type="dxa"/>
            </w:tcMar>
            <w:vAlign w:val="center"/>
          </w:tcPr>
          <w:p w:rsidRPr="00C84FF1" w:rsidR="00524703" w:rsidP="004F68AD" w:rsidRDefault="00524703" w14:paraId="2125EF78" w14:textId="77777777">
            <w:pPr>
              <w:jc w:val="center"/>
              <w:rPr>
                <w:rFonts w:cs="Arial" w:asciiTheme="minorHAnsi" w:hAnsiTheme="minorHAnsi"/>
                <w:sz w:val="18"/>
                <w:szCs w:val="18"/>
              </w:rPr>
            </w:pPr>
            <w:r w:rsidRPr="00C84FF1">
              <w:rPr>
                <w:rFonts w:eastAsia="Work Sans" w:cs="Arial" w:asciiTheme="minorHAnsi" w:hAnsiTheme="minorHAnsi"/>
                <w:b/>
                <w:bCs/>
                <w:color w:val="FFFFFF" w:themeColor="background1"/>
                <w:sz w:val="18"/>
                <w:szCs w:val="18"/>
              </w:rPr>
              <w:t>Obligación</w:t>
            </w:r>
          </w:p>
        </w:tc>
        <w:tc>
          <w:tcPr>
            <w:tcW w:w="588" w:type="pct"/>
            <w:tcBorders>
              <w:top w:val="single" w:color="FFC000" w:sz="8" w:space="0"/>
              <w:left w:val="single" w:color="auto" w:sz="8" w:space="0"/>
              <w:bottom w:val="single" w:color="FFC000" w:sz="8" w:space="0"/>
              <w:right w:val="single" w:color="auto" w:sz="8" w:space="0"/>
            </w:tcBorders>
            <w:shd w:val="clear" w:color="auto" w:fill="FFC000"/>
            <w:tcMar>
              <w:top w:w="15" w:type="dxa"/>
              <w:left w:w="15" w:type="dxa"/>
              <w:right w:w="15" w:type="dxa"/>
            </w:tcMar>
            <w:vAlign w:val="center"/>
          </w:tcPr>
          <w:p w:rsidRPr="00C84FF1" w:rsidR="00524703" w:rsidP="004F68AD" w:rsidRDefault="00524703" w14:paraId="4760A24A" w14:textId="77777777">
            <w:pPr>
              <w:jc w:val="center"/>
              <w:rPr>
                <w:rFonts w:cs="Arial" w:asciiTheme="minorHAnsi" w:hAnsiTheme="minorHAnsi"/>
                <w:sz w:val="18"/>
                <w:szCs w:val="18"/>
              </w:rPr>
            </w:pPr>
            <w:r w:rsidRPr="00C84FF1">
              <w:rPr>
                <w:rFonts w:eastAsia="Work Sans" w:cs="Arial" w:asciiTheme="minorHAnsi" w:hAnsiTheme="minorHAnsi"/>
                <w:b/>
                <w:bCs/>
                <w:color w:val="FFFFFF" w:themeColor="background1"/>
                <w:sz w:val="18"/>
                <w:szCs w:val="18"/>
              </w:rPr>
              <w:t>Pagos</w:t>
            </w:r>
          </w:p>
        </w:tc>
        <w:tc>
          <w:tcPr>
            <w:tcW w:w="578" w:type="pct"/>
            <w:tcBorders>
              <w:top w:val="single" w:color="FFC000" w:sz="8" w:space="0"/>
              <w:left w:val="single" w:color="auto" w:sz="8" w:space="0"/>
              <w:bottom w:val="single" w:color="FFC000" w:sz="8" w:space="0"/>
              <w:right w:val="single" w:color="auto" w:sz="8" w:space="0"/>
            </w:tcBorders>
            <w:shd w:val="clear" w:color="auto" w:fill="FFC000"/>
            <w:tcMar>
              <w:top w:w="15" w:type="dxa"/>
              <w:left w:w="15" w:type="dxa"/>
              <w:right w:w="15" w:type="dxa"/>
            </w:tcMar>
            <w:vAlign w:val="center"/>
          </w:tcPr>
          <w:p w:rsidRPr="00C84FF1" w:rsidR="00524703" w:rsidP="004F68AD" w:rsidRDefault="00524703" w14:paraId="613EC699" w14:textId="77777777">
            <w:pPr>
              <w:jc w:val="center"/>
              <w:rPr>
                <w:rFonts w:cs="Arial" w:asciiTheme="minorHAnsi" w:hAnsiTheme="minorHAnsi"/>
                <w:sz w:val="18"/>
                <w:szCs w:val="18"/>
              </w:rPr>
            </w:pPr>
            <w:r w:rsidRPr="00C84FF1">
              <w:rPr>
                <w:rFonts w:eastAsia="Work Sans" w:cs="Arial" w:asciiTheme="minorHAnsi" w:hAnsiTheme="minorHAnsi"/>
                <w:b/>
                <w:bCs/>
                <w:color w:val="FFFFFF" w:themeColor="background1"/>
                <w:sz w:val="18"/>
                <w:szCs w:val="18"/>
              </w:rPr>
              <w:t>%Comp</w:t>
            </w:r>
          </w:p>
        </w:tc>
        <w:tc>
          <w:tcPr>
            <w:tcW w:w="473" w:type="pct"/>
            <w:tcBorders>
              <w:top w:val="single" w:color="FFC000" w:sz="8" w:space="0"/>
              <w:left w:val="single" w:color="auto" w:sz="8" w:space="0"/>
              <w:bottom w:val="single" w:color="FFC000" w:sz="8" w:space="0"/>
              <w:right w:val="single" w:color="FFC000" w:sz="8" w:space="0"/>
            </w:tcBorders>
            <w:shd w:val="clear" w:color="auto" w:fill="FFC000"/>
            <w:tcMar>
              <w:top w:w="15" w:type="dxa"/>
              <w:left w:w="15" w:type="dxa"/>
              <w:right w:w="15" w:type="dxa"/>
            </w:tcMar>
            <w:vAlign w:val="center"/>
          </w:tcPr>
          <w:p w:rsidRPr="00C84FF1" w:rsidR="00524703" w:rsidP="004F68AD" w:rsidRDefault="00524703" w14:paraId="4055D3FE" w14:textId="77777777">
            <w:pPr>
              <w:jc w:val="center"/>
              <w:rPr>
                <w:rFonts w:cs="Arial" w:asciiTheme="minorHAnsi" w:hAnsiTheme="minorHAnsi"/>
                <w:sz w:val="18"/>
                <w:szCs w:val="18"/>
              </w:rPr>
            </w:pPr>
            <w:r w:rsidRPr="00C84FF1">
              <w:rPr>
                <w:rFonts w:eastAsia="Work Sans" w:cs="Arial" w:asciiTheme="minorHAnsi" w:hAnsiTheme="minorHAnsi"/>
                <w:b/>
                <w:bCs/>
                <w:color w:val="FFFFFF" w:themeColor="background1"/>
                <w:sz w:val="18"/>
                <w:szCs w:val="18"/>
              </w:rPr>
              <w:t>%Oblig</w:t>
            </w:r>
          </w:p>
        </w:tc>
      </w:tr>
      <w:tr w:rsidRPr="00C84FF1" w:rsidR="00524703" w:rsidTr="004F68AD" w14:paraId="044262D9" w14:textId="77777777">
        <w:trPr>
          <w:trHeight w:val="360"/>
          <w:jc w:val="center"/>
        </w:trPr>
        <w:tc>
          <w:tcPr>
            <w:tcW w:w="921" w:type="pct"/>
            <w:tcBorders>
              <w:top w:val="single" w:color="FFC000" w:sz="8" w:space="0"/>
              <w:left w:val="single" w:color="FFC000" w:sz="8" w:space="0"/>
              <w:bottom w:val="single" w:color="FFC000" w:sz="8" w:space="0"/>
              <w:right w:val="single" w:color="auto" w:sz="8" w:space="0"/>
            </w:tcBorders>
            <w:tcMar>
              <w:top w:w="15" w:type="dxa"/>
              <w:left w:w="15" w:type="dxa"/>
              <w:right w:w="15" w:type="dxa"/>
            </w:tcMar>
            <w:vAlign w:val="center"/>
          </w:tcPr>
          <w:p w:rsidRPr="00C84FF1" w:rsidR="00524703" w:rsidP="004F68AD" w:rsidRDefault="00524703" w14:paraId="57DD7E0F" w14:textId="77777777">
            <w:pPr>
              <w:jc w:val="center"/>
              <w:rPr>
                <w:rFonts w:cs="Arial" w:asciiTheme="minorHAnsi" w:hAnsiTheme="minorHAnsi"/>
                <w:sz w:val="18"/>
                <w:szCs w:val="18"/>
              </w:rPr>
            </w:pPr>
            <w:r w:rsidRPr="00C84FF1">
              <w:rPr>
                <w:rFonts w:eastAsia="Calibri" w:cs="Arial" w:asciiTheme="minorHAnsi" w:hAnsiTheme="minorHAnsi"/>
                <w:color w:val="000000" w:themeColor="text1"/>
                <w:sz w:val="18"/>
                <w:szCs w:val="18"/>
              </w:rPr>
              <w:t>2022011000082</w:t>
            </w:r>
          </w:p>
        </w:tc>
        <w:tc>
          <w:tcPr>
            <w:tcW w:w="585" w:type="pct"/>
            <w:tcBorders>
              <w:top w:val="single" w:color="FFC000" w:sz="8" w:space="0"/>
              <w:left w:val="single" w:color="auto" w:sz="8" w:space="0"/>
              <w:bottom w:val="single" w:color="FFC000" w:sz="8" w:space="0"/>
              <w:right w:val="single" w:color="auto" w:sz="8" w:space="0"/>
            </w:tcBorders>
            <w:tcMar>
              <w:top w:w="15" w:type="dxa"/>
              <w:left w:w="15" w:type="dxa"/>
              <w:right w:w="15" w:type="dxa"/>
            </w:tcMar>
            <w:vAlign w:val="center"/>
          </w:tcPr>
          <w:p w:rsidRPr="00C84FF1" w:rsidR="00524703" w:rsidP="004F68AD" w:rsidRDefault="00524703" w14:paraId="6739F970" w14:textId="77777777">
            <w:pPr>
              <w:jc w:val="center"/>
              <w:rPr>
                <w:rFonts w:cs="Arial" w:asciiTheme="minorHAnsi" w:hAnsiTheme="minorHAnsi"/>
                <w:sz w:val="18"/>
                <w:szCs w:val="18"/>
              </w:rPr>
            </w:pPr>
            <w:r w:rsidRPr="00C84FF1">
              <w:rPr>
                <w:rFonts w:eastAsia="Calibri" w:cs="Arial" w:asciiTheme="minorHAnsi" w:hAnsiTheme="minorHAnsi"/>
                <w:color w:val="000000" w:themeColor="text1"/>
                <w:sz w:val="18"/>
                <w:szCs w:val="18"/>
              </w:rPr>
              <w:t>FAZNI</w:t>
            </w:r>
          </w:p>
        </w:tc>
        <w:tc>
          <w:tcPr>
            <w:tcW w:w="597" w:type="pct"/>
            <w:tcBorders>
              <w:top w:val="single" w:color="FFC000" w:sz="8" w:space="0"/>
              <w:left w:val="single" w:color="auto" w:sz="8" w:space="0"/>
              <w:bottom w:val="single" w:color="FFC000" w:sz="8" w:space="0"/>
              <w:right w:val="single" w:color="auto" w:sz="8" w:space="0"/>
            </w:tcBorders>
            <w:tcMar>
              <w:top w:w="15" w:type="dxa"/>
              <w:left w:w="15" w:type="dxa"/>
              <w:right w:w="15" w:type="dxa"/>
            </w:tcMar>
            <w:vAlign w:val="center"/>
          </w:tcPr>
          <w:p w:rsidRPr="00C84FF1" w:rsidR="00524703" w:rsidP="004F68AD" w:rsidRDefault="00524703" w14:paraId="36231E6C" w14:textId="77777777">
            <w:pPr>
              <w:jc w:val="center"/>
              <w:rPr>
                <w:rFonts w:cs="Arial" w:asciiTheme="minorHAnsi" w:hAnsiTheme="minorHAnsi"/>
                <w:sz w:val="18"/>
                <w:szCs w:val="18"/>
              </w:rPr>
            </w:pPr>
            <w:r w:rsidRPr="00C84FF1">
              <w:rPr>
                <w:rFonts w:eastAsia="Work Sans" w:cs="Arial" w:asciiTheme="minorHAnsi" w:hAnsiTheme="minorHAnsi"/>
                <w:color w:val="000000" w:themeColor="text1"/>
                <w:sz w:val="18"/>
                <w:szCs w:val="18"/>
              </w:rPr>
              <w:t>240.317</w:t>
            </w:r>
          </w:p>
        </w:tc>
        <w:tc>
          <w:tcPr>
            <w:tcW w:w="651" w:type="pct"/>
            <w:tcBorders>
              <w:top w:val="single" w:color="FFC000" w:sz="8" w:space="0"/>
              <w:left w:val="single" w:color="auto" w:sz="8" w:space="0"/>
              <w:bottom w:val="single" w:color="FFC000" w:sz="8" w:space="0"/>
              <w:right w:val="single" w:color="auto" w:sz="8" w:space="0"/>
            </w:tcBorders>
            <w:tcMar>
              <w:top w:w="15" w:type="dxa"/>
              <w:left w:w="15" w:type="dxa"/>
              <w:right w:w="15" w:type="dxa"/>
            </w:tcMar>
            <w:vAlign w:val="center"/>
          </w:tcPr>
          <w:p w:rsidRPr="00C84FF1" w:rsidR="00524703" w:rsidP="004F68AD" w:rsidRDefault="00524703" w14:paraId="7C52DBD0" w14:textId="77777777">
            <w:pPr>
              <w:jc w:val="center"/>
              <w:rPr>
                <w:rFonts w:cs="Arial" w:asciiTheme="minorHAnsi" w:hAnsiTheme="minorHAnsi"/>
                <w:sz w:val="18"/>
                <w:szCs w:val="18"/>
              </w:rPr>
            </w:pPr>
            <w:r w:rsidRPr="00C84FF1">
              <w:rPr>
                <w:rFonts w:eastAsia="Work Sans" w:cs="Arial" w:asciiTheme="minorHAnsi" w:hAnsiTheme="minorHAnsi"/>
                <w:color w:val="000000" w:themeColor="text1"/>
                <w:sz w:val="18"/>
                <w:szCs w:val="18"/>
              </w:rPr>
              <w:t>234.880</w:t>
            </w:r>
          </w:p>
        </w:tc>
        <w:tc>
          <w:tcPr>
            <w:tcW w:w="607" w:type="pct"/>
            <w:tcBorders>
              <w:top w:val="single" w:color="FFC000" w:sz="8" w:space="0"/>
              <w:left w:val="single" w:color="auto" w:sz="8" w:space="0"/>
              <w:bottom w:val="single" w:color="FFC000" w:sz="8" w:space="0"/>
              <w:right w:val="single" w:color="auto" w:sz="8" w:space="0"/>
            </w:tcBorders>
            <w:tcMar>
              <w:top w:w="15" w:type="dxa"/>
              <w:left w:w="15" w:type="dxa"/>
              <w:right w:w="15" w:type="dxa"/>
            </w:tcMar>
            <w:vAlign w:val="center"/>
          </w:tcPr>
          <w:p w:rsidRPr="00C84FF1" w:rsidR="00524703" w:rsidP="004F68AD" w:rsidRDefault="00524703" w14:paraId="11C7BED0" w14:textId="77777777">
            <w:pPr>
              <w:jc w:val="center"/>
              <w:rPr>
                <w:rFonts w:cs="Arial" w:asciiTheme="minorHAnsi" w:hAnsiTheme="minorHAnsi"/>
                <w:sz w:val="18"/>
                <w:szCs w:val="18"/>
              </w:rPr>
            </w:pPr>
            <w:r w:rsidRPr="00C84FF1">
              <w:rPr>
                <w:rFonts w:eastAsia="Work Sans" w:cs="Arial" w:asciiTheme="minorHAnsi" w:hAnsiTheme="minorHAnsi"/>
                <w:color w:val="000000" w:themeColor="text1"/>
                <w:sz w:val="18"/>
                <w:szCs w:val="18"/>
              </w:rPr>
              <w:t>6.461</w:t>
            </w:r>
          </w:p>
        </w:tc>
        <w:tc>
          <w:tcPr>
            <w:tcW w:w="588" w:type="pct"/>
            <w:tcBorders>
              <w:top w:val="single" w:color="FFC000" w:sz="8" w:space="0"/>
              <w:left w:val="single" w:color="auto" w:sz="8" w:space="0"/>
              <w:bottom w:val="single" w:color="FFC000" w:sz="8" w:space="0"/>
              <w:right w:val="single" w:color="auto" w:sz="8" w:space="0"/>
            </w:tcBorders>
            <w:tcMar>
              <w:top w:w="15" w:type="dxa"/>
              <w:left w:w="15" w:type="dxa"/>
              <w:right w:w="15" w:type="dxa"/>
            </w:tcMar>
            <w:vAlign w:val="center"/>
          </w:tcPr>
          <w:p w:rsidRPr="00C84FF1" w:rsidR="00524703" w:rsidP="004F68AD" w:rsidRDefault="00524703" w14:paraId="36EFFBF8" w14:textId="77777777">
            <w:pPr>
              <w:jc w:val="center"/>
              <w:rPr>
                <w:rFonts w:cs="Arial" w:asciiTheme="minorHAnsi" w:hAnsiTheme="minorHAnsi"/>
                <w:sz w:val="18"/>
                <w:szCs w:val="18"/>
              </w:rPr>
            </w:pPr>
            <w:r w:rsidRPr="00C84FF1">
              <w:rPr>
                <w:rFonts w:eastAsia="Work Sans" w:cs="Arial" w:asciiTheme="minorHAnsi" w:hAnsiTheme="minorHAnsi"/>
                <w:color w:val="000000" w:themeColor="text1"/>
                <w:sz w:val="18"/>
                <w:szCs w:val="18"/>
              </w:rPr>
              <w:t>6.461</w:t>
            </w:r>
          </w:p>
        </w:tc>
        <w:tc>
          <w:tcPr>
            <w:tcW w:w="578" w:type="pct"/>
            <w:tcBorders>
              <w:top w:val="single" w:color="FFC000" w:sz="8" w:space="0"/>
              <w:left w:val="single" w:color="auto" w:sz="8" w:space="0"/>
              <w:bottom w:val="single" w:color="FFC000" w:sz="8" w:space="0"/>
              <w:right w:val="single" w:color="auto" w:sz="8" w:space="0"/>
            </w:tcBorders>
            <w:tcMar>
              <w:top w:w="15" w:type="dxa"/>
              <w:left w:w="15" w:type="dxa"/>
              <w:right w:w="15" w:type="dxa"/>
            </w:tcMar>
            <w:vAlign w:val="center"/>
          </w:tcPr>
          <w:p w:rsidRPr="00C84FF1" w:rsidR="00524703" w:rsidP="004F68AD" w:rsidRDefault="00524703" w14:paraId="2FA21ABB" w14:textId="77777777">
            <w:pPr>
              <w:jc w:val="center"/>
              <w:rPr>
                <w:rFonts w:cs="Arial" w:asciiTheme="minorHAnsi" w:hAnsiTheme="minorHAnsi"/>
                <w:sz w:val="18"/>
                <w:szCs w:val="18"/>
              </w:rPr>
            </w:pPr>
            <w:r w:rsidRPr="00C84FF1">
              <w:rPr>
                <w:rFonts w:eastAsia="Work Sans" w:cs="Arial" w:asciiTheme="minorHAnsi" w:hAnsiTheme="minorHAnsi"/>
                <w:color w:val="000000" w:themeColor="text1"/>
                <w:sz w:val="18"/>
                <w:szCs w:val="18"/>
              </w:rPr>
              <w:t>97,7%</w:t>
            </w:r>
          </w:p>
        </w:tc>
        <w:tc>
          <w:tcPr>
            <w:tcW w:w="473" w:type="pct"/>
            <w:tcBorders>
              <w:top w:val="single" w:color="FFC000" w:sz="8" w:space="0"/>
              <w:left w:val="single" w:color="auto" w:sz="8" w:space="0"/>
              <w:bottom w:val="single" w:color="FFC000" w:sz="8" w:space="0"/>
              <w:right w:val="single" w:color="FFC000" w:sz="8" w:space="0"/>
            </w:tcBorders>
            <w:tcMar>
              <w:top w:w="15" w:type="dxa"/>
              <w:left w:w="15" w:type="dxa"/>
              <w:right w:w="15" w:type="dxa"/>
            </w:tcMar>
            <w:vAlign w:val="center"/>
          </w:tcPr>
          <w:p w:rsidRPr="00C84FF1" w:rsidR="00524703" w:rsidP="004F68AD" w:rsidRDefault="00524703" w14:paraId="78E85644" w14:textId="77777777">
            <w:pPr>
              <w:jc w:val="center"/>
              <w:rPr>
                <w:rFonts w:cs="Arial" w:asciiTheme="minorHAnsi" w:hAnsiTheme="minorHAnsi"/>
                <w:sz w:val="18"/>
                <w:szCs w:val="18"/>
              </w:rPr>
            </w:pPr>
            <w:r w:rsidRPr="00C84FF1">
              <w:rPr>
                <w:rFonts w:eastAsia="Work Sans" w:cs="Arial" w:asciiTheme="minorHAnsi" w:hAnsiTheme="minorHAnsi"/>
                <w:color w:val="000000" w:themeColor="text1"/>
                <w:sz w:val="18"/>
                <w:szCs w:val="18"/>
              </w:rPr>
              <w:t>2,8%</w:t>
            </w:r>
          </w:p>
        </w:tc>
      </w:tr>
      <w:tr w:rsidRPr="00C84FF1" w:rsidR="00524703" w:rsidTr="004F68AD" w14:paraId="4480AB4A" w14:textId="77777777">
        <w:trPr>
          <w:trHeight w:val="360"/>
          <w:jc w:val="center"/>
        </w:trPr>
        <w:tc>
          <w:tcPr>
            <w:tcW w:w="921" w:type="pct"/>
            <w:tcBorders>
              <w:top w:val="single" w:color="FFC000" w:sz="8" w:space="0"/>
              <w:left w:val="single" w:color="FFC000" w:sz="8" w:space="0"/>
              <w:bottom w:val="single" w:color="FFC000" w:sz="8" w:space="0"/>
              <w:right w:val="single" w:color="auto" w:sz="8" w:space="0"/>
            </w:tcBorders>
            <w:tcMar>
              <w:top w:w="15" w:type="dxa"/>
              <w:left w:w="15" w:type="dxa"/>
              <w:right w:w="15" w:type="dxa"/>
            </w:tcMar>
            <w:vAlign w:val="center"/>
          </w:tcPr>
          <w:p w:rsidRPr="00C84FF1" w:rsidR="00524703" w:rsidP="004F68AD" w:rsidRDefault="00524703" w14:paraId="01D6C0EE" w14:textId="77777777">
            <w:pPr>
              <w:jc w:val="center"/>
              <w:rPr>
                <w:rFonts w:cs="Arial" w:asciiTheme="minorHAnsi" w:hAnsiTheme="minorHAnsi"/>
                <w:sz w:val="18"/>
                <w:szCs w:val="18"/>
              </w:rPr>
            </w:pPr>
            <w:r w:rsidRPr="00C84FF1">
              <w:rPr>
                <w:rFonts w:eastAsia="Calibri" w:cs="Arial" w:asciiTheme="minorHAnsi" w:hAnsiTheme="minorHAnsi"/>
                <w:color w:val="000000" w:themeColor="text1"/>
                <w:sz w:val="18"/>
                <w:szCs w:val="18"/>
              </w:rPr>
              <w:t>202300000000359</w:t>
            </w:r>
          </w:p>
        </w:tc>
        <w:tc>
          <w:tcPr>
            <w:tcW w:w="585" w:type="pct"/>
            <w:tcBorders>
              <w:top w:val="single" w:color="FFC000" w:sz="8" w:space="0"/>
              <w:left w:val="single" w:color="auto" w:sz="8" w:space="0"/>
              <w:bottom w:val="single" w:color="FFC000" w:sz="8" w:space="0"/>
              <w:right w:val="single" w:color="auto" w:sz="8" w:space="0"/>
            </w:tcBorders>
            <w:tcMar>
              <w:top w:w="15" w:type="dxa"/>
              <w:left w:w="15" w:type="dxa"/>
              <w:right w:w="15" w:type="dxa"/>
            </w:tcMar>
            <w:vAlign w:val="center"/>
          </w:tcPr>
          <w:p w:rsidRPr="00C84FF1" w:rsidR="00524703" w:rsidP="004F68AD" w:rsidRDefault="00524703" w14:paraId="26B41060" w14:textId="77777777">
            <w:pPr>
              <w:jc w:val="center"/>
              <w:rPr>
                <w:rFonts w:cs="Arial" w:asciiTheme="minorHAnsi" w:hAnsiTheme="minorHAnsi"/>
                <w:sz w:val="18"/>
                <w:szCs w:val="18"/>
              </w:rPr>
            </w:pPr>
            <w:r w:rsidRPr="00C84FF1">
              <w:rPr>
                <w:rFonts w:eastAsia="Calibri" w:cs="Arial" w:asciiTheme="minorHAnsi" w:hAnsiTheme="minorHAnsi"/>
                <w:color w:val="000000" w:themeColor="text1"/>
                <w:sz w:val="18"/>
                <w:szCs w:val="18"/>
              </w:rPr>
              <w:t>PNER</w:t>
            </w:r>
          </w:p>
        </w:tc>
        <w:tc>
          <w:tcPr>
            <w:tcW w:w="597" w:type="pct"/>
            <w:tcBorders>
              <w:top w:val="single" w:color="FFC000" w:sz="8" w:space="0"/>
              <w:left w:val="single" w:color="auto" w:sz="8" w:space="0"/>
              <w:bottom w:val="single" w:color="FFC000" w:sz="8" w:space="0"/>
              <w:right w:val="single" w:color="auto" w:sz="8" w:space="0"/>
            </w:tcBorders>
            <w:tcMar>
              <w:top w:w="15" w:type="dxa"/>
              <w:left w:w="15" w:type="dxa"/>
              <w:right w:w="15" w:type="dxa"/>
            </w:tcMar>
            <w:vAlign w:val="center"/>
          </w:tcPr>
          <w:p w:rsidRPr="00C84FF1" w:rsidR="00524703" w:rsidP="004F68AD" w:rsidRDefault="00524703" w14:paraId="64E50945" w14:textId="77777777">
            <w:pPr>
              <w:jc w:val="center"/>
              <w:rPr>
                <w:rFonts w:cs="Arial" w:asciiTheme="minorHAnsi" w:hAnsiTheme="minorHAnsi"/>
                <w:sz w:val="18"/>
                <w:szCs w:val="18"/>
              </w:rPr>
            </w:pPr>
            <w:r w:rsidRPr="00C84FF1">
              <w:rPr>
                <w:rFonts w:eastAsia="Work Sans" w:cs="Arial" w:asciiTheme="minorHAnsi" w:hAnsiTheme="minorHAnsi"/>
                <w:color w:val="000000" w:themeColor="text1"/>
                <w:sz w:val="18"/>
                <w:szCs w:val="18"/>
              </w:rPr>
              <w:t>689</w:t>
            </w:r>
          </w:p>
        </w:tc>
        <w:tc>
          <w:tcPr>
            <w:tcW w:w="651" w:type="pct"/>
            <w:tcBorders>
              <w:top w:val="single" w:color="FFC000" w:sz="8" w:space="0"/>
              <w:left w:val="single" w:color="auto" w:sz="8" w:space="0"/>
              <w:bottom w:val="single" w:color="FFC000" w:sz="8" w:space="0"/>
              <w:right w:val="single" w:color="auto" w:sz="8" w:space="0"/>
            </w:tcBorders>
            <w:tcMar>
              <w:top w:w="15" w:type="dxa"/>
              <w:left w:w="15" w:type="dxa"/>
              <w:right w:w="15" w:type="dxa"/>
            </w:tcMar>
            <w:vAlign w:val="center"/>
          </w:tcPr>
          <w:p w:rsidRPr="00C84FF1" w:rsidR="00524703" w:rsidP="004F68AD" w:rsidRDefault="00524703" w14:paraId="41A1771B" w14:textId="77777777">
            <w:pPr>
              <w:jc w:val="center"/>
              <w:rPr>
                <w:rFonts w:cs="Arial" w:asciiTheme="minorHAnsi" w:hAnsiTheme="minorHAnsi"/>
                <w:sz w:val="18"/>
                <w:szCs w:val="18"/>
              </w:rPr>
            </w:pPr>
            <w:r w:rsidRPr="00C84FF1">
              <w:rPr>
                <w:rFonts w:eastAsia="Work Sans" w:cs="Arial" w:asciiTheme="minorHAnsi" w:hAnsiTheme="minorHAnsi"/>
                <w:color w:val="000000" w:themeColor="text1"/>
                <w:sz w:val="18"/>
                <w:szCs w:val="18"/>
              </w:rPr>
              <w:t>600</w:t>
            </w:r>
          </w:p>
        </w:tc>
        <w:tc>
          <w:tcPr>
            <w:tcW w:w="607" w:type="pct"/>
            <w:tcBorders>
              <w:top w:val="single" w:color="FFC000" w:sz="8" w:space="0"/>
              <w:left w:val="single" w:color="auto" w:sz="8" w:space="0"/>
              <w:bottom w:val="single" w:color="FFC000" w:sz="8" w:space="0"/>
              <w:right w:val="single" w:color="auto" w:sz="8" w:space="0"/>
            </w:tcBorders>
            <w:tcMar>
              <w:top w:w="15" w:type="dxa"/>
              <w:left w:w="15" w:type="dxa"/>
              <w:right w:w="15" w:type="dxa"/>
            </w:tcMar>
            <w:vAlign w:val="center"/>
          </w:tcPr>
          <w:p w:rsidRPr="00C84FF1" w:rsidR="00524703" w:rsidP="004F68AD" w:rsidRDefault="00524703" w14:paraId="6A6314E2" w14:textId="77777777">
            <w:pPr>
              <w:jc w:val="center"/>
              <w:rPr>
                <w:rFonts w:eastAsia="Work Sans" w:cs="Arial" w:asciiTheme="minorHAnsi" w:hAnsiTheme="minorHAnsi"/>
                <w:color w:val="000000" w:themeColor="text1"/>
                <w:sz w:val="18"/>
                <w:szCs w:val="18"/>
              </w:rPr>
            </w:pPr>
            <w:r w:rsidRPr="00C84FF1">
              <w:rPr>
                <w:rFonts w:eastAsia="Work Sans" w:cs="Arial" w:asciiTheme="minorHAnsi" w:hAnsiTheme="minorHAnsi"/>
                <w:color w:val="000000" w:themeColor="text1"/>
                <w:sz w:val="18"/>
                <w:szCs w:val="18"/>
              </w:rPr>
              <w:t>600</w:t>
            </w:r>
          </w:p>
        </w:tc>
        <w:tc>
          <w:tcPr>
            <w:tcW w:w="588" w:type="pct"/>
            <w:tcBorders>
              <w:top w:val="single" w:color="FFC000" w:sz="8" w:space="0"/>
              <w:left w:val="single" w:color="auto" w:sz="8" w:space="0"/>
              <w:bottom w:val="single" w:color="FFC000" w:sz="8" w:space="0"/>
              <w:right w:val="single" w:color="auto" w:sz="8" w:space="0"/>
            </w:tcBorders>
            <w:tcMar>
              <w:top w:w="15" w:type="dxa"/>
              <w:left w:w="15" w:type="dxa"/>
              <w:right w:w="15" w:type="dxa"/>
            </w:tcMar>
            <w:vAlign w:val="center"/>
          </w:tcPr>
          <w:p w:rsidRPr="00C84FF1" w:rsidR="00524703" w:rsidP="004F68AD" w:rsidRDefault="00524703" w14:paraId="76250647" w14:textId="77777777">
            <w:pPr>
              <w:jc w:val="center"/>
              <w:rPr>
                <w:rFonts w:eastAsia="Work Sans" w:cs="Arial" w:asciiTheme="minorHAnsi" w:hAnsiTheme="minorHAnsi"/>
                <w:color w:val="000000" w:themeColor="text1"/>
                <w:sz w:val="18"/>
                <w:szCs w:val="18"/>
              </w:rPr>
            </w:pPr>
            <w:r w:rsidRPr="00C84FF1">
              <w:rPr>
                <w:rFonts w:eastAsia="Work Sans" w:cs="Arial" w:asciiTheme="minorHAnsi" w:hAnsiTheme="minorHAnsi"/>
                <w:color w:val="000000" w:themeColor="text1"/>
                <w:sz w:val="18"/>
                <w:szCs w:val="18"/>
              </w:rPr>
              <w:t>600</w:t>
            </w:r>
          </w:p>
        </w:tc>
        <w:tc>
          <w:tcPr>
            <w:tcW w:w="578" w:type="pct"/>
            <w:tcBorders>
              <w:top w:val="single" w:color="FFC000" w:sz="8" w:space="0"/>
              <w:left w:val="single" w:color="auto" w:sz="8" w:space="0"/>
              <w:bottom w:val="single" w:color="FFC000" w:sz="8" w:space="0"/>
              <w:right w:val="single" w:color="auto" w:sz="8" w:space="0"/>
            </w:tcBorders>
            <w:tcMar>
              <w:top w:w="15" w:type="dxa"/>
              <w:left w:w="15" w:type="dxa"/>
              <w:right w:w="15" w:type="dxa"/>
            </w:tcMar>
            <w:vAlign w:val="center"/>
          </w:tcPr>
          <w:p w:rsidRPr="00C84FF1" w:rsidR="00524703" w:rsidP="004F68AD" w:rsidRDefault="00524703" w14:paraId="056ECC61" w14:textId="77777777">
            <w:pPr>
              <w:jc w:val="center"/>
              <w:rPr>
                <w:rFonts w:cs="Arial" w:asciiTheme="minorHAnsi" w:hAnsiTheme="minorHAnsi"/>
                <w:sz w:val="18"/>
                <w:szCs w:val="18"/>
              </w:rPr>
            </w:pPr>
            <w:r w:rsidRPr="00C84FF1">
              <w:rPr>
                <w:rFonts w:eastAsia="Work Sans" w:cs="Arial" w:asciiTheme="minorHAnsi" w:hAnsiTheme="minorHAnsi"/>
                <w:color w:val="000000" w:themeColor="text1"/>
                <w:sz w:val="18"/>
                <w:szCs w:val="18"/>
              </w:rPr>
              <w:t>87,1%</w:t>
            </w:r>
          </w:p>
        </w:tc>
        <w:tc>
          <w:tcPr>
            <w:tcW w:w="473" w:type="pct"/>
            <w:tcBorders>
              <w:top w:val="single" w:color="FFC000" w:sz="8" w:space="0"/>
              <w:left w:val="single" w:color="auto" w:sz="8" w:space="0"/>
              <w:bottom w:val="single" w:color="FFC000" w:sz="8" w:space="0"/>
              <w:right w:val="single" w:color="FFC000" w:sz="8" w:space="0"/>
            </w:tcBorders>
            <w:tcMar>
              <w:top w:w="15" w:type="dxa"/>
              <w:left w:w="15" w:type="dxa"/>
              <w:right w:w="15" w:type="dxa"/>
            </w:tcMar>
            <w:vAlign w:val="center"/>
          </w:tcPr>
          <w:p w:rsidRPr="00C84FF1" w:rsidR="00524703" w:rsidP="004F68AD" w:rsidRDefault="00524703" w14:paraId="06A35F03" w14:textId="77777777">
            <w:pPr>
              <w:jc w:val="center"/>
              <w:rPr>
                <w:rFonts w:cs="Arial" w:asciiTheme="minorHAnsi" w:hAnsiTheme="minorHAnsi"/>
                <w:sz w:val="18"/>
                <w:szCs w:val="18"/>
              </w:rPr>
            </w:pPr>
            <w:r w:rsidRPr="00C84FF1">
              <w:rPr>
                <w:rFonts w:eastAsia="Work Sans" w:cs="Arial" w:asciiTheme="minorHAnsi" w:hAnsiTheme="minorHAnsi"/>
                <w:color w:val="000000" w:themeColor="text1"/>
                <w:sz w:val="18"/>
                <w:szCs w:val="18"/>
              </w:rPr>
              <w:t>100,0%</w:t>
            </w:r>
          </w:p>
        </w:tc>
      </w:tr>
      <w:tr w:rsidRPr="00C84FF1" w:rsidR="00524703" w:rsidTr="004F68AD" w14:paraId="00A5E7B1" w14:textId="77777777">
        <w:trPr>
          <w:trHeight w:val="360"/>
          <w:jc w:val="center"/>
        </w:trPr>
        <w:tc>
          <w:tcPr>
            <w:tcW w:w="921" w:type="pct"/>
            <w:tcBorders>
              <w:top w:val="single" w:color="FFC000" w:sz="8" w:space="0"/>
              <w:left w:val="single" w:color="FFC000" w:sz="8" w:space="0"/>
              <w:bottom w:val="single" w:color="FFC000" w:sz="8" w:space="0"/>
              <w:right w:val="single" w:color="auto" w:sz="8" w:space="0"/>
            </w:tcBorders>
            <w:tcMar>
              <w:top w:w="15" w:type="dxa"/>
              <w:left w:w="15" w:type="dxa"/>
              <w:right w:w="15" w:type="dxa"/>
            </w:tcMar>
            <w:vAlign w:val="center"/>
          </w:tcPr>
          <w:p w:rsidRPr="00C84FF1" w:rsidR="00524703" w:rsidP="004F68AD" w:rsidRDefault="00524703" w14:paraId="17380E60" w14:textId="77777777">
            <w:pPr>
              <w:jc w:val="center"/>
              <w:rPr>
                <w:rFonts w:cs="Arial" w:asciiTheme="minorHAnsi" w:hAnsiTheme="minorHAnsi"/>
                <w:sz w:val="18"/>
                <w:szCs w:val="18"/>
              </w:rPr>
            </w:pPr>
            <w:r w:rsidRPr="00C84FF1">
              <w:rPr>
                <w:rFonts w:eastAsia="Calibri" w:cs="Arial" w:asciiTheme="minorHAnsi" w:hAnsiTheme="minorHAnsi"/>
                <w:color w:val="000000" w:themeColor="text1"/>
                <w:sz w:val="18"/>
                <w:szCs w:val="18"/>
              </w:rPr>
              <w:t>2018011001045</w:t>
            </w:r>
          </w:p>
        </w:tc>
        <w:tc>
          <w:tcPr>
            <w:tcW w:w="585" w:type="pct"/>
            <w:tcBorders>
              <w:top w:val="single" w:color="FFC000" w:sz="8" w:space="0"/>
              <w:left w:val="single" w:color="auto" w:sz="8" w:space="0"/>
              <w:bottom w:val="single" w:color="FFC000" w:sz="8" w:space="0"/>
              <w:right w:val="single" w:color="auto" w:sz="8" w:space="0"/>
            </w:tcBorders>
            <w:tcMar>
              <w:top w:w="15" w:type="dxa"/>
              <w:left w:w="15" w:type="dxa"/>
              <w:right w:w="15" w:type="dxa"/>
            </w:tcMar>
            <w:vAlign w:val="center"/>
          </w:tcPr>
          <w:p w:rsidRPr="00C84FF1" w:rsidR="00524703" w:rsidP="004F68AD" w:rsidRDefault="00524703" w14:paraId="5C8C4035" w14:textId="77777777">
            <w:pPr>
              <w:jc w:val="center"/>
              <w:rPr>
                <w:rFonts w:cs="Arial" w:asciiTheme="minorHAnsi" w:hAnsiTheme="minorHAnsi"/>
                <w:sz w:val="18"/>
                <w:szCs w:val="18"/>
              </w:rPr>
            </w:pPr>
            <w:r w:rsidRPr="00C84FF1">
              <w:rPr>
                <w:rFonts w:eastAsia="Calibri" w:cs="Arial" w:asciiTheme="minorHAnsi" w:hAnsiTheme="minorHAnsi"/>
                <w:color w:val="000000" w:themeColor="text1"/>
                <w:sz w:val="18"/>
                <w:szCs w:val="18"/>
              </w:rPr>
              <w:t>PRONE</w:t>
            </w:r>
          </w:p>
        </w:tc>
        <w:tc>
          <w:tcPr>
            <w:tcW w:w="597" w:type="pct"/>
            <w:tcBorders>
              <w:top w:val="single" w:color="FFC000" w:sz="8" w:space="0"/>
              <w:left w:val="single" w:color="auto" w:sz="8" w:space="0"/>
              <w:bottom w:val="single" w:color="FFC000" w:sz="8" w:space="0"/>
              <w:right w:val="single" w:color="auto" w:sz="8" w:space="0"/>
            </w:tcBorders>
            <w:tcMar>
              <w:top w:w="15" w:type="dxa"/>
              <w:left w:w="15" w:type="dxa"/>
              <w:right w:w="15" w:type="dxa"/>
            </w:tcMar>
            <w:vAlign w:val="center"/>
          </w:tcPr>
          <w:p w:rsidRPr="00C84FF1" w:rsidR="00524703" w:rsidP="004F68AD" w:rsidRDefault="00524703" w14:paraId="0B880819" w14:textId="77777777">
            <w:pPr>
              <w:jc w:val="center"/>
              <w:rPr>
                <w:rFonts w:cs="Arial" w:asciiTheme="minorHAnsi" w:hAnsiTheme="minorHAnsi"/>
                <w:sz w:val="18"/>
                <w:szCs w:val="18"/>
              </w:rPr>
            </w:pPr>
            <w:r w:rsidRPr="00C84FF1">
              <w:rPr>
                <w:rFonts w:eastAsia="Work Sans" w:cs="Arial" w:asciiTheme="minorHAnsi" w:hAnsiTheme="minorHAnsi"/>
                <w:color w:val="000000" w:themeColor="text1"/>
                <w:sz w:val="18"/>
                <w:szCs w:val="18"/>
              </w:rPr>
              <w:t>104.073</w:t>
            </w:r>
          </w:p>
        </w:tc>
        <w:tc>
          <w:tcPr>
            <w:tcW w:w="651" w:type="pct"/>
            <w:tcBorders>
              <w:top w:val="single" w:color="FFC000" w:sz="8" w:space="0"/>
              <w:left w:val="single" w:color="auto" w:sz="8" w:space="0"/>
              <w:bottom w:val="single" w:color="FFC000" w:sz="8" w:space="0"/>
              <w:right w:val="single" w:color="auto" w:sz="8" w:space="0"/>
            </w:tcBorders>
            <w:tcMar>
              <w:top w:w="15" w:type="dxa"/>
              <w:left w:w="15" w:type="dxa"/>
              <w:right w:w="15" w:type="dxa"/>
            </w:tcMar>
            <w:vAlign w:val="center"/>
          </w:tcPr>
          <w:p w:rsidRPr="00C84FF1" w:rsidR="00524703" w:rsidP="004F68AD" w:rsidRDefault="00524703" w14:paraId="7CAB6E8F" w14:textId="77777777">
            <w:pPr>
              <w:jc w:val="center"/>
              <w:rPr>
                <w:rFonts w:cs="Arial" w:asciiTheme="minorHAnsi" w:hAnsiTheme="minorHAnsi"/>
                <w:sz w:val="18"/>
                <w:szCs w:val="18"/>
              </w:rPr>
            </w:pPr>
            <w:r w:rsidRPr="00C84FF1">
              <w:rPr>
                <w:rFonts w:eastAsia="Work Sans" w:cs="Arial" w:asciiTheme="minorHAnsi" w:hAnsiTheme="minorHAnsi"/>
                <w:color w:val="000000" w:themeColor="text1"/>
                <w:sz w:val="18"/>
                <w:szCs w:val="18"/>
              </w:rPr>
              <w:t>102.810</w:t>
            </w:r>
          </w:p>
        </w:tc>
        <w:tc>
          <w:tcPr>
            <w:tcW w:w="607" w:type="pct"/>
            <w:tcBorders>
              <w:top w:val="single" w:color="FFC000" w:sz="8" w:space="0"/>
              <w:left w:val="single" w:color="auto" w:sz="8" w:space="0"/>
              <w:bottom w:val="single" w:color="FFC000" w:sz="8" w:space="0"/>
              <w:right w:val="single" w:color="auto" w:sz="8" w:space="0"/>
            </w:tcBorders>
            <w:tcMar>
              <w:top w:w="15" w:type="dxa"/>
              <w:left w:w="15" w:type="dxa"/>
              <w:right w:w="15" w:type="dxa"/>
            </w:tcMar>
            <w:vAlign w:val="center"/>
          </w:tcPr>
          <w:p w:rsidRPr="00C84FF1" w:rsidR="00524703" w:rsidP="004F68AD" w:rsidRDefault="00524703" w14:paraId="57BD6F17" w14:textId="77777777">
            <w:pPr>
              <w:jc w:val="center"/>
              <w:rPr>
                <w:rFonts w:cs="Arial" w:asciiTheme="minorHAnsi" w:hAnsiTheme="minorHAnsi"/>
                <w:sz w:val="18"/>
                <w:szCs w:val="18"/>
              </w:rPr>
            </w:pPr>
            <w:r w:rsidRPr="00C84FF1">
              <w:rPr>
                <w:rFonts w:eastAsia="Work Sans" w:cs="Arial" w:asciiTheme="minorHAnsi" w:hAnsiTheme="minorHAnsi"/>
                <w:color w:val="000000" w:themeColor="text1"/>
                <w:sz w:val="18"/>
                <w:szCs w:val="18"/>
              </w:rPr>
              <w:t>7.633</w:t>
            </w:r>
          </w:p>
        </w:tc>
        <w:tc>
          <w:tcPr>
            <w:tcW w:w="588" w:type="pct"/>
            <w:tcBorders>
              <w:top w:val="single" w:color="FFC000" w:sz="8" w:space="0"/>
              <w:left w:val="single" w:color="auto" w:sz="8" w:space="0"/>
              <w:bottom w:val="single" w:color="FFC000" w:sz="8" w:space="0"/>
              <w:right w:val="single" w:color="auto" w:sz="8" w:space="0"/>
            </w:tcBorders>
            <w:tcMar>
              <w:top w:w="15" w:type="dxa"/>
              <w:left w:w="15" w:type="dxa"/>
              <w:right w:w="15" w:type="dxa"/>
            </w:tcMar>
            <w:vAlign w:val="center"/>
          </w:tcPr>
          <w:p w:rsidRPr="00C84FF1" w:rsidR="00524703" w:rsidP="004F68AD" w:rsidRDefault="00524703" w14:paraId="195BAB09" w14:textId="77777777">
            <w:pPr>
              <w:jc w:val="center"/>
              <w:rPr>
                <w:rFonts w:cs="Arial" w:asciiTheme="minorHAnsi" w:hAnsiTheme="minorHAnsi"/>
                <w:sz w:val="18"/>
                <w:szCs w:val="18"/>
              </w:rPr>
            </w:pPr>
            <w:r w:rsidRPr="00C84FF1">
              <w:rPr>
                <w:rFonts w:eastAsia="Work Sans" w:cs="Arial" w:asciiTheme="minorHAnsi" w:hAnsiTheme="minorHAnsi"/>
                <w:color w:val="000000" w:themeColor="text1"/>
                <w:sz w:val="18"/>
                <w:szCs w:val="18"/>
              </w:rPr>
              <w:t>7.624</w:t>
            </w:r>
          </w:p>
        </w:tc>
        <w:tc>
          <w:tcPr>
            <w:tcW w:w="578" w:type="pct"/>
            <w:tcBorders>
              <w:top w:val="single" w:color="FFC000" w:sz="8" w:space="0"/>
              <w:left w:val="single" w:color="auto" w:sz="8" w:space="0"/>
              <w:bottom w:val="single" w:color="FFC000" w:sz="8" w:space="0"/>
              <w:right w:val="single" w:color="auto" w:sz="8" w:space="0"/>
            </w:tcBorders>
            <w:tcMar>
              <w:top w:w="15" w:type="dxa"/>
              <w:left w:w="15" w:type="dxa"/>
              <w:right w:w="15" w:type="dxa"/>
            </w:tcMar>
            <w:vAlign w:val="center"/>
          </w:tcPr>
          <w:p w:rsidRPr="00C84FF1" w:rsidR="00524703" w:rsidP="004F68AD" w:rsidRDefault="00524703" w14:paraId="6CBD3E66" w14:textId="77777777">
            <w:pPr>
              <w:jc w:val="center"/>
              <w:rPr>
                <w:rFonts w:cs="Arial" w:asciiTheme="minorHAnsi" w:hAnsiTheme="minorHAnsi"/>
                <w:sz w:val="18"/>
                <w:szCs w:val="18"/>
              </w:rPr>
            </w:pPr>
            <w:r w:rsidRPr="00C84FF1">
              <w:rPr>
                <w:rFonts w:eastAsia="Work Sans" w:cs="Arial" w:asciiTheme="minorHAnsi" w:hAnsiTheme="minorHAnsi"/>
                <w:color w:val="000000" w:themeColor="text1"/>
                <w:sz w:val="18"/>
                <w:szCs w:val="18"/>
              </w:rPr>
              <w:t>98,8%</w:t>
            </w:r>
          </w:p>
        </w:tc>
        <w:tc>
          <w:tcPr>
            <w:tcW w:w="473" w:type="pct"/>
            <w:tcBorders>
              <w:top w:val="single" w:color="FFC000" w:sz="8" w:space="0"/>
              <w:left w:val="single" w:color="auto" w:sz="8" w:space="0"/>
              <w:bottom w:val="single" w:color="FFC000" w:sz="8" w:space="0"/>
              <w:right w:val="single" w:color="FFC000" w:sz="8" w:space="0"/>
            </w:tcBorders>
            <w:tcMar>
              <w:top w:w="15" w:type="dxa"/>
              <w:left w:w="15" w:type="dxa"/>
              <w:right w:w="15" w:type="dxa"/>
            </w:tcMar>
            <w:vAlign w:val="center"/>
          </w:tcPr>
          <w:p w:rsidRPr="00C84FF1" w:rsidR="00524703" w:rsidP="004F68AD" w:rsidRDefault="00524703" w14:paraId="330FCFDC" w14:textId="77777777">
            <w:pPr>
              <w:jc w:val="center"/>
              <w:rPr>
                <w:rFonts w:cs="Arial" w:asciiTheme="minorHAnsi" w:hAnsiTheme="minorHAnsi"/>
                <w:sz w:val="18"/>
                <w:szCs w:val="18"/>
              </w:rPr>
            </w:pPr>
            <w:r w:rsidRPr="00C84FF1">
              <w:rPr>
                <w:rFonts w:eastAsia="Work Sans" w:cs="Arial" w:asciiTheme="minorHAnsi" w:hAnsiTheme="minorHAnsi"/>
                <w:color w:val="000000" w:themeColor="text1"/>
                <w:sz w:val="18"/>
                <w:szCs w:val="18"/>
              </w:rPr>
              <w:t>7,4%</w:t>
            </w:r>
          </w:p>
        </w:tc>
      </w:tr>
      <w:tr w:rsidRPr="00C84FF1" w:rsidR="00524703" w:rsidTr="004F68AD" w14:paraId="7014BF51" w14:textId="77777777">
        <w:trPr>
          <w:trHeight w:val="360"/>
          <w:jc w:val="center"/>
        </w:trPr>
        <w:tc>
          <w:tcPr>
            <w:tcW w:w="921" w:type="pct"/>
            <w:tcBorders>
              <w:top w:val="single" w:color="FFC000" w:sz="8" w:space="0"/>
              <w:left w:val="single" w:color="FFC000" w:sz="8" w:space="0"/>
              <w:bottom w:val="single" w:color="FFC000" w:sz="8" w:space="0"/>
              <w:right w:val="single" w:color="auto" w:sz="8" w:space="0"/>
            </w:tcBorders>
            <w:tcMar>
              <w:top w:w="15" w:type="dxa"/>
              <w:left w:w="15" w:type="dxa"/>
              <w:right w:w="15" w:type="dxa"/>
            </w:tcMar>
            <w:vAlign w:val="center"/>
          </w:tcPr>
          <w:p w:rsidRPr="00C84FF1" w:rsidR="00524703" w:rsidP="004F68AD" w:rsidRDefault="00524703" w14:paraId="77B630B0" w14:textId="77777777">
            <w:pPr>
              <w:jc w:val="center"/>
              <w:rPr>
                <w:rFonts w:cs="Arial" w:asciiTheme="minorHAnsi" w:hAnsiTheme="minorHAnsi"/>
                <w:sz w:val="18"/>
                <w:szCs w:val="18"/>
              </w:rPr>
            </w:pPr>
            <w:r w:rsidRPr="00C84FF1">
              <w:rPr>
                <w:rFonts w:eastAsia="Calibri" w:cs="Arial" w:asciiTheme="minorHAnsi" w:hAnsiTheme="minorHAnsi"/>
                <w:color w:val="000000" w:themeColor="text1"/>
                <w:sz w:val="18"/>
                <w:szCs w:val="18"/>
              </w:rPr>
              <w:t>2020011000141</w:t>
            </w:r>
          </w:p>
        </w:tc>
        <w:tc>
          <w:tcPr>
            <w:tcW w:w="585" w:type="pct"/>
            <w:tcBorders>
              <w:top w:val="single" w:color="FFC000" w:sz="8" w:space="0"/>
              <w:left w:val="single" w:color="auto" w:sz="8" w:space="0"/>
              <w:bottom w:val="single" w:color="FFC000" w:sz="8" w:space="0"/>
              <w:right w:val="single" w:color="auto" w:sz="8" w:space="0"/>
            </w:tcBorders>
            <w:tcMar>
              <w:top w:w="15" w:type="dxa"/>
              <w:left w:w="15" w:type="dxa"/>
              <w:right w:w="15" w:type="dxa"/>
            </w:tcMar>
            <w:vAlign w:val="center"/>
          </w:tcPr>
          <w:p w:rsidRPr="00C84FF1" w:rsidR="00524703" w:rsidP="004F68AD" w:rsidRDefault="00524703" w14:paraId="2376C368" w14:textId="77777777">
            <w:pPr>
              <w:jc w:val="center"/>
              <w:rPr>
                <w:rFonts w:cs="Arial" w:asciiTheme="minorHAnsi" w:hAnsiTheme="minorHAnsi"/>
                <w:sz w:val="18"/>
                <w:szCs w:val="18"/>
              </w:rPr>
            </w:pPr>
            <w:r w:rsidRPr="00C84FF1">
              <w:rPr>
                <w:rFonts w:eastAsia="Calibri" w:cs="Arial" w:asciiTheme="minorHAnsi" w:hAnsiTheme="minorHAnsi"/>
                <w:color w:val="000000" w:themeColor="text1"/>
                <w:sz w:val="18"/>
                <w:szCs w:val="18"/>
              </w:rPr>
              <w:t>DNA</w:t>
            </w:r>
          </w:p>
        </w:tc>
        <w:tc>
          <w:tcPr>
            <w:tcW w:w="597" w:type="pct"/>
            <w:tcBorders>
              <w:top w:val="single" w:color="FFC000" w:sz="8" w:space="0"/>
              <w:left w:val="single" w:color="auto" w:sz="8" w:space="0"/>
              <w:bottom w:val="single" w:color="FFC000" w:sz="8" w:space="0"/>
              <w:right w:val="single" w:color="auto" w:sz="8" w:space="0"/>
            </w:tcBorders>
            <w:tcMar>
              <w:top w:w="15" w:type="dxa"/>
              <w:left w:w="15" w:type="dxa"/>
              <w:right w:w="15" w:type="dxa"/>
            </w:tcMar>
            <w:vAlign w:val="center"/>
          </w:tcPr>
          <w:p w:rsidRPr="00C84FF1" w:rsidR="00524703" w:rsidP="004F68AD" w:rsidRDefault="00524703" w14:paraId="1E33285A" w14:textId="77777777">
            <w:pPr>
              <w:jc w:val="center"/>
              <w:rPr>
                <w:rFonts w:cs="Arial" w:asciiTheme="minorHAnsi" w:hAnsiTheme="minorHAnsi"/>
                <w:sz w:val="18"/>
                <w:szCs w:val="18"/>
              </w:rPr>
            </w:pPr>
            <w:r w:rsidRPr="00C84FF1">
              <w:rPr>
                <w:rFonts w:eastAsia="Work Sans" w:cs="Arial" w:asciiTheme="minorHAnsi" w:hAnsiTheme="minorHAnsi"/>
                <w:color w:val="000000" w:themeColor="text1"/>
                <w:sz w:val="18"/>
                <w:szCs w:val="18"/>
              </w:rPr>
              <w:t>657</w:t>
            </w:r>
          </w:p>
        </w:tc>
        <w:tc>
          <w:tcPr>
            <w:tcW w:w="651" w:type="pct"/>
            <w:tcBorders>
              <w:top w:val="single" w:color="FFC000" w:sz="8" w:space="0"/>
              <w:left w:val="single" w:color="auto" w:sz="8" w:space="0"/>
              <w:bottom w:val="single" w:color="FFC000" w:sz="8" w:space="0"/>
              <w:right w:val="single" w:color="auto" w:sz="8" w:space="0"/>
            </w:tcBorders>
            <w:tcMar>
              <w:top w:w="15" w:type="dxa"/>
              <w:left w:w="15" w:type="dxa"/>
              <w:right w:w="15" w:type="dxa"/>
            </w:tcMar>
            <w:vAlign w:val="center"/>
          </w:tcPr>
          <w:p w:rsidRPr="00C84FF1" w:rsidR="00524703" w:rsidP="004F68AD" w:rsidRDefault="00524703" w14:paraId="2B9FC7AF" w14:textId="77777777">
            <w:pPr>
              <w:jc w:val="center"/>
              <w:rPr>
                <w:rFonts w:cs="Arial" w:asciiTheme="minorHAnsi" w:hAnsiTheme="minorHAnsi"/>
                <w:sz w:val="18"/>
                <w:szCs w:val="18"/>
              </w:rPr>
            </w:pPr>
            <w:r w:rsidRPr="00C84FF1">
              <w:rPr>
                <w:rFonts w:eastAsia="Work Sans" w:cs="Arial" w:asciiTheme="minorHAnsi" w:hAnsiTheme="minorHAnsi"/>
                <w:color w:val="000000" w:themeColor="text1"/>
                <w:sz w:val="18"/>
                <w:szCs w:val="18"/>
              </w:rPr>
              <w:t>371</w:t>
            </w:r>
          </w:p>
        </w:tc>
        <w:tc>
          <w:tcPr>
            <w:tcW w:w="607" w:type="pct"/>
            <w:tcBorders>
              <w:top w:val="single" w:color="FFC000" w:sz="8" w:space="0"/>
              <w:left w:val="single" w:color="auto" w:sz="8" w:space="0"/>
              <w:bottom w:val="single" w:color="FFC000" w:sz="8" w:space="0"/>
              <w:right w:val="single" w:color="auto" w:sz="8" w:space="0"/>
            </w:tcBorders>
            <w:tcMar>
              <w:top w:w="15" w:type="dxa"/>
              <w:left w:w="15" w:type="dxa"/>
              <w:right w:w="15" w:type="dxa"/>
            </w:tcMar>
            <w:vAlign w:val="center"/>
          </w:tcPr>
          <w:p w:rsidRPr="00C84FF1" w:rsidR="00524703" w:rsidP="004F68AD" w:rsidRDefault="00524703" w14:paraId="2BBC46E3" w14:textId="77777777">
            <w:pPr>
              <w:jc w:val="center"/>
              <w:rPr>
                <w:rFonts w:cs="Arial" w:asciiTheme="minorHAnsi" w:hAnsiTheme="minorHAnsi"/>
                <w:sz w:val="18"/>
                <w:szCs w:val="18"/>
              </w:rPr>
            </w:pPr>
            <w:r w:rsidRPr="00C84FF1">
              <w:rPr>
                <w:rFonts w:eastAsia="Work Sans" w:cs="Arial" w:asciiTheme="minorHAnsi" w:hAnsiTheme="minorHAnsi"/>
                <w:color w:val="000000" w:themeColor="text1"/>
                <w:sz w:val="18"/>
                <w:szCs w:val="18"/>
              </w:rPr>
              <w:t>334</w:t>
            </w:r>
          </w:p>
        </w:tc>
        <w:tc>
          <w:tcPr>
            <w:tcW w:w="588" w:type="pct"/>
            <w:tcBorders>
              <w:top w:val="single" w:color="FFC000" w:sz="8" w:space="0"/>
              <w:left w:val="single" w:color="auto" w:sz="8" w:space="0"/>
              <w:bottom w:val="single" w:color="FFC000" w:sz="8" w:space="0"/>
              <w:right w:val="single" w:color="auto" w:sz="8" w:space="0"/>
            </w:tcBorders>
            <w:tcMar>
              <w:top w:w="15" w:type="dxa"/>
              <w:left w:w="15" w:type="dxa"/>
              <w:right w:w="15" w:type="dxa"/>
            </w:tcMar>
            <w:vAlign w:val="center"/>
          </w:tcPr>
          <w:p w:rsidRPr="00C84FF1" w:rsidR="00524703" w:rsidP="004F68AD" w:rsidRDefault="00524703" w14:paraId="70F842C9" w14:textId="77777777">
            <w:pPr>
              <w:jc w:val="center"/>
              <w:rPr>
                <w:rFonts w:cs="Arial" w:asciiTheme="minorHAnsi" w:hAnsiTheme="minorHAnsi"/>
                <w:sz w:val="18"/>
                <w:szCs w:val="18"/>
              </w:rPr>
            </w:pPr>
            <w:r w:rsidRPr="00C84FF1">
              <w:rPr>
                <w:rFonts w:eastAsia="Work Sans" w:cs="Arial" w:asciiTheme="minorHAnsi" w:hAnsiTheme="minorHAnsi"/>
                <w:color w:val="000000" w:themeColor="text1"/>
                <w:sz w:val="18"/>
                <w:szCs w:val="18"/>
              </w:rPr>
              <w:t>333</w:t>
            </w:r>
          </w:p>
        </w:tc>
        <w:tc>
          <w:tcPr>
            <w:tcW w:w="578" w:type="pct"/>
            <w:tcBorders>
              <w:top w:val="single" w:color="FFC000" w:sz="8" w:space="0"/>
              <w:left w:val="single" w:color="auto" w:sz="8" w:space="0"/>
              <w:bottom w:val="single" w:color="FFC000" w:sz="8" w:space="0"/>
              <w:right w:val="single" w:color="auto" w:sz="8" w:space="0"/>
            </w:tcBorders>
            <w:tcMar>
              <w:top w:w="15" w:type="dxa"/>
              <w:left w:w="15" w:type="dxa"/>
              <w:right w:w="15" w:type="dxa"/>
            </w:tcMar>
            <w:vAlign w:val="center"/>
          </w:tcPr>
          <w:p w:rsidRPr="00C84FF1" w:rsidR="00524703" w:rsidP="004F68AD" w:rsidRDefault="00524703" w14:paraId="7F270E6E" w14:textId="77777777">
            <w:pPr>
              <w:jc w:val="center"/>
              <w:rPr>
                <w:rFonts w:cs="Arial" w:asciiTheme="minorHAnsi" w:hAnsiTheme="minorHAnsi"/>
                <w:sz w:val="18"/>
                <w:szCs w:val="18"/>
              </w:rPr>
            </w:pPr>
            <w:r w:rsidRPr="00C84FF1">
              <w:rPr>
                <w:rFonts w:eastAsia="Work Sans" w:cs="Arial" w:asciiTheme="minorHAnsi" w:hAnsiTheme="minorHAnsi"/>
                <w:color w:val="000000" w:themeColor="text1"/>
                <w:sz w:val="18"/>
                <w:szCs w:val="18"/>
              </w:rPr>
              <w:t>56,6%</w:t>
            </w:r>
          </w:p>
        </w:tc>
        <w:tc>
          <w:tcPr>
            <w:tcW w:w="473" w:type="pct"/>
            <w:tcBorders>
              <w:top w:val="single" w:color="FFC000" w:sz="8" w:space="0"/>
              <w:left w:val="single" w:color="auto" w:sz="8" w:space="0"/>
              <w:bottom w:val="single" w:color="FFC000" w:sz="8" w:space="0"/>
              <w:right w:val="single" w:color="FFC000" w:sz="8" w:space="0"/>
            </w:tcBorders>
            <w:tcMar>
              <w:top w:w="15" w:type="dxa"/>
              <w:left w:w="15" w:type="dxa"/>
              <w:right w:w="15" w:type="dxa"/>
            </w:tcMar>
            <w:vAlign w:val="center"/>
          </w:tcPr>
          <w:p w:rsidRPr="00C84FF1" w:rsidR="00524703" w:rsidP="004F68AD" w:rsidRDefault="00524703" w14:paraId="18618414" w14:textId="77777777">
            <w:pPr>
              <w:jc w:val="center"/>
              <w:rPr>
                <w:rFonts w:cs="Arial" w:asciiTheme="minorHAnsi" w:hAnsiTheme="minorHAnsi"/>
                <w:sz w:val="18"/>
                <w:szCs w:val="18"/>
              </w:rPr>
            </w:pPr>
            <w:r w:rsidRPr="00C84FF1">
              <w:rPr>
                <w:rFonts w:eastAsia="Work Sans" w:cs="Arial" w:asciiTheme="minorHAnsi" w:hAnsiTheme="minorHAnsi"/>
                <w:color w:val="000000" w:themeColor="text1"/>
                <w:sz w:val="18"/>
                <w:szCs w:val="18"/>
              </w:rPr>
              <w:t>89,8%</w:t>
            </w:r>
          </w:p>
        </w:tc>
      </w:tr>
      <w:tr w:rsidRPr="00C84FF1" w:rsidR="00524703" w:rsidTr="004F68AD" w14:paraId="4A686B1E" w14:textId="77777777">
        <w:trPr>
          <w:trHeight w:val="360"/>
          <w:jc w:val="center"/>
        </w:trPr>
        <w:tc>
          <w:tcPr>
            <w:tcW w:w="921" w:type="pct"/>
            <w:tcBorders>
              <w:top w:val="single" w:color="FFC000" w:sz="8" w:space="0"/>
              <w:left w:val="single" w:color="FFC000" w:sz="8" w:space="0"/>
              <w:bottom w:val="single" w:color="FFC000" w:sz="8" w:space="0"/>
              <w:right w:val="single" w:color="auto" w:sz="8" w:space="0"/>
            </w:tcBorders>
            <w:tcMar>
              <w:top w:w="15" w:type="dxa"/>
              <w:left w:w="15" w:type="dxa"/>
              <w:right w:w="15" w:type="dxa"/>
            </w:tcMar>
            <w:vAlign w:val="center"/>
          </w:tcPr>
          <w:p w:rsidRPr="00C84FF1" w:rsidR="00524703" w:rsidP="004F68AD" w:rsidRDefault="00524703" w14:paraId="66FC6E46" w14:textId="77777777">
            <w:pPr>
              <w:jc w:val="center"/>
              <w:rPr>
                <w:rFonts w:cs="Arial" w:asciiTheme="minorHAnsi" w:hAnsiTheme="minorHAnsi"/>
                <w:sz w:val="18"/>
                <w:szCs w:val="18"/>
              </w:rPr>
            </w:pPr>
            <w:r w:rsidRPr="00C84FF1">
              <w:rPr>
                <w:rFonts w:eastAsia="Calibri" w:cs="Arial" w:asciiTheme="minorHAnsi" w:hAnsiTheme="minorHAnsi"/>
                <w:color w:val="000000" w:themeColor="text1"/>
                <w:sz w:val="18"/>
                <w:szCs w:val="18"/>
              </w:rPr>
              <w:t>2018011001048</w:t>
            </w:r>
          </w:p>
        </w:tc>
        <w:tc>
          <w:tcPr>
            <w:tcW w:w="585" w:type="pct"/>
            <w:tcBorders>
              <w:top w:val="single" w:color="FFC000" w:sz="8" w:space="0"/>
              <w:left w:val="single" w:color="auto" w:sz="8" w:space="0"/>
              <w:bottom w:val="single" w:color="FFC000" w:sz="8" w:space="0"/>
              <w:right w:val="single" w:color="auto" w:sz="8" w:space="0"/>
            </w:tcBorders>
            <w:tcMar>
              <w:top w:w="15" w:type="dxa"/>
              <w:left w:w="15" w:type="dxa"/>
              <w:right w:w="15" w:type="dxa"/>
            </w:tcMar>
            <w:vAlign w:val="center"/>
          </w:tcPr>
          <w:p w:rsidRPr="00C84FF1" w:rsidR="00524703" w:rsidP="004F68AD" w:rsidRDefault="00524703" w14:paraId="7D1F6A56" w14:textId="77777777">
            <w:pPr>
              <w:jc w:val="center"/>
              <w:rPr>
                <w:rFonts w:cs="Arial" w:asciiTheme="minorHAnsi" w:hAnsiTheme="minorHAnsi"/>
                <w:sz w:val="18"/>
                <w:szCs w:val="18"/>
              </w:rPr>
            </w:pPr>
            <w:r w:rsidRPr="00C84FF1">
              <w:rPr>
                <w:rFonts w:eastAsia="Calibri" w:cs="Arial" w:asciiTheme="minorHAnsi" w:hAnsiTheme="minorHAnsi"/>
                <w:color w:val="000000" w:themeColor="text1"/>
                <w:sz w:val="18"/>
                <w:szCs w:val="18"/>
              </w:rPr>
              <w:t>FAER</w:t>
            </w:r>
          </w:p>
        </w:tc>
        <w:tc>
          <w:tcPr>
            <w:tcW w:w="597" w:type="pct"/>
            <w:tcBorders>
              <w:top w:val="single" w:color="FFC000" w:sz="8" w:space="0"/>
              <w:left w:val="single" w:color="auto" w:sz="8" w:space="0"/>
              <w:bottom w:val="single" w:color="FFC000" w:sz="8" w:space="0"/>
              <w:right w:val="single" w:color="auto" w:sz="8" w:space="0"/>
            </w:tcBorders>
            <w:tcMar>
              <w:top w:w="15" w:type="dxa"/>
              <w:left w:w="15" w:type="dxa"/>
              <w:right w:w="15" w:type="dxa"/>
            </w:tcMar>
            <w:vAlign w:val="center"/>
          </w:tcPr>
          <w:p w:rsidRPr="00C84FF1" w:rsidR="00524703" w:rsidP="004F68AD" w:rsidRDefault="00524703" w14:paraId="393F6F90" w14:textId="77777777">
            <w:pPr>
              <w:jc w:val="center"/>
              <w:rPr>
                <w:rFonts w:cs="Arial" w:asciiTheme="minorHAnsi" w:hAnsiTheme="minorHAnsi"/>
                <w:sz w:val="18"/>
                <w:szCs w:val="18"/>
              </w:rPr>
            </w:pPr>
            <w:r w:rsidRPr="00C84FF1">
              <w:rPr>
                <w:rFonts w:eastAsia="Work Sans" w:cs="Arial" w:asciiTheme="minorHAnsi" w:hAnsiTheme="minorHAnsi"/>
                <w:color w:val="000000" w:themeColor="text1"/>
                <w:sz w:val="18"/>
                <w:szCs w:val="18"/>
              </w:rPr>
              <w:t>164.229</w:t>
            </w:r>
          </w:p>
        </w:tc>
        <w:tc>
          <w:tcPr>
            <w:tcW w:w="651" w:type="pct"/>
            <w:tcBorders>
              <w:top w:val="single" w:color="FFC000" w:sz="8" w:space="0"/>
              <w:left w:val="single" w:color="auto" w:sz="8" w:space="0"/>
              <w:bottom w:val="single" w:color="FFC000" w:sz="8" w:space="0"/>
              <w:right w:val="single" w:color="auto" w:sz="8" w:space="0"/>
            </w:tcBorders>
            <w:tcMar>
              <w:top w:w="15" w:type="dxa"/>
              <w:left w:w="15" w:type="dxa"/>
              <w:right w:w="15" w:type="dxa"/>
            </w:tcMar>
            <w:vAlign w:val="center"/>
          </w:tcPr>
          <w:p w:rsidRPr="00C84FF1" w:rsidR="00524703" w:rsidP="004F68AD" w:rsidRDefault="00524703" w14:paraId="51A7A6C7" w14:textId="77777777">
            <w:pPr>
              <w:jc w:val="center"/>
              <w:rPr>
                <w:rFonts w:cs="Arial" w:asciiTheme="minorHAnsi" w:hAnsiTheme="minorHAnsi"/>
                <w:sz w:val="18"/>
                <w:szCs w:val="18"/>
              </w:rPr>
            </w:pPr>
            <w:r w:rsidRPr="00C84FF1">
              <w:rPr>
                <w:rFonts w:eastAsia="Work Sans" w:cs="Arial" w:asciiTheme="minorHAnsi" w:hAnsiTheme="minorHAnsi"/>
                <w:color w:val="000000" w:themeColor="text1"/>
                <w:sz w:val="18"/>
                <w:szCs w:val="18"/>
              </w:rPr>
              <w:t>155.310</w:t>
            </w:r>
          </w:p>
        </w:tc>
        <w:tc>
          <w:tcPr>
            <w:tcW w:w="607" w:type="pct"/>
            <w:tcBorders>
              <w:top w:val="single" w:color="FFC000" w:sz="8" w:space="0"/>
              <w:left w:val="single" w:color="auto" w:sz="8" w:space="0"/>
              <w:bottom w:val="single" w:color="FFC000" w:sz="8" w:space="0"/>
              <w:right w:val="single" w:color="auto" w:sz="8" w:space="0"/>
            </w:tcBorders>
            <w:tcMar>
              <w:top w:w="15" w:type="dxa"/>
              <w:left w:w="15" w:type="dxa"/>
              <w:right w:w="15" w:type="dxa"/>
            </w:tcMar>
            <w:vAlign w:val="center"/>
          </w:tcPr>
          <w:p w:rsidRPr="00C84FF1" w:rsidR="00524703" w:rsidP="004F68AD" w:rsidRDefault="00524703" w14:paraId="27B5F45D" w14:textId="77777777">
            <w:pPr>
              <w:jc w:val="center"/>
              <w:rPr>
                <w:rFonts w:cs="Arial" w:asciiTheme="minorHAnsi" w:hAnsiTheme="minorHAnsi"/>
                <w:sz w:val="18"/>
                <w:szCs w:val="18"/>
              </w:rPr>
            </w:pPr>
            <w:r w:rsidRPr="00C84FF1">
              <w:rPr>
                <w:rFonts w:eastAsia="Work Sans" w:cs="Arial" w:asciiTheme="minorHAnsi" w:hAnsiTheme="minorHAnsi"/>
                <w:color w:val="000000" w:themeColor="text1"/>
                <w:sz w:val="18"/>
                <w:szCs w:val="18"/>
              </w:rPr>
              <w:t>18.059</w:t>
            </w:r>
          </w:p>
        </w:tc>
        <w:tc>
          <w:tcPr>
            <w:tcW w:w="588" w:type="pct"/>
            <w:tcBorders>
              <w:top w:val="single" w:color="FFC000" w:sz="8" w:space="0"/>
              <w:left w:val="single" w:color="auto" w:sz="8" w:space="0"/>
              <w:bottom w:val="single" w:color="FFC000" w:sz="8" w:space="0"/>
              <w:right w:val="single" w:color="auto" w:sz="8" w:space="0"/>
            </w:tcBorders>
            <w:tcMar>
              <w:top w:w="15" w:type="dxa"/>
              <w:left w:w="15" w:type="dxa"/>
              <w:right w:w="15" w:type="dxa"/>
            </w:tcMar>
            <w:vAlign w:val="center"/>
          </w:tcPr>
          <w:p w:rsidRPr="00C84FF1" w:rsidR="00524703" w:rsidP="004F68AD" w:rsidRDefault="00524703" w14:paraId="0A6C65FC" w14:textId="77777777">
            <w:pPr>
              <w:jc w:val="center"/>
              <w:rPr>
                <w:rFonts w:cs="Arial" w:asciiTheme="minorHAnsi" w:hAnsiTheme="minorHAnsi"/>
                <w:sz w:val="18"/>
                <w:szCs w:val="18"/>
              </w:rPr>
            </w:pPr>
            <w:r w:rsidRPr="00C84FF1">
              <w:rPr>
                <w:rFonts w:eastAsia="Work Sans" w:cs="Arial" w:asciiTheme="minorHAnsi" w:hAnsiTheme="minorHAnsi"/>
                <w:color w:val="000000" w:themeColor="text1"/>
                <w:sz w:val="18"/>
                <w:szCs w:val="18"/>
              </w:rPr>
              <w:t>18.051</w:t>
            </w:r>
          </w:p>
        </w:tc>
        <w:tc>
          <w:tcPr>
            <w:tcW w:w="578" w:type="pct"/>
            <w:tcBorders>
              <w:top w:val="single" w:color="FFC000" w:sz="8" w:space="0"/>
              <w:left w:val="single" w:color="auto" w:sz="8" w:space="0"/>
              <w:bottom w:val="single" w:color="FFC000" w:sz="8" w:space="0"/>
              <w:right w:val="single" w:color="auto" w:sz="8" w:space="0"/>
            </w:tcBorders>
            <w:tcMar>
              <w:top w:w="15" w:type="dxa"/>
              <w:left w:w="15" w:type="dxa"/>
              <w:right w:w="15" w:type="dxa"/>
            </w:tcMar>
            <w:vAlign w:val="center"/>
          </w:tcPr>
          <w:p w:rsidRPr="00C84FF1" w:rsidR="00524703" w:rsidP="004F68AD" w:rsidRDefault="00524703" w14:paraId="7B9131FC" w14:textId="77777777">
            <w:pPr>
              <w:jc w:val="center"/>
              <w:rPr>
                <w:rFonts w:cs="Arial" w:asciiTheme="minorHAnsi" w:hAnsiTheme="minorHAnsi"/>
                <w:sz w:val="18"/>
                <w:szCs w:val="18"/>
              </w:rPr>
            </w:pPr>
            <w:r w:rsidRPr="00C84FF1">
              <w:rPr>
                <w:rFonts w:eastAsia="Work Sans" w:cs="Arial" w:asciiTheme="minorHAnsi" w:hAnsiTheme="minorHAnsi"/>
                <w:color w:val="000000" w:themeColor="text1"/>
                <w:sz w:val="18"/>
                <w:szCs w:val="18"/>
              </w:rPr>
              <w:t>94,6%</w:t>
            </w:r>
          </w:p>
        </w:tc>
        <w:tc>
          <w:tcPr>
            <w:tcW w:w="473" w:type="pct"/>
            <w:tcBorders>
              <w:top w:val="single" w:color="FFC000" w:sz="8" w:space="0"/>
              <w:left w:val="single" w:color="auto" w:sz="8" w:space="0"/>
              <w:bottom w:val="single" w:color="FFC000" w:sz="8" w:space="0"/>
              <w:right w:val="single" w:color="FFC000" w:sz="8" w:space="0"/>
            </w:tcBorders>
            <w:tcMar>
              <w:top w:w="15" w:type="dxa"/>
              <w:left w:w="15" w:type="dxa"/>
              <w:right w:w="15" w:type="dxa"/>
            </w:tcMar>
            <w:vAlign w:val="center"/>
          </w:tcPr>
          <w:p w:rsidRPr="00C84FF1" w:rsidR="00524703" w:rsidP="004F68AD" w:rsidRDefault="00524703" w14:paraId="0C378EA8" w14:textId="77777777">
            <w:pPr>
              <w:jc w:val="center"/>
              <w:rPr>
                <w:rFonts w:cs="Arial" w:asciiTheme="minorHAnsi" w:hAnsiTheme="minorHAnsi"/>
                <w:sz w:val="18"/>
                <w:szCs w:val="18"/>
              </w:rPr>
            </w:pPr>
            <w:r w:rsidRPr="00C84FF1">
              <w:rPr>
                <w:rFonts w:eastAsia="Work Sans" w:cs="Arial" w:asciiTheme="minorHAnsi" w:hAnsiTheme="minorHAnsi"/>
                <w:color w:val="000000" w:themeColor="text1"/>
                <w:sz w:val="18"/>
                <w:szCs w:val="18"/>
              </w:rPr>
              <w:t>11,6%</w:t>
            </w:r>
          </w:p>
        </w:tc>
      </w:tr>
      <w:tr w:rsidRPr="00C84FF1" w:rsidR="00524703" w:rsidTr="004F68AD" w14:paraId="2A11F9E4" w14:textId="77777777">
        <w:trPr>
          <w:trHeight w:val="360"/>
          <w:jc w:val="center"/>
        </w:trPr>
        <w:tc>
          <w:tcPr>
            <w:tcW w:w="921" w:type="pct"/>
            <w:tcBorders>
              <w:top w:val="single" w:color="FFC000" w:sz="8" w:space="0"/>
              <w:left w:val="single" w:color="FFC000" w:sz="8" w:space="0"/>
              <w:bottom w:val="single" w:color="FFC000" w:sz="8" w:space="0"/>
              <w:right w:val="nil"/>
            </w:tcBorders>
            <w:tcMar>
              <w:top w:w="15" w:type="dxa"/>
              <w:left w:w="15" w:type="dxa"/>
              <w:right w:w="15" w:type="dxa"/>
            </w:tcMar>
            <w:vAlign w:val="center"/>
          </w:tcPr>
          <w:p w:rsidRPr="00C84FF1" w:rsidR="00524703" w:rsidP="004F68AD" w:rsidRDefault="00524703" w14:paraId="22E23E8F" w14:textId="77777777">
            <w:pPr>
              <w:jc w:val="center"/>
              <w:rPr>
                <w:rFonts w:cs="Arial" w:asciiTheme="minorHAnsi" w:hAnsiTheme="minorHAnsi"/>
                <w:sz w:val="18"/>
                <w:szCs w:val="18"/>
              </w:rPr>
            </w:pPr>
            <w:r w:rsidRPr="00C84FF1">
              <w:rPr>
                <w:rFonts w:cs="Arial" w:asciiTheme="minorHAnsi" w:hAnsiTheme="minorHAnsi"/>
                <w:sz w:val="18"/>
                <w:szCs w:val="18"/>
              </w:rPr>
              <w:t>Total</w:t>
            </w:r>
          </w:p>
        </w:tc>
        <w:tc>
          <w:tcPr>
            <w:tcW w:w="585" w:type="pct"/>
            <w:tcBorders>
              <w:top w:val="single" w:color="FFC000" w:sz="8" w:space="0"/>
              <w:left w:val="nil"/>
              <w:bottom w:val="single" w:color="FFC000" w:sz="8" w:space="0"/>
              <w:right w:val="nil"/>
            </w:tcBorders>
            <w:tcMar>
              <w:top w:w="15" w:type="dxa"/>
              <w:left w:w="15" w:type="dxa"/>
              <w:right w:w="15" w:type="dxa"/>
            </w:tcMar>
            <w:vAlign w:val="center"/>
          </w:tcPr>
          <w:p w:rsidRPr="00C84FF1" w:rsidR="00524703" w:rsidP="004F68AD" w:rsidRDefault="00524703" w14:paraId="5C86B390" w14:textId="77777777">
            <w:pPr>
              <w:jc w:val="center"/>
              <w:rPr>
                <w:rFonts w:cs="Arial" w:asciiTheme="minorHAnsi" w:hAnsiTheme="minorHAnsi"/>
                <w:sz w:val="18"/>
                <w:szCs w:val="18"/>
              </w:rPr>
            </w:pPr>
          </w:p>
        </w:tc>
        <w:tc>
          <w:tcPr>
            <w:tcW w:w="597" w:type="pct"/>
            <w:tcBorders>
              <w:top w:val="single" w:color="FFC000" w:sz="8" w:space="0"/>
              <w:left w:val="single" w:color="auto" w:sz="8" w:space="0"/>
              <w:bottom w:val="single" w:color="FFC000" w:sz="8" w:space="0"/>
              <w:right w:val="single" w:color="auto" w:sz="8" w:space="0"/>
            </w:tcBorders>
            <w:shd w:val="clear" w:color="auto" w:fill="FFC000"/>
            <w:tcMar>
              <w:top w:w="15" w:type="dxa"/>
              <w:left w:w="15" w:type="dxa"/>
              <w:right w:w="15" w:type="dxa"/>
            </w:tcMar>
            <w:vAlign w:val="center"/>
          </w:tcPr>
          <w:p w:rsidRPr="00C84FF1" w:rsidR="00524703" w:rsidP="004F68AD" w:rsidRDefault="00524703" w14:paraId="36A37D52" w14:textId="77777777">
            <w:pPr>
              <w:jc w:val="center"/>
              <w:rPr>
                <w:rFonts w:cs="Arial" w:asciiTheme="minorHAnsi" w:hAnsiTheme="minorHAnsi"/>
                <w:sz w:val="18"/>
                <w:szCs w:val="18"/>
              </w:rPr>
            </w:pPr>
            <w:r w:rsidRPr="00C84FF1">
              <w:rPr>
                <w:rFonts w:eastAsia="Calibri" w:cs="Arial" w:asciiTheme="minorHAnsi" w:hAnsiTheme="minorHAnsi"/>
                <w:b/>
                <w:bCs/>
                <w:color w:val="000000" w:themeColor="text1"/>
                <w:sz w:val="18"/>
                <w:szCs w:val="18"/>
              </w:rPr>
              <w:t>509.964</w:t>
            </w:r>
          </w:p>
        </w:tc>
        <w:tc>
          <w:tcPr>
            <w:tcW w:w="651" w:type="pct"/>
            <w:tcBorders>
              <w:top w:val="single" w:color="FFC000" w:sz="8" w:space="0"/>
              <w:left w:val="single" w:color="auto" w:sz="8" w:space="0"/>
              <w:bottom w:val="single" w:color="FFC000" w:sz="8" w:space="0"/>
              <w:right w:val="single" w:color="auto" w:sz="8" w:space="0"/>
            </w:tcBorders>
            <w:shd w:val="clear" w:color="auto" w:fill="FFC000"/>
            <w:tcMar>
              <w:top w:w="15" w:type="dxa"/>
              <w:left w:w="15" w:type="dxa"/>
              <w:right w:w="15" w:type="dxa"/>
            </w:tcMar>
            <w:vAlign w:val="center"/>
          </w:tcPr>
          <w:p w:rsidRPr="00C84FF1" w:rsidR="00524703" w:rsidP="004F68AD" w:rsidRDefault="00524703" w14:paraId="390B7CBE" w14:textId="77777777">
            <w:pPr>
              <w:jc w:val="center"/>
              <w:rPr>
                <w:rFonts w:cs="Arial" w:asciiTheme="minorHAnsi" w:hAnsiTheme="minorHAnsi"/>
                <w:sz w:val="18"/>
                <w:szCs w:val="18"/>
              </w:rPr>
            </w:pPr>
            <w:r w:rsidRPr="00C84FF1">
              <w:rPr>
                <w:rFonts w:eastAsia="Calibri" w:cs="Arial" w:asciiTheme="minorHAnsi" w:hAnsiTheme="minorHAnsi"/>
                <w:b/>
                <w:bCs/>
                <w:color w:val="000000" w:themeColor="text1"/>
                <w:sz w:val="18"/>
                <w:szCs w:val="18"/>
              </w:rPr>
              <w:t>493.971</w:t>
            </w:r>
          </w:p>
        </w:tc>
        <w:tc>
          <w:tcPr>
            <w:tcW w:w="607" w:type="pct"/>
            <w:tcBorders>
              <w:top w:val="single" w:color="FFC000" w:sz="8" w:space="0"/>
              <w:left w:val="single" w:color="auto" w:sz="8" w:space="0"/>
              <w:bottom w:val="single" w:color="FFC000" w:sz="8" w:space="0"/>
              <w:right w:val="single" w:color="auto" w:sz="8" w:space="0"/>
            </w:tcBorders>
            <w:shd w:val="clear" w:color="auto" w:fill="FFC000"/>
            <w:tcMar>
              <w:top w:w="15" w:type="dxa"/>
              <w:left w:w="15" w:type="dxa"/>
              <w:right w:w="15" w:type="dxa"/>
            </w:tcMar>
            <w:vAlign w:val="center"/>
          </w:tcPr>
          <w:p w:rsidRPr="00C84FF1" w:rsidR="00524703" w:rsidP="004F68AD" w:rsidRDefault="00524703" w14:paraId="08BD6995" w14:textId="77777777">
            <w:pPr>
              <w:jc w:val="center"/>
              <w:rPr>
                <w:rFonts w:cs="Arial" w:asciiTheme="minorHAnsi" w:hAnsiTheme="minorHAnsi"/>
                <w:sz w:val="18"/>
                <w:szCs w:val="18"/>
              </w:rPr>
            </w:pPr>
            <w:r w:rsidRPr="00C84FF1">
              <w:rPr>
                <w:rFonts w:eastAsia="Calibri" w:cs="Arial" w:asciiTheme="minorHAnsi" w:hAnsiTheme="minorHAnsi"/>
                <w:b/>
                <w:bCs/>
                <w:color w:val="000000" w:themeColor="text1"/>
                <w:sz w:val="18"/>
                <w:szCs w:val="18"/>
              </w:rPr>
              <w:t>33.086</w:t>
            </w:r>
          </w:p>
        </w:tc>
        <w:tc>
          <w:tcPr>
            <w:tcW w:w="588" w:type="pct"/>
            <w:tcBorders>
              <w:top w:val="single" w:color="FFC000" w:sz="8" w:space="0"/>
              <w:left w:val="single" w:color="auto" w:sz="8" w:space="0"/>
              <w:bottom w:val="single" w:color="FFC000" w:sz="8" w:space="0"/>
              <w:right w:val="single" w:color="auto" w:sz="8" w:space="0"/>
            </w:tcBorders>
            <w:shd w:val="clear" w:color="auto" w:fill="FFC000"/>
            <w:tcMar>
              <w:top w:w="15" w:type="dxa"/>
              <w:left w:w="15" w:type="dxa"/>
              <w:right w:w="15" w:type="dxa"/>
            </w:tcMar>
            <w:vAlign w:val="center"/>
          </w:tcPr>
          <w:p w:rsidRPr="00C84FF1" w:rsidR="00524703" w:rsidP="004F68AD" w:rsidRDefault="00524703" w14:paraId="65882376" w14:textId="77777777">
            <w:pPr>
              <w:jc w:val="center"/>
              <w:rPr>
                <w:rFonts w:cs="Arial" w:asciiTheme="minorHAnsi" w:hAnsiTheme="minorHAnsi"/>
                <w:sz w:val="18"/>
                <w:szCs w:val="18"/>
              </w:rPr>
            </w:pPr>
            <w:r w:rsidRPr="00C84FF1">
              <w:rPr>
                <w:rFonts w:eastAsia="Calibri" w:cs="Arial" w:asciiTheme="minorHAnsi" w:hAnsiTheme="minorHAnsi"/>
                <w:b/>
                <w:bCs/>
                <w:color w:val="000000" w:themeColor="text1"/>
                <w:sz w:val="18"/>
                <w:szCs w:val="18"/>
              </w:rPr>
              <w:t>33.069</w:t>
            </w:r>
          </w:p>
        </w:tc>
        <w:tc>
          <w:tcPr>
            <w:tcW w:w="578" w:type="pct"/>
            <w:tcBorders>
              <w:top w:val="single" w:color="FFC000" w:sz="8" w:space="0"/>
              <w:left w:val="single" w:color="auto" w:sz="8" w:space="0"/>
              <w:bottom w:val="single" w:color="FFC000" w:sz="8" w:space="0"/>
              <w:right w:val="single" w:color="auto" w:sz="8" w:space="0"/>
            </w:tcBorders>
            <w:shd w:val="clear" w:color="auto" w:fill="FFC000"/>
            <w:tcMar>
              <w:top w:w="15" w:type="dxa"/>
              <w:left w:w="15" w:type="dxa"/>
              <w:right w:w="15" w:type="dxa"/>
            </w:tcMar>
            <w:vAlign w:val="center"/>
          </w:tcPr>
          <w:p w:rsidRPr="00C84FF1" w:rsidR="00524703" w:rsidP="004F68AD" w:rsidRDefault="00524703" w14:paraId="32C557C2" w14:textId="77777777">
            <w:pPr>
              <w:jc w:val="center"/>
              <w:rPr>
                <w:rFonts w:cs="Arial" w:asciiTheme="minorHAnsi" w:hAnsiTheme="minorHAnsi"/>
                <w:sz w:val="18"/>
                <w:szCs w:val="18"/>
              </w:rPr>
            </w:pPr>
            <w:r w:rsidRPr="00C84FF1">
              <w:rPr>
                <w:rFonts w:eastAsia="Work Sans" w:cs="Arial" w:asciiTheme="minorHAnsi" w:hAnsiTheme="minorHAnsi"/>
                <w:b/>
                <w:bCs/>
                <w:color w:val="000000" w:themeColor="text1"/>
                <w:sz w:val="18"/>
                <w:szCs w:val="18"/>
              </w:rPr>
              <w:t>96,9%</w:t>
            </w:r>
          </w:p>
        </w:tc>
        <w:tc>
          <w:tcPr>
            <w:tcW w:w="473" w:type="pct"/>
            <w:tcBorders>
              <w:top w:val="single" w:color="FFC000" w:sz="8" w:space="0"/>
              <w:left w:val="single" w:color="auto" w:sz="8" w:space="0"/>
              <w:bottom w:val="single" w:color="FFC000" w:sz="8" w:space="0"/>
              <w:right w:val="single" w:color="FFC000" w:sz="8" w:space="0"/>
            </w:tcBorders>
            <w:shd w:val="clear" w:color="auto" w:fill="FFC000"/>
            <w:tcMar>
              <w:top w:w="15" w:type="dxa"/>
              <w:left w:w="15" w:type="dxa"/>
              <w:right w:w="15" w:type="dxa"/>
            </w:tcMar>
            <w:vAlign w:val="center"/>
          </w:tcPr>
          <w:p w:rsidRPr="00C84FF1" w:rsidR="00524703" w:rsidP="004F68AD" w:rsidRDefault="00524703" w14:paraId="57C48AE9" w14:textId="77777777">
            <w:pPr>
              <w:jc w:val="center"/>
              <w:rPr>
                <w:rFonts w:cs="Arial" w:asciiTheme="minorHAnsi" w:hAnsiTheme="minorHAnsi"/>
                <w:sz w:val="18"/>
                <w:szCs w:val="18"/>
              </w:rPr>
            </w:pPr>
            <w:r w:rsidRPr="00C84FF1">
              <w:rPr>
                <w:rFonts w:eastAsia="Work Sans" w:cs="Arial" w:asciiTheme="minorHAnsi" w:hAnsiTheme="minorHAnsi"/>
                <w:b/>
                <w:bCs/>
                <w:color w:val="000000" w:themeColor="text1"/>
                <w:sz w:val="18"/>
                <w:szCs w:val="18"/>
              </w:rPr>
              <w:t>6,7%</w:t>
            </w:r>
          </w:p>
        </w:tc>
      </w:tr>
    </w:tbl>
    <w:p w:rsidRPr="00C84FF1" w:rsidR="00524703" w:rsidP="00524703" w:rsidRDefault="00524703" w14:paraId="0EAC733A" w14:textId="77777777">
      <w:pPr>
        <w:pStyle w:val="ListParagraph"/>
        <w:spacing w:line="259" w:lineRule="auto"/>
        <w:ind w:hanging="11"/>
        <w:rPr>
          <w:rFonts w:cs="Arial" w:asciiTheme="minorHAnsi" w:hAnsiTheme="minorHAnsi"/>
          <w:szCs w:val="22"/>
        </w:rPr>
      </w:pPr>
    </w:p>
    <w:p w:rsidRPr="00C84FF1" w:rsidR="00524703" w:rsidP="00524703" w:rsidRDefault="00524703" w14:paraId="08CD31EB" w14:textId="77777777">
      <w:pPr>
        <w:spacing w:line="259" w:lineRule="auto"/>
        <w:jc w:val="both"/>
        <w:rPr>
          <w:rFonts w:cs="Arial" w:asciiTheme="minorHAnsi" w:hAnsiTheme="minorHAnsi"/>
          <w:b/>
          <w:bCs/>
          <w:szCs w:val="22"/>
        </w:rPr>
      </w:pPr>
      <w:r w:rsidRPr="00C84FF1">
        <w:rPr>
          <w:rFonts w:cs="Arial" w:asciiTheme="minorHAnsi" w:hAnsiTheme="minorHAnsi"/>
          <w:szCs w:val="22"/>
        </w:rPr>
        <w:t xml:space="preserve">Durante la vigencia 2025 se destacan las contrataciones realizadas por los Fondos de energización, resaltando el fondo </w:t>
      </w:r>
      <w:r w:rsidRPr="00C84FF1">
        <w:rPr>
          <w:rFonts w:cs="Arial" w:asciiTheme="minorHAnsi" w:hAnsiTheme="minorHAnsi"/>
          <w:b/>
          <w:bCs/>
          <w:szCs w:val="22"/>
        </w:rPr>
        <w:t xml:space="preserve">FAZNI </w:t>
      </w:r>
      <w:r w:rsidRPr="00C84FF1">
        <w:rPr>
          <w:rFonts w:cs="Arial" w:asciiTheme="minorHAnsi" w:hAnsiTheme="minorHAnsi"/>
          <w:szCs w:val="22"/>
        </w:rPr>
        <w:t xml:space="preserve">con la financiación de </w:t>
      </w:r>
      <w:r w:rsidRPr="00C84FF1">
        <w:rPr>
          <w:rFonts w:cs="Arial" w:asciiTheme="minorHAnsi" w:hAnsiTheme="minorHAnsi"/>
          <w:b/>
          <w:bCs/>
          <w:szCs w:val="22"/>
        </w:rPr>
        <w:t xml:space="preserve">30 proyectos </w:t>
      </w:r>
      <w:r w:rsidRPr="00C84FF1">
        <w:rPr>
          <w:rFonts w:cs="Arial" w:asciiTheme="minorHAnsi" w:hAnsiTheme="minorHAnsi"/>
          <w:szCs w:val="22"/>
        </w:rPr>
        <w:t>contratados en 2025 que van a beneficiar</w:t>
      </w:r>
      <w:r w:rsidRPr="00C84FF1">
        <w:rPr>
          <w:rFonts w:cs="Arial" w:asciiTheme="minorHAnsi" w:hAnsiTheme="minorHAnsi"/>
          <w:b/>
          <w:bCs/>
          <w:szCs w:val="22"/>
        </w:rPr>
        <w:t xml:space="preserve"> 8.466 usuarios.</w:t>
      </w:r>
    </w:p>
    <w:p w:rsidRPr="00C84FF1" w:rsidR="00524703" w:rsidP="00524703" w:rsidRDefault="00524703" w14:paraId="4300C08A" w14:textId="77777777">
      <w:pPr>
        <w:pStyle w:val="ListParagraph"/>
        <w:spacing w:line="259" w:lineRule="auto"/>
        <w:ind w:hanging="11"/>
        <w:rPr>
          <w:rFonts w:cs="Arial" w:asciiTheme="minorHAnsi" w:hAnsiTheme="minorHAnsi"/>
          <w:szCs w:val="22"/>
        </w:rPr>
      </w:pPr>
    </w:p>
    <w:p w:rsidRPr="00C84FF1" w:rsidR="00524703" w:rsidP="00524703" w:rsidRDefault="00524703" w14:paraId="0EE74281" w14:textId="77777777">
      <w:pPr>
        <w:spacing w:line="259" w:lineRule="auto"/>
        <w:jc w:val="both"/>
        <w:rPr>
          <w:rFonts w:cs="Arial" w:asciiTheme="minorHAnsi" w:hAnsiTheme="minorHAnsi"/>
          <w:szCs w:val="22"/>
        </w:rPr>
      </w:pPr>
      <w:r w:rsidRPr="00C84FF1">
        <w:rPr>
          <w:rFonts w:cs="Arial" w:asciiTheme="minorHAnsi" w:hAnsiTheme="minorHAnsi"/>
          <w:szCs w:val="22"/>
        </w:rPr>
        <w:t xml:space="preserve">Fondo </w:t>
      </w:r>
      <w:r w:rsidRPr="00C84FF1">
        <w:rPr>
          <w:rFonts w:cs="Arial" w:asciiTheme="minorHAnsi" w:hAnsiTheme="minorHAnsi"/>
          <w:b/>
          <w:bCs/>
          <w:szCs w:val="22"/>
        </w:rPr>
        <w:t>FAER</w:t>
      </w:r>
      <w:r w:rsidRPr="00C84FF1">
        <w:rPr>
          <w:rFonts w:cs="Arial" w:asciiTheme="minorHAnsi" w:hAnsiTheme="minorHAnsi"/>
          <w:szCs w:val="22"/>
        </w:rPr>
        <w:t xml:space="preserve"> con la financiación de </w:t>
      </w:r>
      <w:r w:rsidRPr="00C84FF1">
        <w:rPr>
          <w:rFonts w:cs="Arial" w:asciiTheme="minorHAnsi" w:hAnsiTheme="minorHAnsi"/>
          <w:b/>
          <w:bCs/>
          <w:szCs w:val="22"/>
        </w:rPr>
        <w:t>3 proyectos</w:t>
      </w:r>
      <w:r w:rsidRPr="00C84FF1">
        <w:rPr>
          <w:rFonts w:cs="Arial" w:asciiTheme="minorHAnsi" w:hAnsiTheme="minorHAnsi"/>
          <w:szCs w:val="22"/>
        </w:rPr>
        <w:t xml:space="preserve"> contratados en 2025 que van a beneficiar </w:t>
      </w:r>
      <w:r w:rsidRPr="00C84FF1">
        <w:rPr>
          <w:rFonts w:cs="Arial" w:asciiTheme="minorHAnsi" w:hAnsiTheme="minorHAnsi"/>
          <w:b/>
          <w:bCs/>
          <w:szCs w:val="22"/>
        </w:rPr>
        <w:t>28.255 usuarios</w:t>
      </w:r>
      <w:r w:rsidRPr="00C84FF1">
        <w:rPr>
          <w:rFonts w:cs="Arial" w:asciiTheme="minorHAnsi" w:hAnsiTheme="minorHAnsi"/>
          <w:szCs w:val="22"/>
        </w:rPr>
        <w:t>.</w:t>
      </w:r>
    </w:p>
    <w:p w:rsidRPr="00C84FF1" w:rsidR="00524703" w:rsidP="00524703" w:rsidRDefault="00524703" w14:paraId="58EF1692" w14:textId="77777777">
      <w:pPr>
        <w:pStyle w:val="ListParagraph"/>
        <w:spacing w:line="259" w:lineRule="auto"/>
        <w:ind w:hanging="11"/>
        <w:rPr>
          <w:rFonts w:cs="Arial" w:asciiTheme="minorHAnsi" w:hAnsiTheme="minorHAnsi"/>
          <w:szCs w:val="22"/>
          <w:highlight w:val="yellow"/>
        </w:rPr>
      </w:pPr>
    </w:p>
    <w:p w:rsidRPr="00C84FF1" w:rsidR="00524703" w:rsidP="00524703" w:rsidRDefault="00524703" w14:paraId="6741B25B" w14:textId="77777777">
      <w:pPr>
        <w:spacing w:line="259" w:lineRule="auto"/>
        <w:jc w:val="both"/>
        <w:rPr>
          <w:rFonts w:cs="Arial" w:asciiTheme="minorHAnsi" w:hAnsiTheme="minorHAnsi"/>
          <w:szCs w:val="22"/>
        </w:rPr>
      </w:pPr>
      <w:r w:rsidRPr="00C84FF1">
        <w:rPr>
          <w:rFonts w:cs="Arial" w:asciiTheme="minorHAnsi" w:hAnsiTheme="minorHAnsi"/>
          <w:szCs w:val="22"/>
        </w:rPr>
        <w:t xml:space="preserve">Fondo </w:t>
      </w:r>
      <w:r w:rsidRPr="00C84FF1">
        <w:rPr>
          <w:rFonts w:cs="Arial" w:asciiTheme="minorHAnsi" w:hAnsiTheme="minorHAnsi"/>
          <w:b/>
          <w:bCs/>
          <w:szCs w:val="22"/>
        </w:rPr>
        <w:t>PRONE</w:t>
      </w:r>
      <w:r w:rsidRPr="00C84FF1">
        <w:rPr>
          <w:rFonts w:cs="Arial" w:asciiTheme="minorHAnsi" w:hAnsiTheme="minorHAnsi"/>
          <w:szCs w:val="22"/>
        </w:rPr>
        <w:t xml:space="preserve"> con la financiación de </w:t>
      </w:r>
      <w:r w:rsidRPr="00C84FF1">
        <w:rPr>
          <w:rFonts w:cs="Arial" w:asciiTheme="minorHAnsi" w:hAnsiTheme="minorHAnsi"/>
          <w:b/>
          <w:bCs/>
          <w:szCs w:val="22"/>
        </w:rPr>
        <w:t>30 proyectos</w:t>
      </w:r>
      <w:r w:rsidRPr="00C84FF1">
        <w:rPr>
          <w:rFonts w:cs="Arial" w:asciiTheme="minorHAnsi" w:hAnsiTheme="minorHAnsi"/>
          <w:szCs w:val="22"/>
        </w:rPr>
        <w:t xml:space="preserve"> contratados en 2025 que van a beneficiar </w:t>
      </w:r>
      <w:r w:rsidRPr="00C84FF1">
        <w:rPr>
          <w:rFonts w:cs="Arial" w:asciiTheme="minorHAnsi" w:hAnsiTheme="minorHAnsi"/>
          <w:b/>
          <w:bCs/>
          <w:szCs w:val="22"/>
        </w:rPr>
        <w:t>10.990 usuarios</w:t>
      </w:r>
      <w:r w:rsidRPr="00C84FF1">
        <w:rPr>
          <w:rFonts w:cs="Arial" w:asciiTheme="minorHAnsi" w:hAnsiTheme="minorHAnsi"/>
          <w:szCs w:val="22"/>
        </w:rPr>
        <w:t>.</w:t>
      </w:r>
    </w:p>
    <w:p w:rsidRPr="00C84FF1" w:rsidR="00524703" w:rsidP="00524703" w:rsidRDefault="00524703" w14:paraId="5E644CA9" w14:textId="77777777">
      <w:pPr>
        <w:pStyle w:val="ListParagraph"/>
        <w:spacing w:line="259" w:lineRule="auto"/>
        <w:ind w:hanging="11"/>
        <w:rPr>
          <w:rFonts w:cs="Arial" w:asciiTheme="minorHAnsi" w:hAnsiTheme="minorHAnsi"/>
          <w:szCs w:val="22"/>
          <w:highlight w:val="magenta"/>
        </w:rPr>
      </w:pPr>
    </w:p>
    <w:tbl>
      <w:tblPr>
        <w:tblW w:w="0" w:type="auto"/>
        <w:tblLook w:val="06A0" w:firstRow="1" w:lastRow="0" w:firstColumn="1" w:lastColumn="0" w:noHBand="1" w:noVBand="1"/>
      </w:tblPr>
      <w:tblGrid>
        <w:gridCol w:w="1697"/>
        <w:gridCol w:w="994"/>
        <w:gridCol w:w="1012"/>
        <w:gridCol w:w="1241"/>
        <w:gridCol w:w="1107"/>
        <w:gridCol w:w="949"/>
        <w:gridCol w:w="995"/>
        <w:gridCol w:w="823"/>
      </w:tblGrid>
      <w:tr w:rsidRPr="00C84FF1" w:rsidR="00524703" w:rsidTr="004F68AD" w14:paraId="01695E5C" w14:textId="77777777">
        <w:trPr>
          <w:trHeight w:val="315"/>
        </w:trPr>
        <w:tc>
          <w:tcPr>
            <w:tcW w:w="8818" w:type="dxa"/>
            <w:gridSpan w:val="8"/>
            <w:tcBorders>
              <w:top w:val="single" w:color="FFC000" w:sz="8" w:space="0"/>
              <w:left w:val="single" w:color="FFC000" w:sz="8" w:space="0"/>
              <w:bottom w:val="single" w:color="FFC000" w:sz="8" w:space="0"/>
              <w:right w:val="single" w:color="FFC000" w:sz="8" w:space="0"/>
            </w:tcBorders>
            <w:shd w:val="clear" w:color="auto" w:fill="FFFFFF" w:themeFill="background1"/>
            <w:tcMar>
              <w:top w:w="15" w:type="dxa"/>
              <w:left w:w="15" w:type="dxa"/>
              <w:right w:w="15" w:type="dxa"/>
            </w:tcMar>
            <w:vAlign w:val="center"/>
          </w:tcPr>
          <w:p w:rsidRPr="00C84FF1" w:rsidR="00524703" w:rsidP="004F68AD" w:rsidRDefault="00524703" w14:paraId="48DDD60C" w14:textId="77777777">
            <w:pPr>
              <w:jc w:val="center"/>
              <w:rPr>
                <w:rFonts w:cs="Arial" w:asciiTheme="minorHAnsi" w:hAnsiTheme="minorHAnsi"/>
                <w:sz w:val="18"/>
                <w:szCs w:val="18"/>
              </w:rPr>
            </w:pPr>
            <w:r w:rsidRPr="00C84FF1">
              <w:rPr>
                <w:rFonts w:eastAsia="Work Sans" w:cs="Arial" w:asciiTheme="minorHAnsi" w:hAnsiTheme="minorHAnsi"/>
                <w:b/>
                <w:bCs/>
                <w:color w:val="000000" w:themeColor="text1"/>
                <w:sz w:val="18"/>
                <w:szCs w:val="18"/>
              </w:rPr>
              <w:t>EJECUCIÓN PRESUPUESTO DE INVERSIÓN 2026 (Cifras en millones de pesos) - Corte a 30 de abril</w:t>
            </w:r>
          </w:p>
        </w:tc>
      </w:tr>
      <w:tr w:rsidRPr="00C84FF1" w:rsidR="00524703" w:rsidTr="004F68AD" w14:paraId="63F21420" w14:textId="77777777">
        <w:trPr>
          <w:trHeight w:val="300"/>
        </w:trPr>
        <w:tc>
          <w:tcPr>
            <w:tcW w:w="1697" w:type="dxa"/>
            <w:tcBorders>
              <w:top w:val="single" w:color="FFC000" w:sz="8" w:space="0"/>
              <w:left w:val="single" w:color="FFC000" w:sz="8" w:space="0"/>
              <w:bottom w:val="single" w:color="FFC000" w:sz="8" w:space="0"/>
              <w:right w:val="single" w:color="000000" w:themeColor="text1" w:sz="8" w:space="0"/>
            </w:tcBorders>
            <w:shd w:val="clear" w:color="auto" w:fill="FFC000"/>
            <w:tcMar>
              <w:top w:w="15" w:type="dxa"/>
              <w:left w:w="15" w:type="dxa"/>
              <w:right w:w="15" w:type="dxa"/>
            </w:tcMar>
            <w:vAlign w:val="center"/>
          </w:tcPr>
          <w:p w:rsidRPr="00C84FF1" w:rsidR="00524703" w:rsidP="004F68AD" w:rsidRDefault="00524703" w14:paraId="42559449" w14:textId="77777777">
            <w:pPr>
              <w:jc w:val="center"/>
              <w:rPr>
                <w:rFonts w:cs="Arial" w:asciiTheme="minorHAnsi" w:hAnsiTheme="minorHAnsi"/>
                <w:sz w:val="18"/>
                <w:szCs w:val="18"/>
              </w:rPr>
            </w:pPr>
            <w:r w:rsidRPr="00C84FF1">
              <w:rPr>
                <w:rFonts w:eastAsia="Work Sans" w:cs="Arial" w:asciiTheme="minorHAnsi" w:hAnsiTheme="minorHAnsi"/>
                <w:b/>
                <w:bCs/>
                <w:color w:val="FFFFFF" w:themeColor="background1"/>
                <w:sz w:val="18"/>
                <w:szCs w:val="18"/>
              </w:rPr>
              <w:t>BPIN</w:t>
            </w:r>
          </w:p>
        </w:tc>
        <w:tc>
          <w:tcPr>
            <w:tcW w:w="994" w:type="dxa"/>
            <w:tcBorders>
              <w:top w:val="single" w:color="FFC000" w:sz="8" w:space="0"/>
              <w:left w:val="single" w:color="auto" w:sz="8" w:space="0"/>
              <w:bottom w:val="single" w:color="FFC000" w:sz="8" w:space="0"/>
              <w:right w:val="single" w:color="auto" w:sz="8" w:space="0"/>
            </w:tcBorders>
            <w:shd w:val="clear" w:color="auto" w:fill="FFC000"/>
            <w:tcMar>
              <w:top w:w="15" w:type="dxa"/>
              <w:left w:w="15" w:type="dxa"/>
              <w:right w:w="15" w:type="dxa"/>
            </w:tcMar>
            <w:vAlign w:val="center"/>
          </w:tcPr>
          <w:p w:rsidRPr="00C84FF1" w:rsidR="00524703" w:rsidP="004F68AD" w:rsidRDefault="00524703" w14:paraId="68269C72" w14:textId="77777777">
            <w:pPr>
              <w:jc w:val="center"/>
              <w:rPr>
                <w:rFonts w:cs="Arial" w:asciiTheme="minorHAnsi" w:hAnsiTheme="minorHAnsi"/>
                <w:sz w:val="18"/>
                <w:szCs w:val="18"/>
              </w:rPr>
            </w:pPr>
            <w:r w:rsidRPr="00C84FF1">
              <w:rPr>
                <w:rFonts w:eastAsia="Work Sans" w:cs="Arial" w:asciiTheme="minorHAnsi" w:hAnsiTheme="minorHAnsi"/>
                <w:b/>
                <w:bCs/>
                <w:color w:val="FFFFFF" w:themeColor="background1"/>
                <w:sz w:val="18"/>
                <w:szCs w:val="18"/>
              </w:rPr>
              <w:t>Alias</w:t>
            </w:r>
          </w:p>
        </w:tc>
        <w:tc>
          <w:tcPr>
            <w:tcW w:w="1012" w:type="dxa"/>
            <w:tcBorders>
              <w:top w:val="single" w:color="FFC000" w:sz="8" w:space="0"/>
              <w:left w:val="single" w:color="auto" w:sz="8" w:space="0"/>
              <w:bottom w:val="single" w:color="FFC000" w:sz="8" w:space="0"/>
              <w:right w:val="single" w:color="auto" w:sz="8" w:space="0"/>
            </w:tcBorders>
            <w:shd w:val="clear" w:color="auto" w:fill="FFC000"/>
            <w:tcMar>
              <w:top w:w="15" w:type="dxa"/>
              <w:left w:w="15" w:type="dxa"/>
              <w:right w:w="15" w:type="dxa"/>
            </w:tcMar>
            <w:vAlign w:val="center"/>
          </w:tcPr>
          <w:p w:rsidRPr="00C84FF1" w:rsidR="00524703" w:rsidP="004F68AD" w:rsidRDefault="00524703" w14:paraId="2C4CA43F" w14:textId="77777777">
            <w:pPr>
              <w:jc w:val="center"/>
              <w:rPr>
                <w:rFonts w:cs="Arial" w:asciiTheme="minorHAnsi" w:hAnsiTheme="minorHAnsi"/>
                <w:sz w:val="18"/>
                <w:szCs w:val="18"/>
              </w:rPr>
            </w:pPr>
            <w:r w:rsidRPr="00C84FF1">
              <w:rPr>
                <w:rFonts w:eastAsia="Work Sans" w:cs="Arial" w:asciiTheme="minorHAnsi" w:hAnsiTheme="minorHAnsi"/>
                <w:b/>
                <w:bCs/>
                <w:color w:val="FFFFFF" w:themeColor="background1"/>
                <w:sz w:val="18"/>
                <w:szCs w:val="18"/>
              </w:rPr>
              <w:t>Vigente</w:t>
            </w:r>
          </w:p>
        </w:tc>
        <w:tc>
          <w:tcPr>
            <w:tcW w:w="1241" w:type="dxa"/>
            <w:tcBorders>
              <w:top w:val="single" w:color="FFC000" w:sz="8" w:space="0"/>
              <w:left w:val="single" w:color="auto" w:sz="8" w:space="0"/>
              <w:bottom w:val="single" w:color="FFC000" w:sz="8" w:space="0"/>
              <w:right w:val="single" w:color="auto" w:sz="8" w:space="0"/>
            </w:tcBorders>
            <w:shd w:val="clear" w:color="auto" w:fill="FFC000"/>
            <w:tcMar>
              <w:top w:w="15" w:type="dxa"/>
              <w:left w:w="15" w:type="dxa"/>
              <w:right w:w="15" w:type="dxa"/>
            </w:tcMar>
            <w:vAlign w:val="center"/>
          </w:tcPr>
          <w:p w:rsidRPr="00C84FF1" w:rsidR="00524703" w:rsidP="004F68AD" w:rsidRDefault="00524703" w14:paraId="1345CEC5" w14:textId="77777777">
            <w:pPr>
              <w:jc w:val="center"/>
              <w:rPr>
                <w:rFonts w:cs="Arial" w:asciiTheme="minorHAnsi" w:hAnsiTheme="minorHAnsi"/>
                <w:sz w:val="18"/>
                <w:szCs w:val="18"/>
              </w:rPr>
            </w:pPr>
            <w:r w:rsidRPr="00C84FF1">
              <w:rPr>
                <w:rFonts w:eastAsia="Work Sans" w:cs="Arial" w:asciiTheme="minorHAnsi" w:hAnsiTheme="minorHAnsi"/>
                <w:b/>
                <w:bCs/>
                <w:color w:val="FFFFFF" w:themeColor="background1"/>
                <w:sz w:val="18"/>
                <w:szCs w:val="18"/>
              </w:rPr>
              <w:t>Compromisos</w:t>
            </w:r>
          </w:p>
        </w:tc>
        <w:tc>
          <w:tcPr>
            <w:tcW w:w="1107" w:type="dxa"/>
            <w:tcBorders>
              <w:top w:val="single" w:color="FFC000" w:sz="8" w:space="0"/>
              <w:left w:val="single" w:color="auto" w:sz="8" w:space="0"/>
              <w:bottom w:val="single" w:color="FFC000" w:sz="8" w:space="0"/>
              <w:right w:val="single" w:color="auto" w:sz="8" w:space="0"/>
            </w:tcBorders>
            <w:shd w:val="clear" w:color="auto" w:fill="FFC000"/>
            <w:tcMar>
              <w:top w:w="15" w:type="dxa"/>
              <w:left w:w="15" w:type="dxa"/>
              <w:right w:w="15" w:type="dxa"/>
            </w:tcMar>
            <w:vAlign w:val="center"/>
          </w:tcPr>
          <w:p w:rsidRPr="00C84FF1" w:rsidR="00524703" w:rsidP="004F68AD" w:rsidRDefault="00524703" w14:paraId="781A12C9" w14:textId="77777777">
            <w:pPr>
              <w:jc w:val="center"/>
              <w:rPr>
                <w:rFonts w:cs="Arial" w:asciiTheme="minorHAnsi" w:hAnsiTheme="minorHAnsi"/>
                <w:sz w:val="18"/>
                <w:szCs w:val="18"/>
              </w:rPr>
            </w:pPr>
            <w:r w:rsidRPr="00C84FF1">
              <w:rPr>
                <w:rFonts w:eastAsia="Work Sans" w:cs="Arial" w:asciiTheme="minorHAnsi" w:hAnsiTheme="minorHAnsi"/>
                <w:b/>
                <w:bCs/>
                <w:color w:val="FFFFFF" w:themeColor="background1"/>
                <w:sz w:val="18"/>
                <w:szCs w:val="18"/>
              </w:rPr>
              <w:t>Obligación</w:t>
            </w:r>
          </w:p>
        </w:tc>
        <w:tc>
          <w:tcPr>
            <w:tcW w:w="949" w:type="dxa"/>
            <w:tcBorders>
              <w:top w:val="single" w:color="FFC000" w:sz="8" w:space="0"/>
              <w:left w:val="single" w:color="auto" w:sz="8" w:space="0"/>
              <w:bottom w:val="single" w:color="FFC000" w:sz="8" w:space="0"/>
              <w:right w:val="single" w:color="auto" w:sz="8" w:space="0"/>
            </w:tcBorders>
            <w:shd w:val="clear" w:color="auto" w:fill="FFC000"/>
            <w:tcMar>
              <w:top w:w="15" w:type="dxa"/>
              <w:left w:w="15" w:type="dxa"/>
              <w:right w:w="15" w:type="dxa"/>
            </w:tcMar>
            <w:vAlign w:val="center"/>
          </w:tcPr>
          <w:p w:rsidRPr="00C84FF1" w:rsidR="00524703" w:rsidP="004F68AD" w:rsidRDefault="00524703" w14:paraId="1B4FA434" w14:textId="77777777">
            <w:pPr>
              <w:jc w:val="center"/>
              <w:rPr>
                <w:rFonts w:cs="Arial" w:asciiTheme="minorHAnsi" w:hAnsiTheme="minorHAnsi"/>
                <w:sz w:val="18"/>
                <w:szCs w:val="18"/>
              </w:rPr>
            </w:pPr>
            <w:r w:rsidRPr="00C84FF1">
              <w:rPr>
                <w:rFonts w:eastAsia="Work Sans" w:cs="Arial" w:asciiTheme="minorHAnsi" w:hAnsiTheme="minorHAnsi"/>
                <w:b/>
                <w:bCs/>
                <w:color w:val="FFFFFF" w:themeColor="background1"/>
                <w:sz w:val="18"/>
                <w:szCs w:val="18"/>
              </w:rPr>
              <w:t>Pagos</w:t>
            </w:r>
          </w:p>
        </w:tc>
        <w:tc>
          <w:tcPr>
            <w:tcW w:w="995" w:type="dxa"/>
            <w:tcBorders>
              <w:top w:val="single" w:color="FFC000" w:sz="8" w:space="0"/>
              <w:left w:val="single" w:color="auto" w:sz="8" w:space="0"/>
              <w:bottom w:val="single" w:color="FFC000" w:sz="8" w:space="0"/>
              <w:right w:val="single" w:color="auto" w:sz="8" w:space="0"/>
            </w:tcBorders>
            <w:shd w:val="clear" w:color="auto" w:fill="FFC000"/>
            <w:tcMar>
              <w:top w:w="15" w:type="dxa"/>
              <w:left w:w="15" w:type="dxa"/>
              <w:right w:w="15" w:type="dxa"/>
            </w:tcMar>
            <w:vAlign w:val="center"/>
          </w:tcPr>
          <w:p w:rsidRPr="00C84FF1" w:rsidR="00524703" w:rsidP="004F68AD" w:rsidRDefault="00524703" w14:paraId="595B2A0B" w14:textId="77777777">
            <w:pPr>
              <w:jc w:val="center"/>
              <w:rPr>
                <w:rFonts w:cs="Arial" w:asciiTheme="minorHAnsi" w:hAnsiTheme="minorHAnsi"/>
                <w:sz w:val="18"/>
                <w:szCs w:val="18"/>
              </w:rPr>
            </w:pPr>
            <w:r w:rsidRPr="00C84FF1">
              <w:rPr>
                <w:rFonts w:eastAsia="Work Sans" w:cs="Arial" w:asciiTheme="minorHAnsi" w:hAnsiTheme="minorHAnsi"/>
                <w:b/>
                <w:bCs/>
                <w:color w:val="FFFFFF" w:themeColor="background1"/>
                <w:sz w:val="18"/>
                <w:szCs w:val="18"/>
              </w:rPr>
              <w:t>%Comp</w:t>
            </w:r>
          </w:p>
        </w:tc>
        <w:tc>
          <w:tcPr>
            <w:tcW w:w="823" w:type="dxa"/>
            <w:tcBorders>
              <w:top w:val="single" w:color="FFC000" w:sz="8" w:space="0"/>
              <w:left w:val="single" w:color="auto" w:sz="8" w:space="0"/>
              <w:bottom w:val="single" w:color="FFC000" w:sz="8" w:space="0"/>
              <w:right w:val="single" w:color="FFC000" w:sz="8" w:space="0"/>
            </w:tcBorders>
            <w:shd w:val="clear" w:color="auto" w:fill="FFC000"/>
            <w:tcMar>
              <w:top w:w="15" w:type="dxa"/>
              <w:left w:w="15" w:type="dxa"/>
              <w:right w:w="15" w:type="dxa"/>
            </w:tcMar>
            <w:vAlign w:val="center"/>
          </w:tcPr>
          <w:p w:rsidRPr="00C84FF1" w:rsidR="00524703" w:rsidP="004F68AD" w:rsidRDefault="00524703" w14:paraId="1968C8F5" w14:textId="77777777">
            <w:pPr>
              <w:jc w:val="center"/>
              <w:rPr>
                <w:rFonts w:cs="Arial" w:asciiTheme="minorHAnsi" w:hAnsiTheme="minorHAnsi"/>
                <w:sz w:val="18"/>
                <w:szCs w:val="18"/>
              </w:rPr>
            </w:pPr>
            <w:r w:rsidRPr="00C84FF1">
              <w:rPr>
                <w:rFonts w:eastAsia="Work Sans" w:cs="Arial" w:asciiTheme="minorHAnsi" w:hAnsiTheme="minorHAnsi"/>
                <w:b/>
                <w:bCs/>
                <w:color w:val="FFFFFF" w:themeColor="background1"/>
                <w:sz w:val="18"/>
                <w:szCs w:val="18"/>
              </w:rPr>
              <w:t>%Oblig</w:t>
            </w:r>
          </w:p>
        </w:tc>
      </w:tr>
      <w:tr w:rsidRPr="00C84FF1" w:rsidR="00524703" w:rsidTr="004F68AD" w14:paraId="55B6F531" w14:textId="77777777">
        <w:trPr>
          <w:trHeight w:val="360"/>
        </w:trPr>
        <w:tc>
          <w:tcPr>
            <w:tcW w:w="1697" w:type="dxa"/>
            <w:tcBorders>
              <w:top w:val="single" w:color="FFC000" w:sz="8" w:space="0"/>
              <w:left w:val="single" w:color="FFC000" w:sz="8" w:space="0"/>
              <w:bottom w:val="single" w:color="FFC000" w:sz="8" w:space="0"/>
              <w:right w:val="single" w:color="auto" w:sz="8" w:space="0"/>
            </w:tcBorders>
            <w:tcMar>
              <w:top w:w="15" w:type="dxa"/>
              <w:left w:w="15" w:type="dxa"/>
              <w:right w:w="15" w:type="dxa"/>
            </w:tcMar>
            <w:vAlign w:val="center"/>
          </w:tcPr>
          <w:p w:rsidRPr="00C84FF1" w:rsidR="00524703" w:rsidP="004F68AD" w:rsidRDefault="00524703" w14:paraId="58FB0782" w14:textId="77777777">
            <w:pPr>
              <w:jc w:val="center"/>
              <w:rPr>
                <w:rFonts w:cs="Arial" w:asciiTheme="minorHAnsi" w:hAnsiTheme="minorHAnsi"/>
                <w:sz w:val="18"/>
                <w:szCs w:val="18"/>
              </w:rPr>
            </w:pPr>
            <w:r w:rsidRPr="00C84FF1">
              <w:rPr>
                <w:rFonts w:eastAsia="Calibri" w:cs="Arial" w:asciiTheme="minorHAnsi" w:hAnsiTheme="minorHAnsi"/>
                <w:color w:val="000000" w:themeColor="text1"/>
                <w:sz w:val="18"/>
                <w:szCs w:val="18"/>
              </w:rPr>
              <w:t>2022011000082</w:t>
            </w:r>
          </w:p>
        </w:tc>
        <w:tc>
          <w:tcPr>
            <w:tcW w:w="994" w:type="dxa"/>
            <w:tcBorders>
              <w:top w:val="single" w:color="FFC000" w:sz="8" w:space="0"/>
              <w:left w:val="single" w:color="auto" w:sz="8" w:space="0"/>
              <w:bottom w:val="single" w:color="FFC000" w:sz="8" w:space="0"/>
              <w:right w:val="single" w:color="auto" w:sz="8" w:space="0"/>
            </w:tcBorders>
            <w:tcMar>
              <w:top w:w="15" w:type="dxa"/>
              <w:left w:w="15" w:type="dxa"/>
              <w:right w:w="15" w:type="dxa"/>
            </w:tcMar>
            <w:vAlign w:val="center"/>
          </w:tcPr>
          <w:p w:rsidRPr="00C84FF1" w:rsidR="00524703" w:rsidP="004F68AD" w:rsidRDefault="00524703" w14:paraId="315BF80B" w14:textId="77777777">
            <w:pPr>
              <w:jc w:val="center"/>
              <w:rPr>
                <w:rFonts w:cs="Arial" w:asciiTheme="minorHAnsi" w:hAnsiTheme="minorHAnsi"/>
                <w:sz w:val="18"/>
                <w:szCs w:val="18"/>
              </w:rPr>
            </w:pPr>
            <w:r w:rsidRPr="00C84FF1">
              <w:rPr>
                <w:rFonts w:eastAsia="Calibri" w:cs="Arial" w:asciiTheme="minorHAnsi" w:hAnsiTheme="minorHAnsi"/>
                <w:color w:val="000000" w:themeColor="text1"/>
                <w:sz w:val="18"/>
                <w:szCs w:val="18"/>
              </w:rPr>
              <w:t>FAZNI</w:t>
            </w:r>
          </w:p>
        </w:tc>
        <w:tc>
          <w:tcPr>
            <w:tcW w:w="1012" w:type="dxa"/>
            <w:tcBorders>
              <w:top w:val="single" w:color="FFC000" w:sz="8" w:space="0"/>
              <w:left w:val="single" w:color="auto" w:sz="8" w:space="0"/>
              <w:bottom w:val="single" w:color="FFC000" w:sz="8" w:space="0"/>
              <w:right w:val="single" w:color="auto" w:sz="8" w:space="0"/>
            </w:tcBorders>
            <w:tcMar>
              <w:top w:w="15" w:type="dxa"/>
              <w:left w:w="15" w:type="dxa"/>
              <w:right w:w="15" w:type="dxa"/>
            </w:tcMar>
            <w:vAlign w:val="center"/>
          </w:tcPr>
          <w:p w:rsidRPr="00C84FF1" w:rsidR="00524703" w:rsidP="004F68AD" w:rsidRDefault="00524703" w14:paraId="30479477" w14:textId="77777777">
            <w:pPr>
              <w:jc w:val="center"/>
              <w:rPr>
                <w:rFonts w:cs="Arial" w:asciiTheme="minorHAnsi" w:hAnsiTheme="minorHAnsi"/>
                <w:sz w:val="18"/>
                <w:szCs w:val="18"/>
              </w:rPr>
            </w:pPr>
            <w:r w:rsidRPr="00C84FF1">
              <w:rPr>
                <w:rFonts w:eastAsia="Work Sans" w:cs="Arial" w:asciiTheme="minorHAnsi" w:hAnsiTheme="minorHAnsi"/>
                <w:color w:val="000000" w:themeColor="text1"/>
                <w:sz w:val="18"/>
                <w:szCs w:val="18"/>
              </w:rPr>
              <w:t>230.000</w:t>
            </w:r>
          </w:p>
        </w:tc>
        <w:tc>
          <w:tcPr>
            <w:tcW w:w="1241" w:type="dxa"/>
            <w:tcBorders>
              <w:top w:val="single" w:color="FFC000" w:sz="8" w:space="0"/>
              <w:left w:val="single" w:color="auto" w:sz="8" w:space="0"/>
              <w:bottom w:val="single" w:color="FFC000" w:sz="8" w:space="0"/>
              <w:right w:val="single" w:color="auto" w:sz="8" w:space="0"/>
            </w:tcBorders>
            <w:tcMar>
              <w:top w:w="15" w:type="dxa"/>
              <w:left w:w="15" w:type="dxa"/>
              <w:right w:w="15" w:type="dxa"/>
            </w:tcMar>
            <w:vAlign w:val="center"/>
          </w:tcPr>
          <w:p w:rsidRPr="00C84FF1" w:rsidR="00524703" w:rsidP="004F68AD" w:rsidRDefault="00524703" w14:paraId="4517643C" w14:textId="77777777">
            <w:pPr>
              <w:jc w:val="center"/>
              <w:rPr>
                <w:rFonts w:eastAsia="Work Sans" w:cs="Arial" w:asciiTheme="minorHAnsi" w:hAnsiTheme="minorHAnsi"/>
                <w:color w:val="000000" w:themeColor="text1"/>
                <w:sz w:val="18"/>
                <w:szCs w:val="18"/>
              </w:rPr>
            </w:pPr>
            <w:r w:rsidRPr="00C84FF1">
              <w:rPr>
                <w:rFonts w:eastAsia="Work Sans" w:cs="Arial" w:asciiTheme="minorHAnsi" w:hAnsiTheme="minorHAnsi"/>
                <w:color w:val="000000" w:themeColor="text1"/>
                <w:sz w:val="18"/>
                <w:szCs w:val="18"/>
              </w:rPr>
              <w:t>218.416</w:t>
            </w:r>
          </w:p>
        </w:tc>
        <w:tc>
          <w:tcPr>
            <w:tcW w:w="1107" w:type="dxa"/>
            <w:tcBorders>
              <w:top w:val="single" w:color="FFC000" w:sz="8" w:space="0"/>
              <w:left w:val="single" w:color="auto" w:sz="8" w:space="0"/>
              <w:bottom w:val="single" w:color="FFC000" w:sz="8" w:space="0"/>
              <w:right w:val="single" w:color="auto" w:sz="8" w:space="0"/>
            </w:tcBorders>
            <w:tcMar>
              <w:top w:w="15" w:type="dxa"/>
              <w:left w:w="15" w:type="dxa"/>
              <w:right w:w="15" w:type="dxa"/>
            </w:tcMar>
            <w:vAlign w:val="center"/>
          </w:tcPr>
          <w:p w:rsidRPr="00C84FF1" w:rsidR="00524703" w:rsidP="004F68AD" w:rsidRDefault="00524703" w14:paraId="2D6D24D2" w14:textId="77777777">
            <w:pPr>
              <w:jc w:val="center"/>
              <w:rPr>
                <w:rFonts w:eastAsia="Work Sans" w:cs="Arial" w:asciiTheme="minorHAnsi" w:hAnsiTheme="minorHAnsi"/>
                <w:color w:val="000000" w:themeColor="text1"/>
                <w:sz w:val="18"/>
                <w:szCs w:val="18"/>
              </w:rPr>
            </w:pPr>
            <w:r w:rsidRPr="00C84FF1">
              <w:rPr>
                <w:rFonts w:eastAsia="Work Sans" w:cs="Arial" w:asciiTheme="minorHAnsi" w:hAnsiTheme="minorHAnsi"/>
                <w:color w:val="000000" w:themeColor="text1"/>
                <w:sz w:val="18"/>
                <w:szCs w:val="18"/>
              </w:rPr>
              <w:t>233</w:t>
            </w:r>
          </w:p>
        </w:tc>
        <w:tc>
          <w:tcPr>
            <w:tcW w:w="949" w:type="dxa"/>
            <w:tcBorders>
              <w:top w:val="single" w:color="FFC000" w:sz="8" w:space="0"/>
              <w:left w:val="single" w:color="auto" w:sz="8" w:space="0"/>
              <w:bottom w:val="single" w:color="FFC000" w:sz="8" w:space="0"/>
              <w:right w:val="single" w:color="auto" w:sz="8" w:space="0"/>
            </w:tcBorders>
            <w:tcMar>
              <w:top w:w="15" w:type="dxa"/>
              <w:left w:w="15" w:type="dxa"/>
              <w:right w:w="15" w:type="dxa"/>
            </w:tcMar>
            <w:vAlign w:val="center"/>
          </w:tcPr>
          <w:p w:rsidRPr="00C84FF1" w:rsidR="00524703" w:rsidP="004F68AD" w:rsidRDefault="00524703" w14:paraId="4F2A49A8" w14:textId="77777777">
            <w:pPr>
              <w:jc w:val="center"/>
              <w:rPr>
                <w:rFonts w:eastAsia="Work Sans" w:cs="Arial" w:asciiTheme="minorHAnsi" w:hAnsiTheme="minorHAnsi"/>
                <w:color w:val="000000" w:themeColor="text1"/>
                <w:sz w:val="18"/>
                <w:szCs w:val="18"/>
              </w:rPr>
            </w:pPr>
            <w:r w:rsidRPr="00C84FF1">
              <w:rPr>
                <w:rFonts w:eastAsia="Work Sans" w:cs="Arial" w:asciiTheme="minorHAnsi" w:hAnsiTheme="minorHAnsi"/>
                <w:color w:val="000000" w:themeColor="text1"/>
                <w:sz w:val="18"/>
                <w:szCs w:val="18"/>
              </w:rPr>
              <w:t>233</w:t>
            </w:r>
          </w:p>
        </w:tc>
        <w:tc>
          <w:tcPr>
            <w:tcW w:w="995" w:type="dxa"/>
            <w:tcBorders>
              <w:top w:val="single" w:color="FFC000" w:sz="8" w:space="0"/>
              <w:left w:val="single" w:color="auto" w:sz="8" w:space="0"/>
              <w:bottom w:val="single" w:color="FFC000" w:sz="8" w:space="0"/>
              <w:right w:val="single" w:color="auto" w:sz="8" w:space="0"/>
            </w:tcBorders>
            <w:tcMar>
              <w:top w:w="15" w:type="dxa"/>
              <w:left w:w="15" w:type="dxa"/>
              <w:right w:w="15" w:type="dxa"/>
            </w:tcMar>
            <w:vAlign w:val="center"/>
          </w:tcPr>
          <w:p w:rsidRPr="00C84FF1" w:rsidR="00524703" w:rsidP="004F68AD" w:rsidRDefault="00524703" w14:paraId="245882CE" w14:textId="77777777">
            <w:pPr>
              <w:jc w:val="center"/>
              <w:rPr>
                <w:rFonts w:cs="Arial" w:asciiTheme="minorHAnsi" w:hAnsiTheme="minorHAnsi"/>
                <w:sz w:val="18"/>
                <w:szCs w:val="18"/>
              </w:rPr>
            </w:pPr>
            <w:r w:rsidRPr="00C84FF1">
              <w:rPr>
                <w:rFonts w:eastAsia="Work Sans" w:cs="Arial" w:asciiTheme="minorHAnsi" w:hAnsiTheme="minorHAnsi"/>
                <w:color w:val="000000" w:themeColor="text1"/>
                <w:sz w:val="18"/>
                <w:szCs w:val="18"/>
              </w:rPr>
              <w:t>95,0%</w:t>
            </w:r>
          </w:p>
        </w:tc>
        <w:tc>
          <w:tcPr>
            <w:tcW w:w="823" w:type="dxa"/>
            <w:tcBorders>
              <w:top w:val="single" w:color="FFC000" w:sz="8" w:space="0"/>
              <w:left w:val="single" w:color="auto" w:sz="8" w:space="0"/>
              <w:bottom w:val="single" w:color="FFC000" w:sz="8" w:space="0"/>
              <w:right w:val="single" w:color="FFC000" w:sz="8" w:space="0"/>
            </w:tcBorders>
            <w:tcMar>
              <w:top w:w="15" w:type="dxa"/>
              <w:left w:w="15" w:type="dxa"/>
              <w:right w:w="15" w:type="dxa"/>
            </w:tcMar>
            <w:vAlign w:val="center"/>
          </w:tcPr>
          <w:p w:rsidRPr="00C84FF1" w:rsidR="00524703" w:rsidP="004F68AD" w:rsidRDefault="00524703" w14:paraId="729EEB54" w14:textId="77777777">
            <w:pPr>
              <w:jc w:val="center"/>
              <w:rPr>
                <w:rFonts w:eastAsia="Work Sans" w:cs="Arial" w:asciiTheme="minorHAnsi" w:hAnsiTheme="minorHAnsi"/>
                <w:color w:val="000000" w:themeColor="text1"/>
                <w:sz w:val="18"/>
                <w:szCs w:val="18"/>
              </w:rPr>
            </w:pPr>
            <w:r w:rsidRPr="00C84FF1">
              <w:rPr>
                <w:rFonts w:eastAsia="Work Sans" w:cs="Arial" w:asciiTheme="minorHAnsi" w:hAnsiTheme="minorHAnsi"/>
                <w:color w:val="000000" w:themeColor="text1"/>
                <w:sz w:val="18"/>
                <w:szCs w:val="18"/>
              </w:rPr>
              <w:t>0,10%</w:t>
            </w:r>
          </w:p>
        </w:tc>
      </w:tr>
      <w:tr w:rsidRPr="00C84FF1" w:rsidR="00524703" w:rsidTr="004F68AD" w14:paraId="74C32670" w14:textId="77777777">
        <w:trPr>
          <w:trHeight w:val="360"/>
        </w:trPr>
        <w:tc>
          <w:tcPr>
            <w:tcW w:w="1697" w:type="dxa"/>
            <w:tcBorders>
              <w:top w:val="single" w:color="FFC000" w:sz="8" w:space="0"/>
              <w:left w:val="single" w:color="FFC000" w:sz="8" w:space="0"/>
              <w:bottom w:val="single" w:color="FFC000" w:sz="8" w:space="0"/>
              <w:right w:val="single" w:color="auto" w:sz="8" w:space="0"/>
            </w:tcBorders>
            <w:tcMar>
              <w:top w:w="15" w:type="dxa"/>
              <w:left w:w="15" w:type="dxa"/>
              <w:right w:w="15" w:type="dxa"/>
            </w:tcMar>
            <w:vAlign w:val="center"/>
          </w:tcPr>
          <w:p w:rsidRPr="00C84FF1" w:rsidR="00524703" w:rsidP="004F68AD" w:rsidRDefault="00524703" w14:paraId="66E9466B" w14:textId="77777777">
            <w:pPr>
              <w:jc w:val="center"/>
              <w:rPr>
                <w:rFonts w:cs="Arial" w:asciiTheme="minorHAnsi" w:hAnsiTheme="minorHAnsi"/>
                <w:sz w:val="18"/>
                <w:szCs w:val="18"/>
              </w:rPr>
            </w:pPr>
            <w:r w:rsidRPr="00C84FF1">
              <w:rPr>
                <w:rFonts w:eastAsia="Calibri" w:cs="Arial" w:asciiTheme="minorHAnsi" w:hAnsiTheme="minorHAnsi"/>
                <w:color w:val="000000" w:themeColor="text1"/>
                <w:sz w:val="18"/>
                <w:szCs w:val="18"/>
              </w:rPr>
              <w:t>202300000000359</w:t>
            </w:r>
          </w:p>
        </w:tc>
        <w:tc>
          <w:tcPr>
            <w:tcW w:w="994" w:type="dxa"/>
            <w:tcBorders>
              <w:top w:val="single" w:color="FFC000" w:sz="8" w:space="0"/>
              <w:left w:val="single" w:color="auto" w:sz="8" w:space="0"/>
              <w:bottom w:val="single" w:color="FFC000" w:sz="8" w:space="0"/>
              <w:right w:val="single" w:color="auto" w:sz="8" w:space="0"/>
            </w:tcBorders>
            <w:tcMar>
              <w:top w:w="15" w:type="dxa"/>
              <w:left w:w="15" w:type="dxa"/>
              <w:right w:w="15" w:type="dxa"/>
            </w:tcMar>
            <w:vAlign w:val="center"/>
          </w:tcPr>
          <w:p w:rsidRPr="00C84FF1" w:rsidR="00524703" w:rsidP="004F68AD" w:rsidRDefault="00524703" w14:paraId="1E3F6D1C" w14:textId="77777777">
            <w:pPr>
              <w:jc w:val="center"/>
              <w:rPr>
                <w:rFonts w:cs="Arial" w:asciiTheme="minorHAnsi" w:hAnsiTheme="minorHAnsi"/>
                <w:sz w:val="18"/>
                <w:szCs w:val="18"/>
              </w:rPr>
            </w:pPr>
            <w:r w:rsidRPr="00C84FF1">
              <w:rPr>
                <w:rFonts w:eastAsia="Calibri" w:cs="Arial" w:asciiTheme="minorHAnsi" w:hAnsiTheme="minorHAnsi"/>
                <w:color w:val="000000" w:themeColor="text1"/>
                <w:sz w:val="18"/>
                <w:szCs w:val="18"/>
              </w:rPr>
              <w:t>PNER</w:t>
            </w:r>
          </w:p>
        </w:tc>
        <w:tc>
          <w:tcPr>
            <w:tcW w:w="1012" w:type="dxa"/>
            <w:tcBorders>
              <w:top w:val="single" w:color="FFC000" w:sz="8" w:space="0"/>
              <w:left w:val="single" w:color="auto" w:sz="8" w:space="0"/>
              <w:bottom w:val="single" w:color="FFC000" w:sz="8" w:space="0"/>
              <w:right w:val="single" w:color="auto" w:sz="8" w:space="0"/>
            </w:tcBorders>
            <w:tcMar>
              <w:top w:w="15" w:type="dxa"/>
              <w:left w:w="15" w:type="dxa"/>
              <w:right w:w="15" w:type="dxa"/>
            </w:tcMar>
            <w:vAlign w:val="center"/>
          </w:tcPr>
          <w:p w:rsidRPr="00C84FF1" w:rsidR="00524703" w:rsidP="004F68AD" w:rsidRDefault="00524703" w14:paraId="024996C7" w14:textId="77777777">
            <w:pPr>
              <w:jc w:val="center"/>
              <w:rPr>
                <w:rFonts w:cs="Arial" w:asciiTheme="minorHAnsi" w:hAnsiTheme="minorHAnsi"/>
                <w:sz w:val="18"/>
                <w:szCs w:val="18"/>
              </w:rPr>
            </w:pPr>
            <w:r w:rsidRPr="00C84FF1">
              <w:rPr>
                <w:rFonts w:eastAsia="Work Sans" w:cs="Arial" w:asciiTheme="minorHAnsi" w:hAnsiTheme="minorHAnsi"/>
                <w:color w:val="000000" w:themeColor="text1"/>
                <w:sz w:val="18"/>
                <w:szCs w:val="18"/>
              </w:rPr>
              <w:t>766</w:t>
            </w:r>
          </w:p>
        </w:tc>
        <w:tc>
          <w:tcPr>
            <w:tcW w:w="1241" w:type="dxa"/>
            <w:tcBorders>
              <w:top w:val="single" w:color="FFC000" w:sz="8" w:space="0"/>
              <w:left w:val="single" w:color="auto" w:sz="8" w:space="0"/>
              <w:bottom w:val="single" w:color="FFC000" w:sz="8" w:space="0"/>
              <w:right w:val="single" w:color="auto" w:sz="8" w:space="0"/>
            </w:tcBorders>
            <w:tcMar>
              <w:top w:w="15" w:type="dxa"/>
              <w:left w:w="15" w:type="dxa"/>
              <w:right w:w="15" w:type="dxa"/>
            </w:tcMar>
            <w:vAlign w:val="center"/>
          </w:tcPr>
          <w:p w:rsidRPr="00C84FF1" w:rsidR="00524703" w:rsidP="004F68AD" w:rsidRDefault="00524703" w14:paraId="5C2A0E55" w14:textId="77777777">
            <w:pPr>
              <w:jc w:val="center"/>
              <w:rPr>
                <w:rFonts w:eastAsia="Work Sans" w:cs="Arial" w:asciiTheme="minorHAnsi" w:hAnsiTheme="minorHAnsi"/>
                <w:color w:val="000000" w:themeColor="text1"/>
                <w:sz w:val="18"/>
                <w:szCs w:val="18"/>
              </w:rPr>
            </w:pPr>
            <w:r w:rsidRPr="00C84FF1">
              <w:rPr>
                <w:rFonts w:eastAsia="Work Sans" w:cs="Arial" w:asciiTheme="minorHAnsi" w:hAnsiTheme="minorHAnsi"/>
                <w:color w:val="000000" w:themeColor="text1"/>
                <w:sz w:val="18"/>
                <w:szCs w:val="18"/>
              </w:rPr>
              <w:t>721</w:t>
            </w:r>
          </w:p>
        </w:tc>
        <w:tc>
          <w:tcPr>
            <w:tcW w:w="1107" w:type="dxa"/>
            <w:tcBorders>
              <w:top w:val="single" w:color="FFC000" w:sz="8" w:space="0"/>
              <w:left w:val="single" w:color="auto" w:sz="8" w:space="0"/>
              <w:bottom w:val="single" w:color="FFC000" w:sz="8" w:space="0"/>
              <w:right w:val="single" w:color="auto" w:sz="8" w:space="0"/>
            </w:tcBorders>
            <w:tcMar>
              <w:top w:w="15" w:type="dxa"/>
              <w:left w:w="15" w:type="dxa"/>
              <w:right w:w="15" w:type="dxa"/>
            </w:tcMar>
            <w:vAlign w:val="center"/>
          </w:tcPr>
          <w:p w:rsidRPr="00C84FF1" w:rsidR="00524703" w:rsidP="004F68AD" w:rsidRDefault="00524703" w14:paraId="5474BC01" w14:textId="77777777">
            <w:pPr>
              <w:jc w:val="center"/>
              <w:rPr>
                <w:rFonts w:eastAsia="Work Sans" w:cs="Arial" w:asciiTheme="minorHAnsi" w:hAnsiTheme="minorHAnsi"/>
                <w:color w:val="000000" w:themeColor="text1"/>
                <w:sz w:val="18"/>
                <w:szCs w:val="18"/>
              </w:rPr>
            </w:pPr>
            <w:r w:rsidRPr="00C84FF1">
              <w:rPr>
                <w:rFonts w:eastAsia="Work Sans" w:cs="Arial" w:asciiTheme="minorHAnsi" w:hAnsiTheme="minorHAnsi"/>
                <w:color w:val="000000" w:themeColor="text1"/>
                <w:sz w:val="18"/>
                <w:szCs w:val="18"/>
              </w:rPr>
              <w:t>222</w:t>
            </w:r>
          </w:p>
        </w:tc>
        <w:tc>
          <w:tcPr>
            <w:tcW w:w="949" w:type="dxa"/>
            <w:tcBorders>
              <w:top w:val="single" w:color="FFC000" w:sz="8" w:space="0"/>
              <w:left w:val="single" w:color="auto" w:sz="8" w:space="0"/>
              <w:bottom w:val="single" w:color="FFC000" w:sz="8" w:space="0"/>
              <w:right w:val="single" w:color="auto" w:sz="8" w:space="0"/>
            </w:tcBorders>
            <w:tcMar>
              <w:top w:w="15" w:type="dxa"/>
              <w:left w:w="15" w:type="dxa"/>
              <w:right w:w="15" w:type="dxa"/>
            </w:tcMar>
            <w:vAlign w:val="center"/>
          </w:tcPr>
          <w:p w:rsidRPr="00C84FF1" w:rsidR="00524703" w:rsidP="004F68AD" w:rsidRDefault="00524703" w14:paraId="1D5D5D23" w14:textId="77777777">
            <w:pPr>
              <w:jc w:val="center"/>
              <w:rPr>
                <w:rFonts w:eastAsia="Work Sans" w:cs="Arial" w:asciiTheme="minorHAnsi" w:hAnsiTheme="minorHAnsi"/>
                <w:color w:val="000000" w:themeColor="text1"/>
                <w:sz w:val="18"/>
                <w:szCs w:val="18"/>
              </w:rPr>
            </w:pPr>
            <w:r w:rsidRPr="00C84FF1">
              <w:rPr>
                <w:rFonts w:eastAsia="Work Sans" w:cs="Arial" w:asciiTheme="minorHAnsi" w:hAnsiTheme="minorHAnsi"/>
                <w:color w:val="000000" w:themeColor="text1"/>
                <w:sz w:val="18"/>
                <w:szCs w:val="18"/>
              </w:rPr>
              <w:t>218</w:t>
            </w:r>
          </w:p>
        </w:tc>
        <w:tc>
          <w:tcPr>
            <w:tcW w:w="995" w:type="dxa"/>
            <w:tcBorders>
              <w:top w:val="single" w:color="FFC000" w:sz="8" w:space="0"/>
              <w:left w:val="single" w:color="auto" w:sz="8" w:space="0"/>
              <w:bottom w:val="single" w:color="FFC000" w:sz="8" w:space="0"/>
              <w:right w:val="single" w:color="auto" w:sz="8" w:space="0"/>
            </w:tcBorders>
            <w:tcMar>
              <w:top w:w="15" w:type="dxa"/>
              <w:left w:w="15" w:type="dxa"/>
              <w:right w:w="15" w:type="dxa"/>
            </w:tcMar>
            <w:vAlign w:val="center"/>
          </w:tcPr>
          <w:p w:rsidRPr="00C84FF1" w:rsidR="00524703" w:rsidP="004F68AD" w:rsidRDefault="00524703" w14:paraId="21CADB56" w14:textId="77777777">
            <w:pPr>
              <w:jc w:val="center"/>
              <w:rPr>
                <w:rFonts w:cs="Arial" w:asciiTheme="minorHAnsi" w:hAnsiTheme="minorHAnsi"/>
                <w:sz w:val="18"/>
                <w:szCs w:val="18"/>
              </w:rPr>
            </w:pPr>
            <w:r w:rsidRPr="00C84FF1">
              <w:rPr>
                <w:rFonts w:eastAsia="Work Sans" w:cs="Arial" w:asciiTheme="minorHAnsi" w:hAnsiTheme="minorHAnsi"/>
                <w:color w:val="000000" w:themeColor="text1"/>
                <w:sz w:val="18"/>
                <w:szCs w:val="18"/>
              </w:rPr>
              <w:t>94,0%</w:t>
            </w:r>
          </w:p>
        </w:tc>
        <w:tc>
          <w:tcPr>
            <w:tcW w:w="823" w:type="dxa"/>
            <w:tcBorders>
              <w:top w:val="single" w:color="FFC000" w:sz="8" w:space="0"/>
              <w:left w:val="single" w:color="auto" w:sz="8" w:space="0"/>
              <w:bottom w:val="single" w:color="FFC000" w:sz="8" w:space="0"/>
              <w:right w:val="single" w:color="FFC000" w:sz="8" w:space="0"/>
            </w:tcBorders>
            <w:tcMar>
              <w:top w:w="15" w:type="dxa"/>
              <w:left w:w="15" w:type="dxa"/>
              <w:right w:w="15" w:type="dxa"/>
            </w:tcMar>
            <w:vAlign w:val="center"/>
          </w:tcPr>
          <w:p w:rsidRPr="00C84FF1" w:rsidR="00524703" w:rsidP="004F68AD" w:rsidRDefault="00524703" w14:paraId="7E4D40FD" w14:textId="77777777">
            <w:pPr>
              <w:jc w:val="center"/>
              <w:rPr>
                <w:rFonts w:eastAsia="Work Sans" w:cs="Arial" w:asciiTheme="minorHAnsi" w:hAnsiTheme="minorHAnsi"/>
                <w:color w:val="000000" w:themeColor="text1"/>
                <w:sz w:val="18"/>
                <w:szCs w:val="18"/>
              </w:rPr>
            </w:pPr>
            <w:r w:rsidRPr="00C84FF1">
              <w:rPr>
                <w:rFonts w:eastAsia="Work Sans" w:cs="Arial" w:asciiTheme="minorHAnsi" w:hAnsiTheme="minorHAnsi"/>
                <w:color w:val="000000" w:themeColor="text1"/>
                <w:sz w:val="18"/>
                <w:szCs w:val="18"/>
              </w:rPr>
              <w:t>30,79%</w:t>
            </w:r>
          </w:p>
        </w:tc>
      </w:tr>
      <w:tr w:rsidRPr="00C84FF1" w:rsidR="00524703" w:rsidTr="004F68AD" w14:paraId="4E9C751F" w14:textId="77777777">
        <w:trPr>
          <w:trHeight w:val="360"/>
        </w:trPr>
        <w:tc>
          <w:tcPr>
            <w:tcW w:w="1697" w:type="dxa"/>
            <w:tcBorders>
              <w:top w:val="single" w:color="FFC000" w:sz="8" w:space="0"/>
              <w:left w:val="single" w:color="FFC000" w:sz="8" w:space="0"/>
              <w:bottom w:val="single" w:color="FFC000" w:sz="8" w:space="0"/>
              <w:right w:val="single" w:color="auto" w:sz="8" w:space="0"/>
            </w:tcBorders>
            <w:tcMar>
              <w:top w:w="15" w:type="dxa"/>
              <w:left w:w="15" w:type="dxa"/>
              <w:right w:w="15" w:type="dxa"/>
            </w:tcMar>
            <w:vAlign w:val="center"/>
          </w:tcPr>
          <w:p w:rsidRPr="00C84FF1" w:rsidR="00524703" w:rsidP="004F68AD" w:rsidRDefault="00524703" w14:paraId="7DA692B1" w14:textId="77777777">
            <w:pPr>
              <w:jc w:val="center"/>
              <w:rPr>
                <w:rFonts w:cs="Arial" w:asciiTheme="minorHAnsi" w:hAnsiTheme="minorHAnsi"/>
                <w:sz w:val="18"/>
                <w:szCs w:val="18"/>
              </w:rPr>
            </w:pPr>
            <w:r w:rsidRPr="00C84FF1">
              <w:rPr>
                <w:rFonts w:eastAsia="Calibri" w:cs="Arial" w:asciiTheme="minorHAnsi" w:hAnsiTheme="minorHAnsi"/>
                <w:color w:val="000000" w:themeColor="text1"/>
                <w:sz w:val="18"/>
                <w:szCs w:val="18"/>
              </w:rPr>
              <w:t>2018011001045</w:t>
            </w:r>
          </w:p>
        </w:tc>
        <w:tc>
          <w:tcPr>
            <w:tcW w:w="994" w:type="dxa"/>
            <w:tcBorders>
              <w:top w:val="single" w:color="FFC000" w:sz="8" w:space="0"/>
              <w:left w:val="single" w:color="auto" w:sz="8" w:space="0"/>
              <w:bottom w:val="single" w:color="FFC000" w:sz="8" w:space="0"/>
              <w:right w:val="single" w:color="auto" w:sz="8" w:space="0"/>
            </w:tcBorders>
            <w:tcMar>
              <w:top w:w="15" w:type="dxa"/>
              <w:left w:w="15" w:type="dxa"/>
              <w:right w:w="15" w:type="dxa"/>
            </w:tcMar>
            <w:vAlign w:val="center"/>
          </w:tcPr>
          <w:p w:rsidRPr="00C84FF1" w:rsidR="00524703" w:rsidP="004F68AD" w:rsidRDefault="00524703" w14:paraId="7A5681D0" w14:textId="77777777">
            <w:pPr>
              <w:jc w:val="center"/>
              <w:rPr>
                <w:rFonts w:cs="Arial" w:asciiTheme="minorHAnsi" w:hAnsiTheme="minorHAnsi"/>
                <w:sz w:val="18"/>
                <w:szCs w:val="18"/>
              </w:rPr>
            </w:pPr>
            <w:r w:rsidRPr="00C84FF1">
              <w:rPr>
                <w:rFonts w:eastAsia="Calibri" w:cs="Arial" w:asciiTheme="minorHAnsi" w:hAnsiTheme="minorHAnsi"/>
                <w:color w:val="000000" w:themeColor="text1"/>
                <w:sz w:val="18"/>
                <w:szCs w:val="18"/>
              </w:rPr>
              <w:t>PRONE</w:t>
            </w:r>
          </w:p>
        </w:tc>
        <w:tc>
          <w:tcPr>
            <w:tcW w:w="1012" w:type="dxa"/>
            <w:tcBorders>
              <w:top w:val="single" w:color="FFC000" w:sz="8" w:space="0"/>
              <w:left w:val="single" w:color="auto" w:sz="8" w:space="0"/>
              <w:bottom w:val="single" w:color="FFC000" w:sz="8" w:space="0"/>
              <w:right w:val="single" w:color="auto" w:sz="8" w:space="0"/>
            </w:tcBorders>
            <w:tcMar>
              <w:top w:w="15" w:type="dxa"/>
              <w:left w:w="15" w:type="dxa"/>
              <w:right w:w="15" w:type="dxa"/>
            </w:tcMar>
            <w:vAlign w:val="center"/>
          </w:tcPr>
          <w:p w:rsidRPr="00C84FF1" w:rsidR="00524703" w:rsidP="004F68AD" w:rsidRDefault="00524703" w14:paraId="63BF0FF5" w14:textId="77777777">
            <w:pPr>
              <w:jc w:val="center"/>
              <w:rPr>
                <w:rFonts w:cs="Arial" w:asciiTheme="minorHAnsi" w:hAnsiTheme="minorHAnsi"/>
                <w:sz w:val="18"/>
                <w:szCs w:val="18"/>
              </w:rPr>
            </w:pPr>
            <w:r w:rsidRPr="00C84FF1">
              <w:rPr>
                <w:rFonts w:eastAsia="Work Sans" w:cs="Arial" w:asciiTheme="minorHAnsi" w:hAnsiTheme="minorHAnsi"/>
                <w:color w:val="000000" w:themeColor="text1"/>
                <w:sz w:val="18"/>
                <w:szCs w:val="18"/>
              </w:rPr>
              <w:t>140.000</w:t>
            </w:r>
          </w:p>
        </w:tc>
        <w:tc>
          <w:tcPr>
            <w:tcW w:w="1241" w:type="dxa"/>
            <w:tcBorders>
              <w:top w:val="single" w:color="FFC000" w:sz="8" w:space="0"/>
              <w:left w:val="single" w:color="auto" w:sz="8" w:space="0"/>
              <w:bottom w:val="single" w:color="FFC000" w:sz="8" w:space="0"/>
              <w:right w:val="single" w:color="auto" w:sz="8" w:space="0"/>
            </w:tcBorders>
            <w:tcMar>
              <w:top w:w="15" w:type="dxa"/>
              <w:left w:w="15" w:type="dxa"/>
              <w:right w:w="15" w:type="dxa"/>
            </w:tcMar>
            <w:vAlign w:val="center"/>
          </w:tcPr>
          <w:p w:rsidRPr="00C84FF1" w:rsidR="00524703" w:rsidP="004F68AD" w:rsidRDefault="00524703" w14:paraId="33D40C89" w14:textId="77777777">
            <w:pPr>
              <w:jc w:val="center"/>
              <w:rPr>
                <w:rFonts w:cs="Arial" w:asciiTheme="minorHAnsi" w:hAnsiTheme="minorHAnsi"/>
                <w:sz w:val="18"/>
                <w:szCs w:val="18"/>
              </w:rPr>
            </w:pPr>
            <w:r w:rsidRPr="00C84FF1">
              <w:rPr>
                <w:rFonts w:eastAsia="Work Sans" w:cs="Arial" w:asciiTheme="minorHAnsi" w:hAnsiTheme="minorHAnsi"/>
                <w:color w:val="000000" w:themeColor="text1"/>
                <w:sz w:val="18"/>
                <w:szCs w:val="18"/>
              </w:rPr>
              <w:t>99.233</w:t>
            </w:r>
          </w:p>
        </w:tc>
        <w:tc>
          <w:tcPr>
            <w:tcW w:w="1107" w:type="dxa"/>
            <w:tcBorders>
              <w:top w:val="single" w:color="FFC000" w:sz="8" w:space="0"/>
              <w:left w:val="single" w:color="auto" w:sz="8" w:space="0"/>
              <w:bottom w:val="single" w:color="FFC000" w:sz="8" w:space="0"/>
              <w:right w:val="single" w:color="auto" w:sz="8" w:space="0"/>
            </w:tcBorders>
            <w:tcMar>
              <w:top w:w="15" w:type="dxa"/>
              <w:left w:w="15" w:type="dxa"/>
              <w:right w:w="15" w:type="dxa"/>
            </w:tcMar>
            <w:vAlign w:val="center"/>
          </w:tcPr>
          <w:p w:rsidRPr="00C84FF1" w:rsidR="00524703" w:rsidP="004F68AD" w:rsidRDefault="00524703" w14:paraId="68F1B823" w14:textId="77777777">
            <w:pPr>
              <w:jc w:val="center"/>
              <w:rPr>
                <w:rFonts w:eastAsia="Work Sans" w:cs="Arial" w:asciiTheme="minorHAnsi" w:hAnsiTheme="minorHAnsi"/>
                <w:color w:val="000000" w:themeColor="text1"/>
                <w:sz w:val="18"/>
                <w:szCs w:val="18"/>
              </w:rPr>
            </w:pPr>
            <w:r w:rsidRPr="00C84FF1">
              <w:rPr>
                <w:rFonts w:eastAsia="Work Sans" w:cs="Arial" w:asciiTheme="minorHAnsi" w:hAnsiTheme="minorHAnsi"/>
                <w:color w:val="000000" w:themeColor="text1"/>
                <w:sz w:val="18"/>
                <w:szCs w:val="18"/>
              </w:rPr>
              <w:t>228</w:t>
            </w:r>
          </w:p>
        </w:tc>
        <w:tc>
          <w:tcPr>
            <w:tcW w:w="949" w:type="dxa"/>
            <w:tcBorders>
              <w:top w:val="single" w:color="FFC000" w:sz="8" w:space="0"/>
              <w:left w:val="single" w:color="auto" w:sz="8" w:space="0"/>
              <w:bottom w:val="single" w:color="FFC000" w:sz="8" w:space="0"/>
              <w:right w:val="single" w:color="auto" w:sz="8" w:space="0"/>
            </w:tcBorders>
            <w:tcMar>
              <w:top w:w="15" w:type="dxa"/>
              <w:left w:w="15" w:type="dxa"/>
              <w:right w:w="15" w:type="dxa"/>
            </w:tcMar>
            <w:vAlign w:val="center"/>
          </w:tcPr>
          <w:p w:rsidRPr="00C84FF1" w:rsidR="00524703" w:rsidP="004F68AD" w:rsidRDefault="00524703" w14:paraId="1C3204C9" w14:textId="77777777">
            <w:pPr>
              <w:jc w:val="center"/>
              <w:rPr>
                <w:rFonts w:eastAsia="Work Sans" w:cs="Arial" w:asciiTheme="minorHAnsi" w:hAnsiTheme="minorHAnsi"/>
                <w:color w:val="000000" w:themeColor="text1"/>
                <w:sz w:val="18"/>
                <w:szCs w:val="18"/>
              </w:rPr>
            </w:pPr>
            <w:r w:rsidRPr="00C84FF1">
              <w:rPr>
                <w:rFonts w:eastAsia="Work Sans" w:cs="Arial" w:asciiTheme="minorHAnsi" w:hAnsiTheme="minorHAnsi"/>
                <w:color w:val="000000" w:themeColor="text1"/>
                <w:sz w:val="18"/>
                <w:szCs w:val="18"/>
              </w:rPr>
              <w:t>223</w:t>
            </w:r>
          </w:p>
        </w:tc>
        <w:tc>
          <w:tcPr>
            <w:tcW w:w="995" w:type="dxa"/>
            <w:tcBorders>
              <w:top w:val="single" w:color="FFC000" w:sz="8" w:space="0"/>
              <w:left w:val="single" w:color="auto" w:sz="8" w:space="0"/>
              <w:bottom w:val="single" w:color="FFC000" w:sz="8" w:space="0"/>
              <w:right w:val="single" w:color="auto" w:sz="8" w:space="0"/>
            </w:tcBorders>
            <w:tcMar>
              <w:top w:w="15" w:type="dxa"/>
              <w:left w:w="15" w:type="dxa"/>
              <w:right w:w="15" w:type="dxa"/>
            </w:tcMar>
            <w:vAlign w:val="center"/>
          </w:tcPr>
          <w:p w:rsidRPr="00C84FF1" w:rsidR="00524703" w:rsidP="004F68AD" w:rsidRDefault="00524703" w14:paraId="45EE6657" w14:textId="77777777">
            <w:pPr>
              <w:jc w:val="center"/>
              <w:rPr>
                <w:rFonts w:cs="Arial" w:asciiTheme="minorHAnsi" w:hAnsiTheme="minorHAnsi"/>
                <w:sz w:val="18"/>
                <w:szCs w:val="18"/>
              </w:rPr>
            </w:pPr>
            <w:r w:rsidRPr="00C84FF1">
              <w:rPr>
                <w:rFonts w:eastAsia="Work Sans" w:cs="Arial" w:asciiTheme="minorHAnsi" w:hAnsiTheme="minorHAnsi"/>
                <w:color w:val="000000" w:themeColor="text1"/>
                <w:sz w:val="18"/>
                <w:szCs w:val="18"/>
              </w:rPr>
              <w:t>70,9%</w:t>
            </w:r>
          </w:p>
        </w:tc>
        <w:tc>
          <w:tcPr>
            <w:tcW w:w="823" w:type="dxa"/>
            <w:tcBorders>
              <w:top w:val="single" w:color="FFC000" w:sz="8" w:space="0"/>
              <w:left w:val="single" w:color="auto" w:sz="8" w:space="0"/>
              <w:bottom w:val="single" w:color="FFC000" w:sz="8" w:space="0"/>
              <w:right w:val="single" w:color="FFC000" w:sz="8" w:space="0"/>
            </w:tcBorders>
            <w:tcMar>
              <w:top w:w="15" w:type="dxa"/>
              <w:left w:w="15" w:type="dxa"/>
              <w:right w:w="15" w:type="dxa"/>
            </w:tcMar>
            <w:vAlign w:val="center"/>
          </w:tcPr>
          <w:p w:rsidRPr="00C84FF1" w:rsidR="00524703" w:rsidP="004F68AD" w:rsidRDefault="00524703" w14:paraId="65D8F0D8" w14:textId="77777777">
            <w:pPr>
              <w:jc w:val="center"/>
              <w:rPr>
                <w:rFonts w:eastAsia="Work Sans" w:cs="Arial" w:asciiTheme="minorHAnsi" w:hAnsiTheme="minorHAnsi"/>
                <w:color w:val="000000" w:themeColor="text1"/>
                <w:sz w:val="18"/>
                <w:szCs w:val="18"/>
              </w:rPr>
            </w:pPr>
            <w:r w:rsidRPr="00C84FF1">
              <w:rPr>
                <w:rFonts w:eastAsia="Work Sans" w:cs="Arial" w:asciiTheme="minorHAnsi" w:hAnsiTheme="minorHAnsi"/>
                <w:color w:val="000000" w:themeColor="text1"/>
                <w:sz w:val="18"/>
                <w:szCs w:val="18"/>
              </w:rPr>
              <w:t>0,22%</w:t>
            </w:r>
          </w:p>
        </w:tc>
      </w:tr>
      <w:tr w:rsidRPr="00C84FF1" w:rsidR="00524703" w:rsidTr="004F68AD" w14:paraId="3D246F49" w14:textId="77777777">
        <w:trPr>
          <w:trHeight w:val="360"/>
        </w:trPr>
        <w:tc>
          <w:tcPr>
            <w:tcW w:w="1697" w:type="dxa"/>
            <w:tcBorders>
              <w:top w:val="single" w:color="FFC000" w:sz="8" w:space="0"/>
              <w:left w:val="single" w:color="FFC000" w:sz="8" w:space="0"/>
              <w:bottom w:val="single" w:color="FFC000" w:sz="8" w:space="0"/>
              <w:right w:val="single" w:color="auto" w:sz="8" w:space="0"/>
            </w:tcBorders>
            <w:tcMar>
              <w:top w:w="15" w:type="dxa"/>
              <w:left w:w="15" w:type="dxa"/>
              <w:right w:w="15" w:type="dxa"/>
            </w:tcMar>
            <w:vAlign w:val="center"/>
          </w:tcPr>
          <w:p w:rsidRPr="00C84FF1" w:rsidR="00524703" w:rsidP="004F68AD" w:rsidRDefault="00524703" w14:paraId="6345FA41" w14:textId="77777777">
            <w:pPr>
              <w:jc w:val="center"/>
              <w:rPr>
                <w:rFonts w:cs="Arial" w:asciiTheme="minorHAnsi" w:hAnsiTheme="minorHAnsi"/>
                <w:sz w:val="18"/>
                <w:szCs w:val="18"/>
              </w:rPr>
            </w:pPr>
            <w:r w:rsidRPr="00C84FF1">
              <w:rPr>
                <w:rFonts w:eastAsia="Calibri" w:cs="Arial" w:asciiTheme="minorHAnsi" w:hAnsiTheme="minorHAnsi"/>
                <w:color w:val="000000" w:themeColor="text1"/>
                <w:sz w:val="18"/>
                <w:szCs w:val="18"/>
              </w:rPr>
              <w:t>2020011000141</w:t>
            </w:r>
          </w:p>
        </w:tc>
        <w:tc>
          <w:tcPr>
            <w:tcW w:w="994" w:type="dxa"/>
            <w:tcBorders>
              <w:top w:val="single" w:color="FFC000" w:sz="8" w:space="0"/>
              <w:left w:val="single" w:color="auto" w:sz="8" w:space="0"/>
              <w:bottom w:val="single" w:color="FFC000" w:sz="8" w:space="0"/>
              <w:right w:val="single" w:color="auto" w:sz="8" w:space="0"/>
            </w:tcBorders>
            <w:tcMar>
              <w:top w:w="15" w:type="dxa"/>
              <w:left w:w="15" w:type="dxa"/>
              <w:right w:w="15" w:type="dxa"/>
            </w:tcMar>
            <w:vAlign w:val="center"/>
          </w:tcPr>
          <w:p w:rsidRPr="00C84FF1" w:rsidR="00524703" w:rsidP="004F68AD" w:rsidRDefault="00524703" w14:paraId="0E9E8135" w14:textId="77777777">
            <w:pPr>
              <w:jc w:val="center"/>
              <w:rPr>
                <w:rFonts w:cs="Arial" w:asciiTheme="minorHAnsi" w:hAnsiTheme="minorHAnsi"/>
                <w:sz w:val="18"/>
                <w:szCs w:val="18"/>
              </w:rPr>
            </w:pPr>
            <w:r w:rsidRPr="00C84FF1">
              <w:rPr>
                <w:rFonts w:eastAsia="Calibri" w:cs="Arial" w:asciiTheme="minorHAnsi" w:hAnsiTheme="minorHAnsi"/>
                <w:color w:val="000000" w:themeColor="text1"/>
                <w:sz w:val="18"/>
                <w:szCs w:val="18"/>
              </w:rPr>
              <w:t>DNA</w:t>
            </w:r>
          </w:p>
        </w:tc>
        <w:tc>
          <w:tcPr>
            <w:tcW w:w="1012" w:type="dxa"/>
            <w:tcBorders>
              <w:top w:val="single" w:color="FFC000" w:sz="8" w:space="0"/>
              <w:left w:val="single" w:color="auto" w:sz="8" w:space="0"/>
              <w:bottom w:val="single" w:color="FFC000" w:sz="8" w:space="0"/>
              <w:right w:val="single" w:color="auto" w:sz="8" w:space="0"/>
            </w:tcBorders>
            <w:tcMar>
              <w:top w:w="15" w:type="dxa"/>
              <w:left w:w="15" w:type="dxa"/>
              <w:right w:w="15" w:type="dxa"/>
            </w:tcMar>
            <w:vAlign w:val="center"/>
          </w:tcPr>
          <w:p w:rsidRPr="00C84FF1" w:rsidR="00524703" w:rsidP="004F68AD" w:rsidRDefault="00524703" w14:paraId="71CF8FD0" w14:textId="77777777">
            <w:pPr>
              <w:jc w:val="center"/>
              <w:rPr>
                <w:rFonts w:cs="Arial" w:asciiTheme="minorHAnsi" w:hAnsiTheme="minorHAnsi"/>
                <w:sz w:val="18"/>
                <w:szCs w:val="18"/>
              </w:rPr>
            </w:pPr>
            <w:r w:rsidRPr="00C84FF1">
              <w:rPr>
                <w:rFonts w:eastAsia="Work Sans" w:cs="Arial" w:asciiTheme="minorHAnsi" w:hAnsiTheme="minorHAnsi"/>
                <w:color w:val="000000" w:themeColor="text1"/>
                <w:sz w:val="18"/>
                <w:szCs w:val="18"/>
              </w:rPr>
              <w:t>800</w:t>
            </w:r>
          </w:p>
        </w:tc>
        <w:tc>
          <w:tcPr>
            <w:tcW w:w="1241" w:type="dxa"/>
            <w:tcBorders>
              <w:top w:val="single" w:color="FFC000" w:sz="8" w:space="0"/>
              <w:left w:val="single" w:color="auto" w:sz="8" w:space="0"/>
              <w:bottom w:val="single" w:color="FFC000" w:sz="8" w:space="0"/>
              <w:right w:val="single" w:color="auto" w:sz="8" w:space="0"/>
            </w:tcBorders>
            <w:tcMar>
              <w:top w:w="15" w:type="dxa"/>
              <w:left w:w="15" w:type="dxa"/>
              <w:right w:w="15" w:type="dxa"/>
            </w:tcMar>
            <w:vAlign w:val="center"/>
          </w:tcPr>
          <w:p w:rsidRPr="00C84FF1" w:rsidR="00524703" w:rsidP="004F68AD" w:rsidRDefault="00524703" w14:paraId="42CD1C4B" w14:textId="77777777">
            <w:pPr>
              <w:jc w:val="center"/>
              <w:rPr>
                <w:rFonts w:cs="Arial" w:asciiTheme="minorHAnsi" w:hAnsiTheme="minorHAnsi"/>
                <w:sz w:val="18"/>
                <w:szCs w:val="18"/>
              </w:rPr>
            </w:pPr>
            <w:r w:rsidRPr="00C84FF1">
              <w:rPr>
                <w:rFonts w:eastAsia="Work Sans" w:cs="Arial" w:asciiTheme="minorHAnsi" w:hAnsiTheme="minorHAnsi"/>
                <w:color w:val="000000" w:themeColor="text1"/>
                <w:sz w:val="18"/>
                <w:szCs w:val="18"/>
              </w:rPr>
              <w:t>636</w:t>
            </w:r>
          </w:p>
        </w:tc>
        <w:tc>
          <w:tcPr>
            <w:tcW w:w="1107" w:type="dxa"/>
            <w:tcBorders>
              <w:top w:val="single" w:color="FFC000" w:sz="8" w:space="0"/>
              <w:left w:val="single" w:color="auto" w:sz="8" w:space="0"/>
              <w:bottom w:val="single" w:color="FFC000" w:sz="8" w:space="0"/>
              <w:right w:val="single" w:color="auto" w:sz="8" w:space="0"/>
            </w:tcBorders>
            <w:tcMar>
              <w:top w:w="15" w:type="dxa"/>
              <w:left w:w="15" w:type="dxa"/>
              <w:right w:w="15" w:type="dxa"/>
            </w:tcMar>
            <w:vAlign w:val="center"/>
          </w:tcPr>
          <w:p w:rsidRPr="00C84FF1" w:rsidR="00524703" w:rsidP="004F68AD" w:rsidRDefault="00524703" w14:paraId="51C33B4B" w14:textId="77777777">
            <w:pPr>
              <w:jc w:val="center"/>
              <w:rPr>
                <w:rFonts w:eastAsia="Work Sans" w:cs="Arial" w:asciiTheme="minorHAnsi" w:hAnsiTheme="minorHAnsi"/>
                <w:color w:val="000000" w:themeColor="text1"/>
                <w:sz w:val="18"/>
                <w:szCs w:val="18"/>
              </w:rPr>
            </w:pPr>
            <w:r w:rsidRPr="00C84FF1">
              <w:rPr>
                <w:rFonts w:eastAsia="Work Sans" w:cs="Arial" w:asciiTheme="minorHAnsi" w:hAnsiTheme="minorHAnsi"/>
                <w:color w:val="000000" w:themeColor="text1"/>
                <w:sz w:val="18"/>
                <w:szCs w:val="18"/>
              </w:rPr>
              <w:t>101</w:t>
            </w:r>
          </w:p>
        </w:tc>
        <w:tc>
          <w:tcPr>
            <w:tcW w:w="949" w:type="dxa"/>
            <w:tcBorders>
              <w:top w:val="single" w:color="FFC000" w:sz="8" w:space="0"/>
              <w:left w:val="single" w:color="auto" w:sz="8" w:space="0"/>
              <w:bottom w:val="single" w:color="FFC000" w:sz="8" w:space="0"/>
              <w:right w:val="single" w:color="auto" w:sz="8" w:space="0"/>
            </w:tcBorders>
            <w:tcMar>
              <w:top w:w="15" w:type="dxa"/>
              <w:left w:w="15" w:type="dxa"/>
              <w:right w:w="15" w:type="dxa"/>
            </w:tcMar>
            <w:vAlign w:val="center"/>
          </w:tcPr>
          <w:p w:rsidRPr="00C84FF1" w:rsidR="00524703" w:rsidP="004F68AD" w:rsidRDefault="00524703" w14:paraId="49C6821D" w14:textId="77777777">
            <w:pPr>
              <w:jc w:val="center"/>
              <w:rPr>
                <w:rFonts w:eastAsia="Work Sans" w:cs="Arial" w:asciiTheme="minorHAnsi" w:hAnsiTheme="minorHAnsi"/>
                <w:color w:val="000000" w:themeColor="text1"/>
                <w:sz w:val="18"/>
                <w:szCs w:val="18"/>
              </w:rPr>
            </w:pPr>
            <w:r w:rsidRPr="00C84FF1">
              <w:rPr>
                <w:rFonts w:eastAsia="Work Sans" w:cs="Arial" w:asciiTheme="minorHAnsi" w:hAnsiTheme="minorHAnsi"/>
                <w:color w:val="000000" w:themeColor="text1"/>
                <w:sz w:val="18"/>
                <w:szCs w:val="18"/>
              </w:rPr>
              <w:t>101</w:t>
            </w:r>
          </w:p>
        </w:tc>
        <w:tc>
          <w:tcPr>
            <w:tcW w:w="995" w:type="dxa"/>
            <w:tcBorders>
              <w:top w:val="single" w:color="FFC000" w:sz="8" w:space="0"/>
              <w:left w:val="single" w:color="auto" w:sz="8" w:space="0"/>
              <w:bottom w:val="single" w:color="FFC000" w:sz="8" w:space="0"/>
              <w:right w:val="single" w:color="auto" w:sz="8" w:space="0"/>
            </w:tcBorders>
            <w:tcMar>
              <w:top w:w="15" w:type="dxa"/>
              <w:left w:w="15" w:type="dxa"/>
              <w:right w:w="15" w:type="dxa"/>
            </w:tcMar>
            <w:vAlign w:val="center"/>
          </w:tcPr>
          <w:p w:rsidRPr="00C84FF1" w:rsidR="00524703" w:rsidP="004F68AD" w:rsidRDefault="00524703" w14:paraId="5F7A7284" w14:textId="77777777">
            <w:pPr>
              <w:jc w:val="center"/>
              <w:rPr>
                <w:rFonts w:cs="Arial" w:asciiTheme="minorHAnsi" w:hAnsiTheme="minorHAnsi"/>
                <w:sz w:val="18"/>
                <w:szCs w:val="18"/>
              </w:rPr>
            </w:pPr>
            <w:r w:rsidRPr="00C84FF1">
              <w:rPr>
                <w:rFonts w:eastAsia="Work Sans" w:cs="Arial" w:asciiTheme="minorHAnsi" w:hAnsiTheme="minorHAnsi"/>
                <w:color w:val="000000" w:themeColor="text1"/>
                <w:sz w:val="18"/>
                <w:szCs w:val="18"/>
              </w:rPr>
              <w:t>79,5%</w:t>
            </w:r>
          </w:p>
        </w:tc>
        <w:tc>
          <w:tcPr>
            <w:tcW w:w="823" w:type="dxa"/>
            <w:tcBorders>
              <w:top w:val="single" w:color="FFC000" w:sz="8" w:space="0"/>
              <w:left w:val="single" w:color="auto" w:sz="8" w:space="0"/>
              <w:bottom w:val="single" w:color="FFC000" w:sz="8" w:space="0"/>
              <w:right w:val="single" w:color="FFC000" w:sz="8" w:space="0"/>
            </w:tcBorders>
            <w:tcMar>
              <w:top w:w="15" w:type="dxa"/>
              <w:left w:w="15" w:type="dxa"/>
              <w:right w:w="15" w:type="dxa"/>
            </w:tcMar>
            <w:vAlign w:val="center"/>
          </w:tcPr>
          <w:p w:rsidRPr="00C84FF1" w:rsidR="00524703" w:rsidP="004F68AD" w:rsidRDefault="00524703" w14:paraId="778825F0" w14:textId="77777777">
            <w:pPr>
              <w:jc w:val="center"/>
              <w:rPr>
                <w:rFonts w:cs="Arial" w:asciiTheme="minorHAnsi" w:hAnsiTheme="minorHAnsi"/>
                <w:sz w:val="18"/>
                <w:szCs w:val="18"/>
              </w:rPr>
            </w:pPr>
            <w:r w:rsidRPr="00C84FF1">
              <w:rPr>
                <w:rFonts w:eastAsia="Work Sans" w:cs="Arial" w:asciiTheme="minorHAnsi" w:hAnsiTheme="minorHAnsi"/>
                <w:color w:val="000000" w:themeColor="text1"/>
                <w:sz w:val="18"/>
                <w:szCs w:val="18"/>
              </w:rPr>
              <w:t>15,88%</w:t>
            </w:r>
          </w:p>
        </w:tc>
      </w:tr>
      <w:tr w:rsidRPr="00C84FF1" w:rsidR="00524703" w:rsidTr="004F68AD" w14:paraId="2D870F0A" w14:textId="77777777">
        <w:trPr>
          <w:trHeight w:val="360"/>
        </w:trPr>
        <w:tc>
          <w:tcPr>
            <w:tcW w:w="1697" w:type="dxa"/>
            <w:tcBorders>
              <w:top w:val="single" w:color="FFC000" w:sz="8" w:space="0"/>
              <w:left w:val="single" w:color="FFC000" w:sz="8" w:space="0"/>
              <w:bottom w:val="single" w:color="FFC000" w:sz="8" w:space="0"/>
              <w:right w:val="single" w:color="auto" w:sz="8" w:space="0"/>
            </w:tcBorders>
            <w:tcMar>
              <w:top w:w="15" w:type="dxa"/>
              <w:left w:w="15" w:type="dxa"/>
              <w:right w:w="15" w:type="dxa"/>
            </w:tcMar>
            <w:vAlign w:val="center"/>
          </w:tcPr>
          <w:p w:rsidRPr="00C84FF1" w:rsidR="00524703" w:rsidP="004F68AD" w:rsidRDefault="00524703" w14:paraId="39CE0A2D" w14:textId="77777777">
            <w:pPr>
              <w:jc w:val="center"/>
              <w:rPr>
                <w:rFonts w:cs="Arial" w:asciiTheme="minorHAnsi" w:hAnsiTheme="minorHAnsi"/>
                <w:sz w:val="18"/>
                <w:szCs w:val="18"/>
              </w:rPr>
            </w:pPr>
            <w:r w:rsidRPr="00C84FF1">
              <w:rPr>
                <w:rFonts w:eastAsia="Calibri" w:cs="Arial" w:asciiTheme="minorHAnsi" w:hAnsiTheme="minorHAnsi"/>
                <w:color w:val="000000" w:themeColor="text1"/>
                <w:sz w:val="18"/>
                <w:szCs w:val="18"/>
              </w:rPr>
              <w:t>2018011001048</w:t>
            </w:r>
          </w:p>
        </w:tc>
        <w:tc>
          <w:tcPr>
            <w:tcW w:w="994" w:type="dxa"/>
            <w:tcBorders>
              <w:top w:val="single" w:color="FFC000" w:sz="8" w:space="0"/>
              <w:left w:val="single" w:color="auto" w:sz="8" w:space="0"/>
              <w:bottom w:val="single" w:color="FFC000" w:sz="8" w:space="0"/>
              <w:right w:val="single" w:color="auto" w:sz="8" w:space="0"/>
            </w:tcBorders>
            <w:tcMar>
              <w:top w:w="15" w:type="dxa"/>
              <w:left w:w="15" w:type="dxa"/>
              <w:right w:w="15" w:type="dxa"/>
            </w:tcMar>
            <w:vAlign w:val="center"/>
          </w:tcPr>
          <w:p w:rsidRPr="00C84FF1" w:rsidR="00524703" w:rsidP="004F68AD" w:rsidRDefault="00524703" w14:paraId="30694534" w14:textId="77777777">
            <w:pPr>
              <w:jc w:val="center"/>
              <w:rPr>
                <w:rFonts w:cs="Arial" w:asciiTheme="minorHAnsi" w:hAnsiTheme="minorHAnsi"/>
                <w:sz w:val="18"/>
                <w:szCs w:val="18"/>
              </w:rPr>
            </w:pPr>
            <w:r w:rsidRPr="00C84FF1">
              <w:rPr>
                <w:rFonts w:eastAsia="Calibri" w:cs="Arial" w:asciiTheme="minorHAnsi" w:hAnsiTheme="minorHAnsi"/>
                <w:color w:val="000000" w:themeColor="text1"/>
                <w:sz w:val="18"/>
                <w:szCs w:val="18"/>
              </w:rPr>
              <w:t>FAER</w:t>
            </w:r>
          </w:p>
        </w:tc>
        <w:tc>
          <w:tcPr>
            <w:tcW w:w="1012" w:type="dxa"/>
            <w:tcBorders>
              <w:top w:val="single" w:color="FFC000" w:sz="8" w:space="0"/>
              <w:left w:val="single" w:color="auto" w:sz="8" w:space="0"/>
              <w:bottom w:val="single" w:color="FFC000" w:sz="8" w:space="0"/>
              <w:right w:val="single" w:color="auto" w:sz="8" w:space="0"/>
            </w:tcBorders>
            <w:tcMar>
              <w:top w:w="15" w:type="dxa"/>
              <w:left w:w="15" w:type="dxa"/>
              <w:right w:w="15" w:type="dxa"/>
            </w:tcMar>
            <w:vAlign w:val="center"/>
          </w:tcPr>
          <w:p w:rsidRPr="00C84FF1" w:rsidR="00524703" w:rsidP="004F68AD" w:rsidRDefault="00524703" w14:paraId="5190A219" w14:textId="77777777">
            <w:pPr>
              <w:jc w:val="center"/>
              <w:rPr>
                <w:rFonts w:cs="Arial" w:asciiTheme="minorHAnsi" w:hAnsiTheme="minorHAnsi"/>
                <w:sz w:val="18"/>
                <w:szCs w:val="18"/>
              </w:rPr>
            </w:pPr>
            <w:r w:rsidRPr="00C84FF1">
              <w:rPr>
                <w:rFonts w:eastAsia="Work Sans" w:cs="Arial" w:asciiTheme="minorHAnsi" w:hAnsiTheme="minorHAnsi"/>
                <w:color w:val="000000" w:themeColor="text1"/>
                <w:sz w:val="18"/>
                <w:szCs w:val="18"/>
              </w:rPr>
              <w:t>200.000</w:t>
            </w:r>
          </w:p>
        </w:tc>
        <w:tc>
          <w:tcPr>
            <w:tcW w:w="1241" w:type="dxa"/>
            <w:tcBorders>
              <w:top w:val="single" w:color="FFC000" w:sz="8" w:space="0"/>
              <w:left w:val="single" w:color="auto" w:sz="8" w:space="0"/>
              <w:bottom w:val="single" w:color="FFC000" w:sz="8" w:space="0"/>
              <w:right w:val="single" w:color="auto" w:sz="8" w:space="0"/>
            </w:tcBorders>
            <w:tcMar>
              <w:top w:w="15" w:type="dxa"/>
              <w:left w:w="15" w:type="dxa"/>
              <w:right w:w="15" w:type="dxa"/>
            </w:tcMar>
            <w:vAlign w:val="center"/>
          </w:tcPr>
          <w:p w:rsidRPr="00C84FF1" w:rsidR="00524703" w:rsidP="004F68AD" w:rsidRDefault="00524703" w14:paraId="34A77A7D" w14:textId="77777777">
            <w:pPr>
              <w:jc w:val="center"/>
              <w:rPr>
                <w:rFonts w:cs="Arial" w:asciiTheme="minorHAnsi" w:hAnsiTheme="minorHAnsi"/>
                <w:sz w:val="18"/>
                <w:szCs w:val="18"/>
              </w:rPr>
            </w:pPr>
            <w:r w:rsidRPr="00C84FF1">
              <w:rPr>
                <w:rFonts w:eastAsia="Work Sans" w:cs="Arial" w:asciiTheme="minorHAnsi" w:hAnsiTheme="minorHAnsi"/>
                <w:color w:val="000000" w:themeColor="text1"/>
                <w:sz w:val="18"/>
                <w:szCs w:val="18"/>
              </w:rPr>
              <w:t>112.784</w:t>
            </w:r>
          </w:p>
        </w:tc>
        <w:tc>
          <w:tcPr>
            <w:tcW w:w="1107" w:type="dxa"/>
            <w:tcBorders>
              <w:top w:val="single" w:color="FFC000" w:sz="8" w:space="0"/>
              <w:left w:val="single" w:color="auto" w:sz="8" w:space="0"/>
              <w:bottom w:val="single" w:color="FFC000" w:sz="8" w:space="0"/>
              <w:right w:val="single" w:color="auto" w:sz="8" w:space="0"/>
            </w:tcBorders>
            <w:tcMar>
              <w:top w:w="15" w:type="dxa"/>
              <w:left w:w="15" w:type="dxa"/>
              <w:right w:w="15" w:type="dxa"/>
            </w:tcMar>
            <w:vAlign w:val="center"/>
          </w:tcPr>
          <w:p w:rsidRPr="00C84FF1" w:rsidR="00524703" w:rsidP="004F68AD" w:rsidRDefault="00524703" w14:paraId="1812EC59" w14:textId="77777777">
            <w:pPr>
              <w:jc w:val="center"/>
              <w:rPr>
                <w:rFonts w:eastAsia="Work Sans" w:cs="Arial" w:asciiTheme="minorHAnsi" w:hAnsiTheme="minorHAnsi"/>
                <w:color w:val="000000" w:themeColor="text1"/>
                <w:sz w:val="18"/>
                <w:szCs w:val="18"/>
              </w:rPr>
            </w:pPr>
            <w:r w:rsidRPr="00C84FF1">
              <w:rPr>
                <w:rFonts w:eastAsia="Work Sans" w:cs="Arial" w:asciiTheme="minorHAnsi" w:hAnsiTheme="minorHAnsi"/>
                <w:color w:val="000000" w:themeColor="text1"/>
                <w:sz w:val="18"/>
                <w:szCs w:val="18"/>
              </w:rPr>
              <w:t>8.487</w:t>
            </w:r>
          </w:p>
        </w:tc>
        <w:tc>
          <w:tcPr>
            <w:tcW w:w="949" w:type="dxa"/>
            <w:tcBorders>
              <w:top w:val="single" w:color="FFC000" w:sz="8" w:space="0"/>
              <w:left w:val="single" w:color="auto" w:sz="8" w:space="0"/>
              <w:bottom w:val="single" w:color="FFC000" w:sz="8" w:space="0"/>
              <w:right w:val="single" w:color="auto" w:sz="8" w:space="0"/>
            </w:tcBorders>
            <w:tcMar>
              <w:top w:w="15" w:type="dxa"/>
              <w:left w:w="15" w:type="dxa"/>
              <w:right w:w="15" w:type="dxa"/>
            </w:tcMar>
            <w:vAlign w:val="center"/>
          </w:tcPr>
          <w:p w:rsidRPr="00C84FF1" w:rsidR="00524703" w:rsidP="004F68AD" w:rsidRDefault="00524703" w14:paraId="2901CB21" w14:textId="77777777">
            <w:pPr>
              <w:jc w:val="center"/>
              <w:rPr>
                <w:rFonts w:eastAsia="Work Sans" w:cs="Arial" w:asciiTheme="minorHAnsi" w:hAnsiTheme="minorHAnsi"/>
                <w:color w:val="000000" w:themeColor="text1"/>
                <w:sz w:val="18"/>
                <w:szCs w:val="18"/>
              </w:rPr>
            </w:pPr>
            <w:r w:rsidRPr="00C84FF1">
              <w:rPr>
                <w:rFonts w:eastAsia="Work Sans" w:cs="Arial" w:asciiTheme="minorHAnsi" w:hAnsiTheme="minorHAnsi"/>
                <w:color w:val="000000" w:themeColor="text1"/>
                <w:sz w:val="18"/>
                <w:szCs w:val="18"/>
              </w:rPr>
              <w:t>8.462</w:t>
            </w:r>
          </w:p>
        </w:tc>
        <w:tc>
          <w:tcPr>
            <w:tcW w:w="995" w:type="dxa"/>
            <w:tcBorders>
              <w:top w:val="single" w:color="FFC000" w:sz="8" w:space="0"/>
              <w:left w:val="single" w:color="auto" w:sz="8" w:space="0"/>
              <w:bottom w:val="single" w:color="FFC000" w:sz="8" w:space="0"/>
              <w:right w:val="single" w:color="auto" w:sz="8" w:space="0"/>
            </w:tcBorders>
            <w:tcMar>
              <w:top w:w="15" w:type="dxa"/>
              <w:left w:w="15" w:type="dxa"/>
              <w:right w:w="15" w:type="dxa"/>
            </w:tcMar>
            <w:vAlign w:val="center"/>
          </w:tcPr>
          <w:p w:rsidRPr="00C84FF1" w:rsidR="00524703" w:rsidP="004F68AD" w:rsidRDefault="00524703" w14:paraId="44DA7EB0" w14:textId="77777777">
            <w:pPr>
              <w:jc w:val="center"/>
              <w:rPr>
                <w:rFonts w:cs="Arial" w:asciiTheme="minorHAnsi" w:hAnsiTheme="minorHAnsi"/>
                <w:sz w:val="18"/>
                <w:szCs w:val="18"/>
              </w:rPr>
            </w:pPr>
            <w:r w:rsidRPr="00C84FF1">
              <w:rPr>
                <w:rFonts w:eastAsia="Work Sans" w:cs="Arial" w:asciiTheme="minorHAnsi" w:hAnsiTheme="minorHAnsi"/>
                <w:color w:val="000000" w:themeColor="text1"/>
                <w:sz w:val="18"/>
                <w:szCs w:val="18"/>
              </w:rPr>
              <w:t>56,4%</w:t>
            </w:r>
          </w:p>
        </w:tc>
        <w:tc>
          <w:tcPr>
            <w:tcW w:w="823" w:type="dxa"/>
            <w:tcBorders>
              <w:top w:val="single" w:color="FFC000" w:sz="8" w:space="0"/>
              <w:left w:val="single" w:color="auto" w:sz="8" w:space="0"/>
              <w:bottom w:val="single" w:color="FFC000" w:sz="8" w:space="0"/>
              <w:right w:val="single" w:color="FFC000" w:sz="8" w:space="0"/>
            </w:tcBorders>
            <w:tcMar>
              <w:top w:w="15" w:type="dxa"/>
              <w:left w:w="15" w:type="dxa"/>
              <w:right w:w="15" w:type="dxa"/>
            </w:tcMar>
            <w:vAlign w:val="center"/>
          </w:tcPr>
          <w:p w:rsidRPr="00C84FF1" w:rsidR="00524703" w:rsidP="004F68AD" w:rsidRDefault="00524703" w14:paraId="0D3B0DA4" w14:textId="77777777">
            <w:pPr>
              <w:jc w:val="center"/>
              <w:rPr>
                <w:rFonts w:cs="Arial" w:asciiTheme="minorHAnsi" w:hAnsiTheme="minorHAnsi"/>
                <w:sz w:val="18"/>
                <w:szCs w:val="18"/>
              </w:rPr>
            </w:pPr>
            <w:r w:rsidRPr="00C84FF1">
              <w:rPr>
                <w:rFonts w:eastAsia="Work Sans" w:cs="Arial" w:asciiTheme="minorHAnsi" w:hAnsiTheme="minorHAnsi"/>
                <w:color w:val="000000" w:themeColor="text1"/>
                <w:sz w:val="18"/>
                <w:szCs w:val="18"/>
              </w:rPr>
              <w:t>7,52%</w:t>
            </w:r>
          </w:p>
        </w:tc>
      </w:tr>
      <w:tr w:rsidRPr="00C84FF1" w:rsidR="00524703" w:rsidTr="004F68AD" w14:paraId="3ABB7500" w14:textId="77777777">
        <w:trPr>
          <w:trHeight w:val="360"/>
        </w:trPr>
        <w:tc>
          <w:tcPr>
            <w:tcW w:w="2691" w:type="dxa"/>
            <w:gridSpan w:val="2"/>
            <w:tcBorders>
              <w:top w:val="single" w:color="FFC000" w:sz="8" w:space="0"/>
              <w:left w:val="single" w:color="FFC000" w:sz="8" w:space="0"/>
              <w:bottom w:val="single" w:color="FFC000" w:sz="8" w:space="0"/>
              <w:right w:val="nil"/>
            </w:tcBorders>
            <w:tcMar>
              <w:top w:w="15" w:type="dxa"/>
              <w:left w:w="15" w:type="dxa"/>
              <w:right w:w="15" w:type="dxa"/>
            </w:tcMar>
            <w:vAlign w:val="center"/>
          </w:tcPr>
          <w:p w:rsidRPr="00C84FF1" w:rsidR="00524703" w:rsidP="004F68AD" w:rsidRDefault="00524703" w14:paraId="3158D0E5" w14:textId="77777777">
            <w:pPr>
              <w:jc w:val="center"/>
              <w:rPr>
                <w:rFonts w:cs="Arial" w:asciiTheme="minorHAnsi" w:hAnsiTheme="minorHAnsi"/>
                <w:sz w:val="18"/>
                <w:szCs w:val="18"/>
              </w:rPr>
            </w:pPr>
            <w:r w:rsidRPr="00C84FF1">
              <w:rPr>
                <w:rFonts w:cs="Arial" w:asciiTheme="minorHAnsi" w:hAnsiTheme="minorHAnsi"/>
                <w:sz w:val="18"/>
                <w:szCs w:val="18"/>
              </w:rPr>
              <w:t>Total</w:t>
            </w:r>
          </w:p>
        </w:tc>
        <w:tc>
          <w:tcPr>
            <w:tcW w:w="1012" w:type="dxa"/>
            <w:tcBorders>
              <w:top w:val="single" w:color="FFC000" w:sz="8" w:space="0"/>
              <w:left w:val="single" w:color="auto" w:sz="8" w:space="0"/>
              <w:bottom w:val="single" w:color="FFC000" w:sz="8" w:space="0"/>
              <w:right w:val="single" w:color="auto" w:sz="8" w:space="0"/>
            </w:tcBorders>
            <w:shd w:val="clear" w:color="auto" w:fill="FFC000"/>
            <w:tcMar>
              <w:top w:w="15" w:type="dxa"/>
              <w:left w:w="15" w:type="dxa"/>
              <w:right w:w="15" w:type="dxa"/>
            </w:tcMar>
            <w:vAlign w:val="center"/>
          </w:tcPr>
          <w:p w:rsidRPr="00C84FF1" w:rsidR="00524703" w:rsidP="004F68AD" w:rsidRDefault="00524703" w14:paraId="3752A800" w14:textId="77777777">
            <w:pPr>
              <w:jc w:val="center"/>
              <w:rPr>
                <w:rFonts w:cs="Arial" w:asciiTheme="minorHAnsi" w:hAnsiTheme="minorHAnsi"/>
                <w:sz w:val="18"/>
                <w:szCs w:val="18"/>
              </w:rPr>
            </w:pPr>
            <w:r w:rsidRPr="00C84FF1">
              <w:rPr>
                <w:rFonts w:eastAsia="Calibri" w:cs="Arial" w:asciiTheme="minorHAnsi" w:hAnsiTheme="minorHAnsi"/>
                <w:b/>
                <w:bCs/>
                <w:color w:val="000000" w:themeColor="text1"/>
                <w:sz w:val="18"/>
                <w:szCs w:val="18"/>
              </w:rPr>
              <w:t>571.566</w:t>
            </w:r>
          </w:p>
        </w:tc>
        <w:tc>
          <w:tcPr>
            <w:tcW w:w="1241" w:type="dxa"/>
            <w:tcBorders>
              <w:top w:val="single" w:color="FFC000" w:sz="8" w:space="0"/>
              <w:left w:val="single" w:color="auto" w:sz="8" w:space="0"/>
              <w:bottom w:val="single" w:color="FFC000" w:sz="8" w:space="0"/>
              <w:right w:val="single" w:color="auto" w:sz="8" w:space="0"/>
            </w:tcBorders>
            <w:shd w:val="clear" w:color="auto" w:fill="FFC000"/>
            <w:tcMar>
              <w:top w:w="15" w:type="dxa"/>
              <w:left w:w="15" w:type="dxa"/>
              <w:right w:w="15" w:type="dxa"/>
            </w:tcMar>
            <w:vAlign w:val="center"/>
          </w:tcPr>
          <w:p w:rsidRPr="00C84FF1" w:rsidR="00524703" w:rsidP="004F68AD" w:rsidRDefault="00524703" w14:paraId="7903D46C" w14:textId="77777777">
            <w:pPr>
              <w:jc w:val="center"/>
              <w:rPr>
                <w:rFonts w:cs="Arial" w:asciiTheme="minorHAnsi" w:hAnsiTheme="minorHAnsi"/>
                <w:sz w:val="18"/>
                <w:szCs w:val="18"/>
              </w:rPr>
            </w:pPr>
            <w:r w:rsidRPr="00C84FF1">
              <w:rPr>
                <w:rFonts w:eastAsia="Calibri" w:cs="Arial" w:asciiTheme="minorHAnsi" w:hAnsiTheme="minorHAnsi"/>
                <w:b/>
                <w:bCs/>
                <w:color w:val="000000" w:themeColor="text1"/>
                <w:sz w:val="18"/>
                <w:szCs w:val="18"/>
              </w:rPr>
              <w:t>431.790</w:t>
            </w:r>
          </w:p>
        </w:tc>
        <w:tc>
          <w:tcPr>
            <w:tcW w:w="1107" w:type="dxa"/>
            <w:tcBorders>
              <w:top w:val="single" w:color="FFC000" w:sz="8" w:space="0"/>
              <w:left w:val="single" w:color="auto" w:sz="8" w:space="0"/>
              <w:bottom w:val="single" w:color="FFC000" w:sz="8" w:space="0"/>
              <w:right w:val="single" w:color="auto" w:sz="8" w:space="0"/>
            </w:tcBorders>
            <w:shd w:val="clear" w:color="auto" w:fill="FFC000"/>
            <w:tcMar>
              <w:top w:w="15" w:type="dxa"/>
              <w:left w:w="15" w:type="dxa"/>
              <w:right w:w="15" w:type="dxa"/>
            </w:tcMar>
            <w:vAlign w:val="center"/>
          </w:tcPr>
          <w:p w:rsidRPr="00C84FF1" w:rsidR="00524703" w:rsidP="004F68AD" w:rsidRDefault="00524703" w14:paraId="22F93DEE" w14:textId="77777777">
            <w:pPr>
              <w:jc w:val="center"/>
              <w:rPr>
                <w:rFonts w:eastAsia="Calibri" w:cs="Arial" w:asciiTheme="minorHAnsi" w:hAnsiTheme="minorHAnsi"/>
                <w:b/>
                <w:bCs/>
                <w:color w:val="000000" w:themeColor="text1"/>
                <w:sz w:val="18"/>
                <w:szCs w:val="18"/>
              </w:rPr>
            </w:pPr>
            <w:r w:rsidRPr="00C84FF1">
              <w:rPr>
                <w:rFonts w:eastAsia="Calibri" w:cs="Arial" w:asciiTheme="minorHAnsi" w:hAnsiTheme="minorHAnsi"/>
                <w:b/>
                <w:bCs/>
                <w:color w:val="000000" w:themeColor="text1"/>
                <w:sz w:val="18"/>
                <w:szCs w:val="18"/>
              </w:rPr>
              <w:t>9.271</w:t>
            </w:r>
          </w:p>
        </w:tc>
        <w:tc>
          <w:tcPr>
            <w:tcW w:w="949" w:type="dxa"/>
            <w:tcBorders>
              <w:top w:val="single" w:color="FFC000" w:sz="8" w:space="0"/>
              <w:left w:val="single" w:color="auto" w:sz="8" w:space="0"/>
              <w:bottom w:val="single" w:color="FFC000" w:sz="8" w:space="0"/>
              <w:right w:val="single" w:color="auto" w:sz="8" w:space="0"/>
            </w:tcBorders>
            <w:shd w:val="clear" w:color="auto" w:fill="FFC000"/>
            <w:tcMar>
              <w:top w:w="15" w:type="dxa"/>
              <w:left w:w="15" w:type="dxa"/>
              <w:right w:w="15" w:type="dxa"/>
            </w:tcMar>
            <w:vAlign w:val="center"/>
          </w:tcPr>
          <w:p w:rsidRPr="00C84FF1" w:rsidR="00524703" w:rsidP="004F68AD" w:rsidRDefault="00524703" w14:paraId="4EC98F54" w14:textId="77777777">
            <w:pPr>
              <w:jc w:val="center"/>
              <w:rPr>
                <w:rFonts w:eastAsia="Calibri" w:cs="Arial" w:asciiTheme="minorHAnsi" w:hAnsiTheme="minorHAnsi"/>
                <w:b/>
                <w:bCs/>
                <w:color w:val="000000" w:themeColor="text1"/>
                <w:sz w:val="18"/>
                <w:szCs w:val="18"/>
              </w:rPr>
            </w:pPr>
            <w:r w:rsidRPr="00C84FF1">
              <w:rPr>
                <w:rFonts w:eastAsia="Calibri" w:cs="Arial" w:asciiTheme="minorHAnsi" w:hAnsiTheme="minorHAnsi"/>
                <w:b/>
                <w:bCs/>
                <w:color w:val="000000" w:themeColor="text1"/>
                <w:sz w:val="18"/>
                <w:szCs w:val="18"/>
              </w:rPr>
              <w:t>9.237</w:t>
            </w:r>
          </w:p>
        </w:tc>
        <w:tc>
          <w:tcPr>
            <w:tcW w:w="995" w:type="dxa"/>
            <w:tcBorders>
              <w:top w:val="single" w:color="FFC000" w:sz="8" w:space="0"/>
              <w:left w:val="single" w:color="auto" w:sz="8" w:space="0"/>
              <w:bottom w:val="single" w:color="FFC000" w:sz="8" w:space="0"/>
              <w:right w:val="single" w:color="auto" w:sz="8" w:space="0"/>
            </w:tcBorders>
            <w:shd w:val="clear" w:color="auto" w:fill="FFC000"/>
            <w:tcMar>
              <w:top w:w="15" w:type="dxa"/>
              <w:left w:w="15" w:type="dxa"/>
              <w:right w:w="15" w:type="dxa"/>
            </w:tcMar>
            <w:vAlign w:val="center"/>
          </w:tcPr>
          <w:p w:rsidRPr="00C84FF1" w:rsidR="00524703" w:rsidP="004F68AD" w:rsidRDefault="00524703" w14:paraId="258C6860" w14:textId="77777777">
            <w:pPr>
              <w:jc w:val="center"/>
              <w:rPr>
                <w:rFonts w:cs="Arial" w:asciiTheme="minorHAnsi" w:hAnsiTheme="minorHAnsi"/>
                <w:sz w:val="18"/>
                <w:szCs w:val="18"/>
              </w:rPr>
            </w:pPr>
            <w:r w:rsidRPr="00C84FF1">
              <w:rPr>
                <w:rFonts w:eastAsia="Work Sans" w:cs="Arial" w:asciiTheme="minorHAnsi" w:hAnsiTheme="minorHAnsi"/>
                <w:b/>
                <w:bCs/>
                <w:color w:val="000000" w:themeColor="text1"/>
                <w:sz w:val="18"/>
                <w:szCs w:val="18"/>
              </w:rPr>
              <w:t>75,6%</w:t>
            </w:r>
          </w:p>
        </w:tc>
        <w:tc>
          <w:tcPr>
            <w:tcW w:w="823" w:type="dxa"/>
            <w:tcBorders>
              <w:top w:val="single" w:color="FFC000" w:sz="8" w:space="0"/>
              <w:left w:val="single" w:color="auto" w:sz="8" w:space="0"/>
              <w:bottom w:val="single" w:color="FFC000" w:sz="8" w:space="0"/>
              <w:right w:val="single" w:color="FFC000" w:sz="8" w:space="0"/>
            </w:tcBorders>
            <w:shd w:val="clear" w:color="auto" w:fill="FFC000"/>
            <w:tcMar>
              <w:top w:w="15" w:type="dxa"/>
              <w:left w:w="15" w:type="dxa"/>
              <w:right w:w="15" w:type="dxa"/>
            </w:tcMar>
            <w:vAlign w:val="center"/>
          </w:tcPr>
          <w:p w:rsidRPr="00C84FF1" w:rsidR="00524703" w:rsidP="004F68AD" w:rsidRDefault="00524703" w14:paraId="168D0312" w14:textId="77777777">
            <w:pPr>
              <w:jc w:val="center"/>
              <w:rPr>
                <w:rFonts w:cs="Arial" w:asciiTheme="minorHAnsi" w:hAnsiTheme="minorHAnsi"/>
                <w:sz w:val="18"/>
                <w:szCs w:val="18"/>
              </w:rPr>
            </w:pPr>
            <w:r w:rsidRPr="00C84FF1">
              <w:rPr>
                <w:rFonts w:eastAsia="Work Sans" w:cs="Arial" w:asciiTheme="minorHAnsi" w:hAnsiTheme="minorHAnsi"/>
                <w:b/>
                <w:bCs/>
                <w:color w:val="000000" w:themeColor="text1"/>
                <w:sz w:val="18"/>
                <w:szCs w:val="18"/>
              </w:rPr>
              <w:t>0,0%</w:t>
            </w:r>
          </w:p>
        </w:tc>
      </w:tr>
    </w:tbl>
    <w:p w:rsidRPr="00C84FF1" w:rsidR="00524703" w:rsidP="00524703" w:rsidRDefault="00524703" w14:paraId="448441F6" w14:textId="77777777">
      <w:pPr>
        <w:spacing w:line="259" w:lineRule="auto"/>
        <w:jc w:val="both"/>
        <w:rPr>
          <w:rFonts w:cs="Arial" w:asciiTheme="minorHAnsi" w:hAnsiTheme="minorHAnsi"/>
          <w:szCs w:val="22"/>
        </w:rPr>
      </w:pPr>
    </w:p>
    <w:p w:rsidRPr="00C84FF1" w:rsidR="00524703" w:rsidP="00524703" w:rsidRDefault="00524703" w14:paraId="20E366B7" w14:textId="77777777">
      <w:pPr>
        <w:spacing w:line="259" w:lineRule="auto"/>
        <w:jc w:val="both"/>
        <w:rPr>
          <w:rFonts w:cs="Arial" w:asciiTheme="minorHAnsi" w:hAnsiTheme="minorHAnsi"/>
          <w:b/>
          <w:bCs/>
          <w:szCs w:val="22"/>
        </w:rPr>
      </w:pPr>
      <w:r w:rsidRPr="00C84FF1">
        <w:rPr>
          <w:rFonts w:cs="Arial" w:asciiTheme="minorHAnsi" w:hAnsiTheme="minorHAnsi"/>
          <w:szCs w:val="22"/>
        </w:rPr>
        <w:t xml:space="preserve">Durante la vigencia 2026 se realizó la contratación de </w:t>
      </w:r>
      <w:r w:rsidRPr="00C84FF1">
        <w:rPr>
          <w:rFonts w:cs="Arial" w:asciiTheme="minorHAnsi" w:hAnsiTheme="minorHAnsi"/>
          <w:b/>
          <w:bCs/>
          <w:szCs w:val="22"/>
        </w:rPr>
        <w:t>1 proyecto</w:t>
      </w:r>
      <w:r w:rsidRPr="00C84FF1">
        <w:rPr>
          <w:rFonts w:cs="Arial" w:asciiTheme="minorHAnsi" w:hAnsiTheme="minorHAnsi"/>
          <w:szCs w:val="22"/>
        </w:rPr>
        <w:t xml:space="preserve"> con el fondo </w:t>
      </w:r>
      <w:r w:rsidRPr="00C84FF1">
        <w:rPr>
          <w:rFonts w:cs="Arial" w:asciiTheme="minorHAnsi" w:hAnsiTheme="minorHAnsi"/>
          <w:b/>
          <w:bCs/>
          <w:szCs w:val="22"/>
        </w:rPr>
        <w:t>FAER</w:t>
      </w:r>
      <w:r w:rsidRPr="00C84FF1">
        <w:rPr>
          <w:rFonts w:cs="Arial" w:asciiTheme="minorHAnsi" w:hAnsiTheme="minorHAnsi"/>
          <w:szCs w:val="22"/>
        </w:rPr>
        <w:t xml:space="preserve"> que va a beneficiar</w:t>
      </w:r>
      <w:r w:rsidRPr="00C84FF1">
        <w:rPr>
          <w:rFonts w:cs="Arial" w:asciiTheme="minorHAnsi" w:hAnsiTheme="minorHAnsi"/>
          <w:b/>
          <w:bCs/>
          <w:szCs w:val="22"/>
        </w:rPr>
        <w:t xml:space="preserve"> 448 usuarios.</w:t>
      </w:r>
    </w:p>
    <w:p w:rsidRPr="00C84FF1" w:rsidR="00524703" w:rsidP="00524703" w:rsidRDefault="00524703" w14:paraId="4EE846FB" w14:textId="77777777">
      <w:pPr>
        <w:spacing w:line="259" w:lineRule="auto"/>
        <w:jc w:val="both"/>
        <w:rPr>
          <w:rFonts w:cs="Arial" w:asciiTheme="minorHAnsi" w:hAnsiTheme="minorHAnsi"/>
          <w:b/>
          <w:bCs/>
          <w:szCs w:val="22"/>
        </w:rPr>
      </w:pPr>
    </w:p>
    <w:p w:rsidRPr="00C84FF1" w:rsidR="00524703" w:rsidP="00524703" w:rsidRDefault="00524703" w14:paraId="3FF7F67B" w14:textId="77777777">
      <w:pPr>
        <w:spacing w:line="259" w:lineRule="auto"/>
        <w:jc w:val="both"/>
        <w:rPr>
          <w:rFonts w:cs="Arial" w:asciiTheme="minorHAnsi" w:hAnsiTheme="minorHAnsi" w:eastAsiaTheme="minorEastAsia"/>
          <w:szCs w:val="22"/>
        </w:rPr>
      </w:pPr>
      <w:r w:rsidRPr="00C84FF1">
        <w:rPr>
          <w:rFonts w:cs="Arial" w:asciiTheme="minorHAnsi" w:hAnsiTheme="minorHAnsi" w:eastAsiaTheme="minorEastAsia"/>
          <w:szCs w:val="22"/>
        </w:rPr>
        <w:t>La ejecución financiera de los proyectos de inversión durante la vigencia 2026 ha sido limitada, debido a que los proyectos que actualmente se encuentran en etapa de ejecución no alcanzaron avances físicos que dieran lugar al cumplimiento de hitos contractuales asociados a los pagos programados, los avances reportados corresponden a actividades de seguimiento y supervisión de los contratos.</w:t>
      </w:r>
    </w:p>
    <w:p w:rsidRPr="00C84FF1" w:rsidR="00524703" w:rsidP="00524703" w:rsidRDefault="00524703" w14:paraId="26B7AAB8" w14:textId="77777777">
      <w:pPr>
        <w:spacing w:line="259" w:lineRule="auto"/>
        <w:jc w:val="both"/>
        <w:rPr>
          <w:rFonts w:cs="Arial" w:asciiTheme="minorHAnsi" w:hAnsiTheme="minorHAnsi" w:eastAsiaTheme="minorEastAsia"/>
          <w:szCs w:val="22"/>
        </w:rPr>
      </w:pPr>
    </w:p>
    <w:p w:rsidRPr="00C84FF1" w:rsidR="00524703" w:rsidP="00524703" w:rsidRDefault="00524703" w14:paraId="6F1D2D1B" w14:textId="77777777">
      <w:pPr>
        <w:spacing w:line="259" w:lineRule="auto"/>
        <w:jc w:val="both"/>
        <w:rPr>
          <w:rFonts w:cs="Arial" w:asciiTheme="minorHAnsi" w:hAnsiTheme="minorHAnsi" w:eastAsiaTheme="minorEastAsia"/>
          <w:szCs w:val="22"/>
        </w:rPr>
      </w:pPr>
      <w:r w:rsidRPr="00C84FF1">
        <w:rPr>
          <w:rFonts w:cs="Arial" w:asciiTheme="minorHAnsi" w:hAnsiTheme="minorHAnsi" w:eastAsiaTheme="minorEastAsia"/>
          <w:szCs w:val="22"/>
        </w:rPr>
        <w:t xml:space="preserve">Adicionalmente, en gran medida los esfuerzos institucionales se orientaron principalmente a la consolidación del marco operativo, normativo y procedimental requerido para la implementación del FONENERGIA, incluyendo la elaboración y ajuste de instrumentos regulatorios, resoluciones, lineamientos y el Manual Operativo del fondo. </w:t>
      </w:r>
    </w:p>
    <w:p w:rsidRPr="00C84FF1" w:rsidR="00524703" w:rsidP="00524703" w:rsidRDefault="00524703" w14:paraId="4D5863F6" w14:textId="77777777">
      <w:pPr>
        <w:spacing w:line="259" w:lineRule="auto"/>
        <w:jc w:val="both"/>
        <w:rPr>
          <w:rFonts w:asciiTheme="minorHAnsi" w:hAnsiTheme="minorHAnsi"/>
        </w:rPr>
      </w:pPr>
      <w:r w:rsidRPr="00C84FF1">
        <w:rPr>
          <w:rFonts w:cs="Arial" w:asciiTheme="minorHAnsi" w:hAnsiTheme="minorHAnsi" w:eastAsiaTheme="minorEastAsia"/>
          <w:szCs w:val="22"/>
        </w:rPr>
        <w:t xml:space="preserve"> </w:t>
      </w:r>
    </w:p>
    <w:p w:rsidRPr="00C84FF1" w:rsidR="00524703" w:rsidP="00524703" w:rsidRDefault="00524703" w14:paraId="52FFB7A5" w14:textId="77777777">
      <w:pPr>
        <w:spacing w:line="259" w:lineRule="auto"/>
        <w:jc w:val="both"/>
        <w:rPr>
          <w:rFonts w:asciiTheme="minorHAnsi" w:hAnsiTheme="minorHAnsi"/>
        </w:rPr>
      </w:pPr>
      <w:r w:rsidRPr="00C84FF1">
        <w:rPr>
          <w:rFonts w:cs="Arial" w:asciiTheme="minorHAnsi" w:hAnsiTheme="minorHAnsi" w:eastAsiaTheme="minorEastAsia"/>
          <w:szCs w:val="22"/>
        </w:rPr>
        <w:t xml:space="preserve">Asimismo, una parte importante de los recursos disponibles para la presente vigencia se encuentran comprometidos con proyectos adjudicados y en ejecución de vigencias anteriores, mientras que, por otro lado, los recursos no comprometidos se proyectan como fuente de financiación para los instrumentos y mecanismos que serán implementados a través del FONENERGIA. </w:t>
      </w:r>
    </w:p>
    <w:p w:rsidRPr="00C84FF1" w:rsidR="00524703" w:rsidP="00524703" w:rsidRDefault="00524703" w14:paraId="373528A2" w14:textId="77777777">
      <w:pPr>
        <w:spacing w:line="259" w:lineRule="auto"/>
        <w:jc w:val="both"/>
        <w:rPr>
          <w:rFonts w:asciiTheme="minorHAnsi" w:hAnsiTheme="minorHAnsi"/>
        </w:rPr>
      </w:pPr>
      <w:r w:rsidRPr="00C84FF1">
        <w:rPr>
          <w:rFonts w:cs="Arial" w:asciiTheme="minorHAnsi" w:hAnsiTheme="minorHAnsi" w:eastAsiaTheme="minorEastAsia"/>
          <w:szCs w:val="22"/>
        </w:rPr>
        <w:t xml:space="preserve"> </w:t>
      </w:r>
    </w:p>
    <w:p w:rsidRPr="00C84FF1" w:rsidR="00524703" w:rsidP="00524703" w:rsidRDefault="00524703" w14:paraId="0D6493B7" w14:textId="77777777">
      <w:pPr>
        <w:spacing w:line="259" w:lineRule="auto"/>
        <w:jc w:val="both"/>
        <w:rPr>
          <w:rFonts w:asciiTheme="minorHAnsi" w:hAnsiTheme="minorHAnsi"/>
        </w:rPr>
      </w:pPr>
      <w:r w:rsidRPr="00C84FF1">
        <w:rPr>
          <w:rFonts w:cs="Arial" w:asciiTheme="minorHAnsi" w:hAnsiTheme="minorHAnsi" w:eastAsiaTheme="minorEastAsia"/>
          <w:szCs w:val="22"/>
        </w:rPr>
        <w:t>En este contexto, la gestión de la vigencia estuvo enfocada en garantizar las condiciones técnicas, jurídicas y administrativas necesarias para la transición hacia el nuevo esquema institucional de financiación, fortaleciendo las capacidades del sector para la ejecución futura de proyectos de energización y normalización eléctrica.</w:t>
      </w:r>
    </w:p>
    <w:p w:rsidRPr="00C84FF1" w:rsidR="00524703" w:rsidP="00524703" w:rsidRDefault="00524703" w14:paraId="6683842F" w14:textId="77777777">
      <w:pPr>
        <w:spacing w:line="259" w:lineRule="auto"/>
        <w:ind w:hanging="11"/>
        <w:rPr>
          <w:rFonts w:cs="Arial" w:asciiTheme="minorHAnsi" w:hAnsiTheme="minorHAnsi"/>
          <w:szCs w:val="22"/>
        </w:rPr>
      </w:pPr>
    </w:p>
    <w:p w:rsidRPr="00C84FF1" w:rsidR="00524703" w:rsidP="00524703" w:rsidRDefault="00524703" w14:paraId="5E72DB76" w14:textId="77777777">
      <w:pPr>
        <w:spacing w:line="259" w:lineRule="auto"/>
        <w:jc w:val="both"/>
        <w:rPr>
          <w:rFonts w:cs="Arial" w:asciiTheme="minorHAnsi" w:hAnsiTheme="minorHAnsi"/>
          <w:szCs w:val="22"/>
        </w:rPr>
      </w:pPr>
      <w:r w:rsidRPr="00C84FF1">
        <w:rPr>
          <w:rFonts w:cs="Arial" w:asciiTheme="minorHAnsi" w:hAnsiTheme="minorHAnsi"/>
          <w:szCs w:val="22"/>
        </w:rPr>
        <w:t>La información de la ejecución presupuestal se reporta mensualmente en la Plataforma Integrada de Inversión Pública - PIIP del Departamento Nacional de Planeación.</w:t>
      </w:r>
    </w:p>
    <w:p w:rsidRPr="00C84FF1" w:rsidR="00524703" w:rsidP="00524703" w:rsidRDefault="00524703" w14:paraId="775A1648" w14:textId="77777777">
      <w:pPr>
        <w:spacing w:line="259" w:lineRule="auto"/>
        <w:rPr>
          <w:rStyle w:val="Strong"/>
          <w:rFonts w:cs="Arial" w:asciiTheme="minorHAnsi" w:hAnsiTheme="minorHAnsi"/>
          <w:color w:val="3366CC"/>
        </w:rPr>
      </w:pPr>
    </w:p>
    <w:p w:rsidRPr="00C84FF1" w:rsidR="00EE16A3" w:rsidP="00CD5CB6" w:rsidRDefault="00EE16A3" w14:paraId="717B783D" w14:textId="24DE3C2A">
      <w:pPr>
        <w:pStyle w:val="Heading5"/>
        <w:numPr>
          <w:ilvl w:val="5"/>
          <w:numId w:val="2"/>
        </w:numPr>
        <w:jc w:val="both"/>
      </w:pPr>
      <w:r w:rsidRPr="00C84FF1">
        <w:t>Plan Nacional de Electrificación Rural- PNER</w:t>
      </w:r>
      <w:bookmarkEnd w:id="2"/>
    </w:p>
    <w:p w:rsidRPr="00C84FF1" w:rsidR="00EE16A3" w:rsidP="00EE16A3" w:rsidRDefault="00EE16A3" w14:paraId="28C0B82B" w14:textId="77777777">
      <w:pPr>
        <w:pStyle w:val="ListParagraph"/>
        <w:keepNext/>
        <w:keepLines/>
        <w:spacing w:line="259" w:lineRule="auto"/>
        <w:ind w:hanging="11"/>
        <w:rPr>
          <w:rStyle w:val="Strong"/>
          <w:rFonts w:cs="Arial" w:asciiTheme="minorHAnsi" w:hAnsiTheme="minorHAnsi"/>
          <w:color w:val="3366CC"/>
        </w:rPr>
      </w:pPr>
    </w:p>
    <w:p w:rsidRPr="00C84FF1" w:rsidR="00EE16A3" w:rsidP="00EE16A3" w:rsidRDefault="00EE16A3" w14:paraId="046614C7" w14:textId="77777777">
      <w:pPr>
        <w:spacing w:line="259" w:lineRule="auto"/>
        <w:jc w:val="both"/>
        <w:rPr>
          <w:rFonts w:cs="Arial" w:asciiTheme="minorHAnsi" w:hAnsiTheme="minorHAnsi"/>
          <w:szCs w:val="22"/>
        </w:rPr>
      </w:pPr>
      <w:r w:rsidRPr="00C84FF1">
        <w:rPr>
          <w:rFonts w:cs="Arial" w:asciiTheme="minorHAnsi" w:hAnsiTheme="minorHAnsi"/>
          <w:szCs w:val="22"/>
        </w:rPr>
        <w:t>La apuesta más importante y representativa en materia de política pública de paz en el sector Minas y Energía fue la actualización del Plan Nacional de Electrificación Rural – PNER. El Ministerio de Minas y Energía (MME), como entidad líder en las estrategias de infraestructura eléctrica definidas en el Plan Nacional de Desarrollo 2022–2026 “</w:t>
      </w:r>
      <w:r w:rsidRPr="00C84FF1">
        <w:rPr>
          <w:rFonts w:cs="Arial" w:asciiTheme="minorHAnsi" w:hAnsiTheme="minorHAnsi"/>
          <w:i/>
          <w:iCs/>
          <w:szCs w:val="22"/>
        </w:rPr>
        <w:t>Colombia Potencia Mundial de la Vida</w:t>
      </w:r>
      <w:r w:rsidRPr="00C84FF1">
        <w:rPr>
          <w:rFonts w:cs="Arial" w:asciiTheme="minorHAnsi" w:hAnsiTheme="minorHAnsi"/>
          <w:szCs w:val="22"/>
        </w:rPr>
        <w:t>”, ha asumido el compromiso de avanzar en el cumplimiento de las metas asociadas a los indicadores de paz, priorizando la expansión de la cobertura energética como un eje fundamental para la garantía de derechos, la reducción de desigualdades y la consolidación de la presencia del Estado en los territorios rurales más afectados por la violencia y el abandono histórico.</w:t>
      </w:r>
    </w:p>
    <w:p w:rsidRPr="00C84FF1" w:rsidR="00EE16A3" w:rsidP="00EE16A3" w:rsidRDefault="00EE16A3" w14:paraId="5B37D0E3" w14:textId="77777777">
      <w:pPr>
        <w:pStyle w:val="ListParagraph"/>
        <w:spacing w:line="259" w:lineRule="auto"/>
        <w:ind w:hanging="11"/>
        <w:rPr>
          <w:rFonts w:cs="Arial" w:asciiTheme="minorHAnsi" w:hAnsiTheme="minorHAnsi"/>
          <w:szCs w:val="22"/>
        </w:rPr>
      </w:pPr>
    </w:p>
    <w:p w:rsidRPr="00C84FF1" w:rsidR="00EE16A3" w:rsidP="00EE16A3" w:rsidRDefault="00EE16A3" w14:paraId="07556FF5" w14:textId="77777777">
      <w:pPr>
        <w:spacing w:line="259" w:lineRule="auto"/>
        <w:jc w:val="both"/>
        <w:rPr>
          <w:rFonts w:cs="Arial" w:asciiTheme="minorHAnsi" w:hAnsiTheme="minorHAnsi"/>
        </w:rPr>
      </w:pPr>
      <w:r w:rsidRPr="00C84FF1">
        <w:rPr>
          <w:rFonts w:cs="Arial" w:asciiTheme="minorHAnsi" w:hAnsiTheme="minorHAnsi"/>
          <w:szCs w:val="22"/>
        </w:rPr>
        <w:t>Con el propósito de incorporar acciones de relevancia nacional que armonicen con los principios de la Transición Energética Justa – TEJ y que contribuyan a la transformación estructural del sistema eléctrico colombiano, el Ministerio expidió la Resolución 40631 del 29 de diciembre de 2025, mediante la cual se actualizó oficialmente el PNER, de acuerdo con lo establecido en el Decreto 884 de 2017. Esta actualización integra lineamientos orientados a fortalecer el acceso equitativo a soluciones energéticas modernas, confiables y sostenibles, priorizando aquellas comunidades rurales que presentan mayores vacíos en materia de infraestructura eléctrica y donde la energización constituye un habilitador clave para la productividad, la seguridad, la educación y el bienestar colectivo.</w:t>
      </w:r>
    </w:p>
    <w:p w:rsidRPr="00C84FF1" w:rsidR="00EE16A3" w:rsidP="00EE16A3" w:rsidRDefault="00EE16A3" w14:paraId="73B4B529" w14:textId="77777777">
      <w:pPr>
        <w:pStyle w:val="ListParagraph"/>
        <w:spacing w:line="259" w:lineRule="auto"/>
        <w:ind w:hanging="11"/>
        <w:rPr>
          <w:rFonts w:cs="Arial" w:asciiTheme="minorHAnsi" w:hAnsiTheme="minorHAnsi"/>
          <w:szCs w:val="22"/>
        </w:rPr>
      </w:pPr>
    </w:p>
    <w:p w:rsidRPr="00C84FF1" w:rsidR="00EE16A3" w:rsidP="00EE16A3" w:rsidRDefault="00EE16A3" w14:paraId="7696D7B5" w14:textId="77777777">
      <w:pPr>
        <w:spacing w:line="259" w:lineRule="auto"/>
        <w:jc w:val="both"/>
        <w:rPr>
          <w:rFonts w:cs="Arial" w:asciiTheme="minorHAnsi" w:hAnsiTheme="minorHAnsi"/>
        </w:rPr>
      </w:pPr>
      <w:r w:rsidRPr="00C84FF1">
        <w:rPr>
          <w:rFonts w:cs="Arial" w:asciiTheme="minorHAnsi" w:hAnsiTheme="minorHAnsi"/>
          <w:szCs w:val="22"/>
        </w:rPr>
        <w:t xml:space="preserve">Durante el periodo de implementación del plan (2017 a la fecha), los avances han sido significativos: </w:t>
      </w:r>
      <w:r w:rsidRPr="00C84FF1">
        <w:rPr>
          <w:rFonts w:cs="Arial" w:asciiTheme="minorHAnsi" w:hAnsiTheme="minorHAnsi"/>
          <w:b/>
          <w:bCs/>
          <w:szCs w:val="22"/>
        </w:rPr>
        <w:t xml:space="preserve">más de 388.900 viviendas </w:t>
      </w:r>
      <w:r w:rsidRPr="00C84FF1">
        <w:rPr>
          <w:rFonts w:cs="Arial" w:asciiTheme="minorHAnsi" w:hAnsiTheme="minorHAnsi"/>
          <w:szCs w:val="22"/>
        </w:rPr>
        <w:t xml:space="preserve">han sido </w:t>
      </w:r>
      <w:r w:rsidRPr="00C84FF1">
        <w:rPr>
          <w:rFonts w:cs="Arial" w:asciiTheme="minorHAnsi" w:hAnsiTheme="minorHAnsi"/>
          <w:b/>
          <w:bCs/>
          <w:szCs w:val="22"/>
        </w:rPr>
        <w:t>energizadas</w:t>
      </w:r>
      <w:r w:rsidRPr="00C84FF1">
        <w:rPr>
          <w:rFonts w:cs="Arial" w:asciiTheme="minorHAnsi" w:hAnsiTheme="minorHAnsi"/>
          <w:szCs w:val="22"/>
        </w:rPr>
        <w:t xml:space="preserve"> en todo el territorio nacional, reflejando el impacto real y sostenido del PNER en la vida de miles de hogares rurales. De ese total, </w:t>
      </w:r>
      <w:r w:rsidRPr="00C84FF1">
        <w:rPr>
          <w:rFonts w:cs="Arial" w:asciiTheme="minorHAnsi" w:hAnsiTheme="minorHAnsi"/>
          <w:b/>
          <w:bCs/>
          <w:szCs w:val="22"/>
        </w:rPr>
        <w:t>50.008 viviendas</w:t>
      </w:r>
      <w:r w:rsidRPr="00C84FF1">
        <w:rPr>
          <w:rFonts w:cs="Arial" w:asciiTheme="minorHAnsi" w:hAnsiTheme="minorHAnsi"/>
          <w:szCs w:val="22"/>
        </w:rPr>
        <w:t xml:space="preserve"> fueron energizadas durante el </w:t>
      </w:r>
      <w:r w:rsidRPr="00C84FF1">
        <w:rPr>
          <w:rFonts w:cs="Arial" w:asciiTheme="minorHAnsi" w:hAnsiTheme="minorHAnsi"/>
          <w:b/>
          <w:bCs/>
          <w:szCs w:val="22"/>
        </w:rPr>
        <w:t>año 2025</w:t>
      </w:r>
      <w:r w:rsidRPr="00C84FF1">
        <w:rPr>
          <w:rFonts w:cs="Arial" w:asciiTheme="minorHAnsi" w:hAnsiTheme="minorHAnsi"/>
          <w:szCs w:val="22"/>
        </w:rPr>
        <w:t xml:space="preserve"> y </w:t>
      </w:r>
      <w:r w:rsidRPr="00C84FF1">
        <w:rPr>
          <w:rFonts w:cs="Arial" w:asciiTheme="minorHAnsi" w:hAnsiTheme="minorHAnsi"/>
          <w:b/>
          <w:bCs/>
          <w:szCs w:val="22"/>
        </w:rPr>
        <w:t xml:space="preserve">11.885 </w:t>
      </w:r>
      <w:r w:rsidRPr="00C84FF1">
        <w:rPr>
          <w:rFonts w:cs="Arial" w:asciiTheme="minorHAnsi" w:hAnsiTheme="minorHAnsi"/>
          <w:szCs w:val="22"/>
        </w:rPr>
        <w:t xml:space="preserve">en la </w:t>
      </w:r>
      <w:r w:rsidRPr="00C84FF1">
        <w:rPr>
          <w:rFonts w:cs="Arial" w:asciiTheme="minorHAnsi" w:hAnsiTheme="minorHAnsi"/>
          <w:b/>
          <w:bCs/>
          <w:szCs w:val="22"/>
        </w:rPr>
        <w:t>vigencia actual</w:t>
      </w:r>
      <w:r w:rsidRPr="00C84FF1">
        <w:rPr>
          <w:rFonts w:cs="Arial" w:asciiTheme="minorHAnsi" w:hAnsiTheme="minorHAnsi"/>
          <w:szCs w:val="22"/>
        </w:rPr>
        <w:t>, evidenciando el compromiso permanente del sector con la ampliación de la cobertura y la continuidad de las intervenciones en zonas con alta dispersión poblacional, difícil acceso y profundos desafíos logísticos. Estos resultados consolidan al PNER como uno de los instrumentos más relevantes para avanzar hacia un país más equitativo, con desarrollo territorial equilibrado y con oportunidades energéticas que contribuyan directamente a la construcción de paz y al cierre de brechas históricas.</w:t>
      </w:r>
    </w:p>
    <w:p w:rsidRPr="00C84FF1" w:rsidR="00EE16A3" w:rsidP="00EE16A3" w:rsidRDefault="00EE16A3" w14:paraId="13DE37AA" w14:textId="77777777">
      <w:pPr>
        <w:pStyle w:val="ListParagraph"/>
        <w:spacing w:line="259" w:lineRule="auto"/>
        <w:ind w:hanging="11"/>
        <w:rPr>
          <w:rFonts w:cs="Arial" w:asciiTheme="minorHAnsi" w:hAnsiTheme="minorHAnsi"/>
          <w:szCs w:val="22"/>
        </w:rPr>
      </w:pPr>
    </w:p>
    <w:p w:rsidRPr="00C84FF1" w:rsidR="00EE16A3" w:rsidP="00EE16A3" w:rsidRDefault="00EE16A3" w14:paraId="4F0A2071" w14:textId="77777777">
      <w:pPr>
        <w:spacing w:line="259" w:lineRule="auto"/>
        <w:jc w:val="both"/>
        <w:rPr>
          <w:rFonts w:cs="Arial" w:asciiTheme="minorHAnsi" w:hAnsiTheme="minorHAnsi"/>
          <w:szCs w:val="22"/>
        </w:rPr>
      </w:pPr>
      <w:r w:rsidRPr="00C84FF1">
        <w:rPr>
          <w:rFonts w:cs="Arial" w:asciiTheme="minorHAnsi" w:hAnsiTheme="minorHAnsi"/>
          <w:szCs w:val="22"/>
        </w:rPr>
        <w:t>A continuación, se detallan los indicadores de paz que lidera el sector Minas y Energía:</w:t>
      </w:r>
    </w:p>
    <w:p w:rsidRPr="00C84FF1" w:rsidR="00EE16A3" w:rsidP="00EE16A3" w:rsidRDefault="00EE16A3" w14:paraId="528B64EB" w14:textId="77777777">
      <w:pPr>
        <w:pStyle w:val="ListParagraph"/>
        <w:spacing w:line="259" w:lineRule="auto"/>
        <w:ind w:hanging="11"/>
        <w:rPr>
          <w:rFonts w:cs="Arial" w:asciiTheme="minorHAnsi" w:hAnsiTheme="minorHAnsi"/>
          <w:szCs w:val="22"/>
        </w:rPr>
      </w:pPr>
    </w:p>
    <w:tbl>
      <w:tblPr>
        <w:tblW w:w="0" w:type="auto"/>
        <w:jc w:val="center"/>
        <w:tblBorders>
          <w:top w:val="single" w:color="FFC000" w:sz="12" w:space="0"/>
          <w:left w:val="single" w:color="FFC000" w:sz="12" w:space="0"/>
          <w:bottom w:val="single" w:color="FFC000" w:sz="12" w:space="0"/>
          <w:right w:val="single" w:color="FFC000" w:sz="12" w:space="0"/>
          <w:insideH w:val="single" w:color="FFC000" w:sz="12" w:space="0"/>
          <w:insideV w:val="single" w:color="FFC000" w:sz="12" w:space="0"/>
        </w:tblBorders>
        <w:tblLook w:val="06A0" w:firstRow="1" w:lastRow="0" w:firstColumn="1" w:lastColumn="0" w:noHBand="1" w:noVBand="1"/>
      </w:tblPr>
      <w:tblGrid>
        <w:gridCol w:w="975"/>
        <w:gridCol w:w="6842"/>
      </w:tblGrid>
      <w:tr w:rsidRPr="00C84FF1" w:rsidR="00EE16A3" w:rsidTr="004F68AD" w14:paraId="51F7CD4E" w14:textId="77777777">
        <w:trPr>
          <w:trHeight w:val="345"/>
          <w:jc w:val="center"/>
        </w:trPr>
        <w:tc>
          <w:tcPr>
            <w:tcW w:w="975" w:type="dxa"/>
            <w:shd w:val="clear" w:color="auto" w:fill="FFC000"/>
            <w:tcMar>
              <w:top w:w="15" w:type="dxa"/>
              <w:left w:w="15" w:type="dxa"/>
              <w:right w:w="15" w:type="dxa"/>
            </w:tcMar>
            <w:vAlign w:val="bottom"/>
          </w:tcPr>
          <w:p w:rsidRPr="00C84FF1" w:rsidR="00EE16A3" w:rsidP="004F68AD" w:rsidRDefault="00EE16A3" w14:paraId="48AB6B5B" w14:textId="77777777">
            <w:pPr>
              <w:jc w:val="center"/>
              <w:rPr>
                <w:rFonts w:eastAsia="Work Sans" w:cs="Arial" w:asciiTheme="minorHAnsi" w:hAnsiTheme="minorHAnsi"/>
                <w:b/>
                <w:sz w:val="18"/>
                <w:szCs w:val="18"/>
              </w:rPr>
            </w:pPr>
            <w:r w:rsidRPr="00C84FF1">
              <w:rPr>
                <w:rFonts w:eastAsia="Work Sans" w:cs="Arial" w:asciiTheme="minorHAnsi" w:hAnsiTheme="minorHAnsi"/>
                <w:b/>
                <w:sz w:val="18"/>
                <w:szCs w:val="18"/>
              </w:rPr>
              <w:t>Código</w:t>
            </w:r>
          </w:p>
        </w:tc>
        <w:tc>
          <w:tcPr>
            <w:tcW w:w="6842" w:type="dxa"/>
            <w:shd w:val="clear" w:color="auto" w:fill="FFC000"/>
            <w:tcMar>
              <w:top w:w="15" w:type="dxa"/>
              <w:left w:w="15" w:type="dxa"/>
              <w:right w:w="15" w:type="dxa"/>
            </w:tcMar>
            <w:vAlign w:val="bottom"/>
          </w:tcPr>
          <w:p w:rsidRPr="00C84FF1" w:rsidR="00EE16A3" w:rsidP="004F68AD" w:rsidRDefault="00EE16A3" w14:paraId="73424FAE" w14:textId="77777777">
            <w:pPr>
              <w:jc w:val="center"/>
              <w:rPr>
                <w:rFonts w:eastAsia="Work Sans" w:cs="Arial" w:asciiTheme="minorHAnsi" w:hAnsiTheme="minorHAnsi"/>
                <w:b/>
                <w:sz w:val="18"/>
                <w:szCs w:val="18"/>
              </w:rPr>
            </w:pPr>
            <w:r w:rsidRPr="00C84FF1">
              <w:rPr>
                <w:rFonts w:eastAsia="Work Sans" w:cs="Arial" w:asciiTheme="minorHAnsi" w:hAnsiTheme="minorHAnsi"/>
                <w:b/>
                <w:sz w:val="18"/>
                <w:szCs w:val="18"/>
              </w:rPr>
              <w:t>Nombre</w:t>
            </w:r>
          </w:p>
        </w:tc>
      </w:tr>
      <w:tr w:rsidRPr="00C84FF1" w:rsidR="00EE16A3" w:rsidTr="004F68AD" w14:paraId="22182838" w14:textId="77777777">
        <w:trPr>
          <w:trHeight w:val="345"/>
          <w:jc w:val="center"/>
        </w:trPr>
        <w:tc>
          <w:tcPr>
            <w:tcW w:w="975" w:type="dxa"/>
            <w:tcMar>
              <w:top w:w="15" w:type="dxa"/>
              <w:left w:w="15" w:type="dxa"/>
              <w:right w:w="15" w:type="dxa"/>
            </w:tcMar>
            <w:vAlign w:val="bottom"/>
          </w:tcPr>
          <w:p w:rsidRPr="00C84FF1" w:rsidR="00EE16A3" w:rsidP="004F68AD" w:rsidRDefault="00EE16A3" w14:paraId="2A8C165C" w14:textId="77777777">
            <w:pPr>
              <w:rPr>
                <w:rFonts w:eastAsia="Work Sans" w:cs="Arial" w:asciiTheme="minorHAnsi" w:hAnsiTheme="minorHAnsi"/>
                <w:sz w:val="18"/>
                <w:szCs w:val="18"/>
              </w:rPr>
            </w:pPr>
            <w:r w:rsidRPr="00C84FF1">
              <w:rPr>
                <w:rFonts w:eastAsia="Work Sans" w:cs="Arial" w:asciiTheme="minorHAnsi" w:hAnsiTheme="minorHAnsi"/>
                <w:sz w:val="18"/>
                <w:szCs w:val="18"/>
              </w:rPr>
              <w:t>A.29</w:t>
            </w:r>
          </w:p>
        </w:tc>
        <w:tc>
          <w:tcPr>
            <w:tcW w:w="6842" w:type="dxa"/>
            <w:tcMar>
              <w:top w:w="15" w:type="dxa"/>
              <w:left w:w="15" w:type="dxa"/>
              <w:right w:w="15" w:type="dxa"/>
            </w:tcMar>
            <w:vAlign w:val="bottom"/>
          </w:tcPr>
          <w:p w:rsidRPr="00C84FF1" w:rsidR="00EE16A3" w:rsidP="004F68AD" w:rsidRDefault="00EE16A3" w14:paraId="5B4285E9" w14:textId="77777777">
            <w:pPr>
              <w:jc w:val="both"/>
              <w:rPr>
                <w:rFonts w:eastAsia="Work Sans" w:cs="Arial" w:asciiTheme="minorHAnsi" w:hAnsiTheme="minorHAnsi"/>
                <w:sz w:val="18"/>
                <w:szCs w:val="18"/>
              </w:rPr>
            </w:pPr>
            <w:r w:rsidRPr="00C84FF1">
              <w:rPr>
                <w:rFonts w:eastAsia="Work Sans" w:cs="Arial" w:asciiTheme="minorHAnsi" w:hAnsiTheme="minorHAnsi"/>
                <w:sz w:val="18"/>
                <w:szCs w:val="18"/>
              </w:rPr>
              <w:t>Nuevos usuarios con servicio de energía eléctrica.</w:t>
            </w:r>
          </w:p>
        </w:tc>
      </w:tr>
      <w:tr w:rsidRPr="00C84FF1" w:rsidR="00EE16A3" w:rsidTr="004F68AD" w14:paraId="0F28D9B8" w14:textId="77777777">
        <w:trPr>
          <w:trHeight w:val="345"/>
          <w:jc w:val="center"/>
        </w:trPr>
        <w:tc>
          <w:tcPr>
            <w:tcW w:w="975" w:type="dxa"/>
            <w:tcMar>
              <w:top w:w="15" w:type="dxa"/>
              <w:left w:w="15" w:type="dxa"/>
              <w:right w:w="15" w:type="dxa"/>
            </w:tcMar>
            <w:vAlign w:val="bottom"/>
          </w:tcPr>
          <w:p w:rsidRPr="00C84FF1" w:rsidR="00EE16A3" w:rsidP="004F68AD" w:rsidRDefault="00EE16A3" w14:paraId="13CBA764" w14:textId="77777777">
            <w:pPr>
              <w:rPr>
                <w:rFonts w:eastAsia="Work Sans" w:cs="Arial" w:asciiTheme="minorHAnsi" w:hAnsiTheme="minorHAnsi"/>
                <w:sz w:val="18"/>
                <w:szCs w:val="18"/>
              </w:rPr>
            </w:pPr>
            <w:r w:rsidRPr="00C84FF1">
              <w:rPr>
                <w:rFonts w:eastAsia="Work Sans" w:cs="Arial" w:asciiTheme="minorHAnsi" w:hAnsiTheme="minorHAnsi"/>
                <w:sz w:val="18"/>
                <w:szCs w:val="18"/>
              </w:rPr>
              <w:t>A.30</w:t>
            </w:r>
          </w:p>
        </w:tc>
        <w:tc>
          <w:tcPr>
            <w:tcW w:w="6842" w:type="dxa"/>
            <w:tcMar>
              <w:top w:w="15" w:type="dxa"/>
              <w:left w:w="15" w:type="dxa"/>
              <w:right w:w="15" w:type="dxa"/>
            </w:tcMar>
            <w:vAlign w:val="bottom"/>
          </w:tcPr>
          <w:p w:rsidRPr="00C84FF1" w:rsidR="00EE16A3" w:rsidP="004F68AD" w:rsidRDefault="00EE16A3" w14:paraId="06E15FE7" w14:textId="77777777">
            <w:pPr>
              <w:jc w:val="both"/>
              <w:rPr>
                <w:rFonts w:eastAsia="Work Sans" w:cs="Arial" w:asciiTheme="minorHAnsi" w:hAnsiTheme="minorHAnsi"/>
                <w:sz w:val="18"/>
                <w:szCs w:val="18"/>
              </w:rPr>
            </w:pPr>
            <w:r w:rsidRPr="00C84FF1">
              <w:rPr>
                <w:rFonts w:eastAsia="Work Sans" w:cs="Arial" w:asciiTheme="minorHAnsi" w:hAnsiTheme="minorHAnsi"/>
                <w:sz w:val="18"/>
                <w:szCs w:val="18"/>
              </w:rPr>
              <w:t>Capacidad instalada de fuentes no convencionales de energía y de soluciones tipo híbrido en las ZNI.</w:t>
            </w:r>
          </w:p>
        </w:tc>
      </w:tr>
      <w:tr w:rsidRPr="00C84FF1" w:rsidR="00EE16A3" w:rsidTr="004F68AD" w14:paraId="3D5187F8" w14:textId="77777777">
        <w:trPr>
          <w:trHeight w:val="345"/>
          <w:jc w:val="center"/>
        </w:trPr>
        <w:tc>
          <w:tcPr>
            <w:tcW w:w="975" w:type="dxa"/>
            <w:tcMar>
              <w:top w:w="15" w:type="dxa"/>
              <w:left w:w="15" w:type="dxa"/>
              <w:right w:w="15" w:type="dxa"/>
            </w:tcMar>
            <w:vAlign w:val="bottom"/>
          </w:tcPr>
          <w:p w:rsidRPr="00C84FF1" w:rsidR="00EE16A3" w:rsidP="004F68AD" w:rsidRDefault="00EE16A3" w14:paraId="2D350F2F" w14:textId="77777777">
            <w:pPr>
              <w:rPr>
                <w:rFonts w:eastAsia="Work Sans" w:cs="Arial" w:asciiTheme="minorHAnsi" w:hAnsiTheme="minorHAnsi"/>
                <w:sz w:val="18"/>
                <w:szCs w:val="18"/>
              </w:rPr>
            </w:pPr>
            <w:r w:rsidRPr="00C84FF1">
              <w:rPr>
                <w:rFonts w:eastAsia="Work Sans" w:cs="Arial" w:asciiTheme="minorHAnsi" w:hAnsiTheme="minorHAnsi"/>
                <w:sz w:val="18"/>
                <w:szCs w:val="18"/>
              </w:rPr>
              <w:t>A.388</w:t>
            </w:r>
          </w:p>
        </w:tc>
        <w:tc>
          <w:tcPr>
            <w:tcW w:w="6842" w:type="dxa"/>
            <w:tcMar>
              <w:top w:w="15" w:type="dxa"/>
              <w:left w:w="15" w:type="dxa"/>
              <w:right w:w="15" w:type="dxa"/>
            </w:tcMar>
            <w:vAlign w:val="bottom"/>
          </w:tcPr>
          <w:p w:rsidRPr="00C84FF1" w:rsidR="00EE16A3" w:rsidP="004F68AD" w:rsidRDefault="00EE16A3" w14:paraId="67943F69" w14:textId="77777777">
            <w:pPr>
              <w:jc w:val="both"/>
              <w:rPr>
                <w:rFonts w:eastAsia="Work Sans" w:cs="Arial" w:asciiTheme="minorHAnsi" w:hAnsiTheme="minorHAnsi"/>
                <w:sz w:val="18"/>
                <w:szCs w:val="18"/>
              </w:rPr>
            </w:pPr>
            <w:r w:rsidRPr="00C84FF1">
              <w:rPr>
                <w:rFonts w:eastAsia="Work Sans" w:cs="Arial" w:asciiTheme="minorHAnsi" w:hAnsiTheme="minorHAnsi"/>
                <w:sz w:val="18"/>
                <w:szCs w:val="18"/>
              </w:rPr>
              <w:t>Personas capacitadas a través de asistencia técnica, para el mantenimiento y sostenibilidad de las obras.</w:t>
            </w:r>
          </w:p>
        </w:tc>
      </w:tr>
      <w:tr w:rsidRPr="00C84FF1" w:rsidR="00EE16A3" w:rsidTr="004F68AD" w14:paraId="4A9C2126" w14:textId="77777777">
        <w:trPr>
          <w:trHeight w:val="345"/>
          <w:jc w:val="center"/>
        </w:trPr>
        <w:tc>
          <w:tcPr>
            <w:tcW w:w="975" w:type="dxa"/>
            <w:tcMar>
              <w:top w:w="15" w:type="dxa"/>
              <w:left w:w="15" w:type="dxa"/>
              <w:right w:w="15" w:type="dxa"/>
            </w:tcMar>
            <w:vAlign w:val="bottom"/>
          </w:tcPr>
          <w:p w:rsidRPr="00C84FF1" w:rsidR="00EE16A3" w:rsidP="004F68AD" w:rsidRDefault="00EE16A3" w14:paraId="7BDA135A" w14:textId="77777777">
            <w:pPr>
              <w:rPr>
                <w:rFonts w:eastAsia="Work Sans" w:cs="Arial" w:asciiTheme="minorHAnsi" w:hAnsiTheme="minorHAnsi"/>
                <w:sz w:val="18"/>
                <w:szCs w:val="18"/>
              </w:rPr>
            </w:pPr>
            <w:r w:rsidRPr="00C84FF1">
              <w:rPr>
                <w:rFonts w:eastAsia="Work Sans" w:cs="Arial" w:asciiTheme="minorHAnsi" w:hAnsiTheme="minorHAnsi"/>
                <w:sz w:val="18"/>
                <w:szCs w:val="18"/>
              </w:rPr>
              <w:t>A.29P</w:t>
            </w:r>
          </w:p>
        </w:tc>
        <w:tc>
          <w:tcPr>
            <w:tcW w:w="6842" w:type="dxa"/>
            <w:tcMar>
              <w:top w:w="15" w:type="dxa"/>
              <w:left w:w="15" w:type="dxa"/>
              <w:right w:w="15" w:type="dxa"/>
            </w:tcMar>
            <w:vAlign w:val="bottom"/>
          </w:tcPr>
          <w:p w:rsidRPr="00C84FF1" w:rsidR="00EE16A3" w:rsidP="004F68AD" w:rsidRDefault="00EE16A3" w14:paraId="782550DD" w14:textId="77777777">
            <w:pPr>
              <w:jc w:val="both"/>
              <w:rPr>
                <w:rFonts w:eastAsia="Work Sans" w:cs="Arial" w:asciiTheme="minorHAnsi" w:hAnsiTheme="minorHAnsi"/>
                <w:sz w:val="18"/>
                <w:szCs w:val="18"/>
              </w:rPr>
            </w:pPr>
            <w:r w:rsidRPr="00C84FF1">
              <w:rPr>
                <w:rFonts w:eastAsia="Work Sans" w:cs="Arial" w:asciiTheme="minorHAnsi" w:hAnsiTheme="minorHAnsi"/>
                <w:sz w:val="18"/>
                <w:szCs w:val="18"/>
              </w:rPr>
              <w:t>Nuevos usuarios con servicio de energía eléctrica en municipios PDET.</w:t>
            </w:r>
          </w:p>
        </w:tc>
      </w:tr>
      <w:tr w:rsidRPr="00C84FF1" w:rsidR="00EE16A3" w:rsidTr="004F68AD" w14:paraId="1FC971D8" w14:textId="77777777">
        <w:trPr>
          <w:trHeight w:val="345"/>
          <w:jc w:val="center"/>
        </w:trPr>
        <w:tc>
          <w:tcPr>
            <w:tcW w:w="975" w:type="dxa"/>
            <w:tcMar>
              <w:top w:w="15" w:type="dxa"/>
              <w:left w:w="15" w:type="dxa"/>
              <w:right w:w="15" w:type="dxa"/>
            </w:tcMar>
            <w:vAlign w:val="bottom"/>
          </w:tcPr>
          <w:p w:rsidRPr="00C84FF1" w:rsidR="00EE16A3" w:rsidP="004F68AD" w:rsidRDefault="00EE16A3" w14:paraId="62B09A2D" w14:textId="77777777">
            <w:pPr>
              <w:rPr>
                <w:rFonts w:eastAsia="Work Sans" w:cs="Arial" w:asciiTheme="minorHAnsi" w:hAnsiTheme="minorHAnsi"/>
                <w:sz w:val="18"/>
                <w:szCs w:val="18"/>
              </w:rPr>
            </w:pPr>
            <w:r w:rsidRPr="00C84FF1">
              <w:rPr>
                <w:rFonts w:eastAsia="Work Sans" w:cs="Arial" w:asciiTheme="minorHAnsi" w:hAnsiTheme="minorHAnsi"/>
                <w:sz w:val="18"/>
                <w:szCs w:val="18"/>
              </w:rPr>
              <w:t>A.30P</w:t>
            </w:r>
          </w:p>
        </w:tc>
        <w:tc>
          <w:tcPr>
            <w:tcW w:w="6842" w:type="dxa"/>
            <w:tcMar>
              <w:top w:w="15" w:type="dxa"/>
              <w:left w:w="15" w:type="dxa"/>
              <w:right w:w="15" w:type="dxa"/>
            </w:tcMar>
            <w:vAlign w:val="bottom"/>
          </w:tcPr>
          <w:p w:rsidRPr="00C84FF1" w:rsidR="00EE16A3" w:rsidP="004F68AD" w:rsidRDefault="00EE16A3" w14:paraId="2C17955A" w14:textId="77777777">
            <w:pPr>
              <w:jc w:val="both"/>
              <w:rPr>
                <w:rFonts w:eastAsia="Work Sans" w:cs="Arial" w:asciiTheme="minorHAnsi" w:hAnsiTheme="minorHAnsi"/>
                <w:sz w:val="18"/>
                <w:szCs w:val="18"/>
              </w:rPr>
            </w:pPr>
            <w:r w:rsidRPr="00C84FF1">
              <w:rPr>
                <w:rFonts w:eastAsia="Work Sans" w:cs="Arial" w:asciiTheme="minorHAnsi" w:hAnsiTheme="minorHAnsi"/>
                <w:sz w:val="18"/>
                <w:szCs w:val="18"/>
              </w:rPr>
              <w:t>Capacidad instalada de fuentes no convencionales de energía y de soluciones tipo híbrido en las ZNI, en municipios PDET.</w:t>
            </w:r>
          </w:p>
        </w:tc>
      </w:tr>
      <w:tr w:rsidRPr="00C84FF1" w:rsidR="00EE16A3" w:rsidTr="004F68AD" w14:paraId="51C2C9DD" w14:textId="77777777">
        <w:trPr>
          <w:trHeight w:val="345"/>
          <w:jc w:val="center"/>
        </w:trPr>
        <w:tc>
          <w:tcPr>
            <w:tcW w:w="975" w:type="dxa"/>
            <w:tcMar>
              <w:top w:w="15" w:type="dxa"/>
              <w:left w:w="15" w:type="dxa"/>
              <w:right w:w="15" w:type="dxa"/>
            </w:tcMar>
            <w:vAlign w:val="bottom"/>
          </w:tcPr>
          <w:p w:rsidRPr="00C84FF1" w:rsidR="00EE16A3" w:rsidP="004F68AD" w:rsidRDefault="00EE16A3" w14:paraId="0E211E46" w14:textId="77777777">
            <w:pPr>
              <w:rPr>
                <w:rFonts w:eastAsia="Work Sans" w:cs="Arial" w:asciiTheme="minorHAnsi" w:hAnsiTheme="minorHAnsi"/>
                <w:sz w:val="18"/>
                <w:szCs w:val="18"/>
              </w:rPr>
            </w:pPr>
            <w:r w:rsidRPr="00C84FF1">
              <w:rPr>
                <w:rFonts w:eastAsia="Work Sans" w:cs="Arial" w:asciiTheme="minorHAnsi" w:hAnsiTheme="minorHAnsi"/>
                <w:sz w:val="18"/>
                <w:szCs w:val="18"/>
              </w:rPr>
              <w:t>A.388P</w:t>
            </w:r>
          </w:p>
        </w:tc>
        <w:tc>
          <w:tcPr>
            <w:tcW w:w="6842" w:type="dxa"/>
            <w:tcMar>
              <w:top w:w="15" w:type="dxa"/>
              <w:left w:w="15" w:type="dxa"/>
              <w:right w:w="15" w:type="dxa"/>
            </w:tcMar>
            <w:vAlign w:val="bottom"/>
          </w:tcPr>
          <w:p w:rsidRPr="00C84FF1" w:rsidR="00EE16A3" w:rsidP="004F68AD" w:rsidRDefault="00EE16A3" w14:paraId="27931CC0" w14:textId="77777777">
            <w:pPr>
              <w:jc w:val="both"/>
              <w:rPr>
                <w:rFonts w:eastAsia="Work Sans" w:cs="Arial" w:asciiTheme="minorHAnsi" w:hAnsiTheme="minorHAnsi"/>
                <w:sz w:val="18"/>
                <w:szCs w:val="18"/>
              </w:rPr>
            </w:pPr>
            <w:r w:rsidRPr="00C84FF1">
              <w:rPr>
                <w:rFonts w:eastAsia="Work Sans" w:cs="Arial" w:asciiTheme="minorHAnsi" w:hAnsiTheme="minorHAnsi"/>
                <w:sz w:val="18"/>
                <w:szCs w:val="18"/>
              </w:rPr>
              <w:t>Personas capacitadas a través de asistencia técnica, para el mantenimiento y sostenibilidad de las obras en municipios PDET.</w:t>
            </w:r>
          </w:p>
        </w:tc>
      </w:tr>
    </w:tbl>
    <w:p w:rsidRPr="00C84FF1" w:rsidR="00EE16A3" w:rsidP="00EE16A3" w:rsidRDefault="00EE16A3" w14:paraId="38C71481" w14:textId="77777777">
      <w:pPr>
        <w:pStyle w:val="ListParagraph"/>
        <w:spacing w:line="259" w:lineRule="auto"/>
        <w:ind w:hanging="11"/>
        <w:rPr>
          <w:rFonts w:cs="Arial" w:asciiTheme="minorHAnsi" w:hAnsiTheme="minorHAnsi"/>
          <w:szCs w:val="22"/>
        </w:rPr>
      </w:pPr>
    </w:p>
    <w:p w:rsidRPr="00C84FF1" w:rsidR="00EE16A3" w:rsidP="00EE16A3" w:rsidRDefault="00EE16A3" w14:paraId="486A5DF2" w14:textId="77777777">
      <w:pPr>
        <w:spacing w:line="259" w:lineRule="auto"/>
        <w:jc w:val="both"/>
        <w:rPr>
          <w:rFonts w:cs="Arial" w:asciiTheme="minorHAnsi" w:hAnsiTheme="minorHAnsi"/>
          <w:szCs w:val="22"/>
        </w:rPr>
      </w:pPr>
      <w:r w:rsidRPr="00C84FF1">
        <w:rPr>
          <w:rFonts w:cs="Arial" w:asciiTheme="minorHAnsi" w:hAnsiTheme="minorHAnsi"/>
          <w:szCs w:val="22"/>
        </w:rPr>
        <w:t xml:space="preserve">El detalle de los avances se ha reportado periódicamente al Departamento Nacional de Planeación y se encuentra disponible en la URL: </w:t>
      </w:r>
      <w:hyperlink r:id="rId8">
        <w:r w:rsidRPr="00C84FF1">
          <w:rPr>
            <w:rStyle w:val="Hyperlink"/>
            <w:rFonts w:cs="Arial" w:asciiTheme="minorHAnsi" w:hAnsiTheme="minorHAnsi"/>
            <w:szCs w:val="22"/>
          </w:rPr>
          <w:t>https://siipo.dnp.gov.co/buscarindicador.</w:t>
        </w:r>
      </w:hyperlink>
      <w:r w:rsidRPr="00C84FF1">
        <w:rPr>
          <w:rFonts w:cs="Arial" w:asciiTheme="minorHAnsi" w:hAnsiTheme="minorHAnsi"/>
          <w:szCs w:val="22"/>
        </w:rPr>
        <w:t xml:space="preserve"> Se precisa que los indicadores A29 y A20P están a cargo del Ministerio y los restantes son reportados por el Instituto de Planificación y Promoción de Soluciones Energéticas. </w:t>
      </w:r>
    </w:p>
    <w:p w:rsidRPr="00C84FF1" w:rsidR="00EE16A3" w:rsidP="00EE16A3" w:rsidRDefault="00EE16A3" w14:paraId="33A2F8E3" w14:textId="77777777">
      <w:pPr>
        <w:spacing w:line="259" w:lineRule="auto"/>
        <w:ind w:hanging="11"/>
        <w:jc w:val="both"/>
        <w:rPr>
          <w:rFonts w:cs="Arial" w:asciiTheme="minorHAnsi" w:hAnsiTheme="minorHAnsi"/>
          <w:szCs w:val="22"/>
        </w:rPr>
      </w:pPr>
    </w:p>
    <w:p w:rsidRPr="00B80F66" w:rsidR="00873509" w:rsidP="00BF6936" w:rsidRDefault="00873509" w14:paraId="407D4B61" w14:textId="77777777">
      <w:pPr>
        <w:pStyle w:val="Heading6"/>
      </w:pPr>
      <w:bookmarkStart w:name="_Toc223695474" w:id="4"/>
      <w:r w:rsidRPr="00B80F66">
        <w:t>Plan Nacional de Desarrollo “Colombia Potencia Mundial de la Vida”</w:t>
      </w:r>
      <w:bookmarkEnd w:id="4"/>
    </w:p>
    <w:p w:rsidRPr="00C84FF1" w:rsidR="00873509" w:rsidP="00873509" w:rsidRDefault="00873509" w14:paraId="21C19C16" w14:textId="77777777">
      <w:pPr>
        <w:rPr>
          <w:rStyle w:val="Strong"/>
          <w:rFonts w:cs="Arial" w:asciiTheme="minorHAnsi" w:hAnsiTheme="minorHAnsi"/>
          <w:color w:val="3366CC"/>
        </w:rPr>
      </w:pPr>
    </w:p>
    <w:p w:rsidRPr="00C84FF1" w:rsidR="00873509" w:rsidP="00873509" w:rsidRDefault="00873509" w14:paraId="1B8DB549" w14:textId="77777777">
      <w:pPr>
        <w:spacing w:line="259" w:lineRule="auto"/>
        <w:jc w:val="both"/>
        <w:rPr>
          <w:rFonts w:eastAsia="Work Sans" w:cs="Arial" w:asciiTheme="minorHAnsi" w:hAnsiTheme="minorHAnsi"/>
          <w:color w:val="000000" w:themeColor="text1"/>
          <w:szCs w:val="22"/>
        </w:rPr>
      </w:pPr>
      <w:r w:rsidRPr="00C84FF1">
        <w:rPr>
          <w:rFonts w:eastAsia="Work Sans" w:cs="Arial" w:asciiTheme="minorHAnsi" w:hAnsiTheme="minorHAnsi"/>
          <w:color w:val="000000" w:themeColor="text1"/>
          <w:szCs w:val="22"/>
        </w:rPr>
        <w:t>A través de la Ley 2294 de 2023, se aprobó el Plan Nacional de Desarrollo (PND) 2022-2026, con el objetivo de posicionar a Colombia como una Potencia Mundial de la Vida. Desde el Grupo de Fondos y Gestión del Sector Eléctrico Colombiano se han alcanzado los siguientes avances anuales del indicador “172 Nuevos usuarios con servicio de energía eléctrica beneficiados con recursos públicos y privados”</w:t>
      </w:r>
    </w:p>
    <w:p w:rsidRPr="00C84FF1" w:rsidR="00873509" w:rsidP="00873509" w:rsidRDefault="00873509" w14:paraId="26707B53" w14:textId="77777777">
      <w:pPr>
        <w:jc w:val="both"/>
        <w:rPr>
          <w:rFonts w:eastAsia="Work Sans" w:cs="Arial" w:asciiTheme="minorHAnsi" w:hAnsiTheme="minorHAnsi"/>
          <w:color w:val="000000" w:themeColor="text1"/>
          <w:szCs w:val="22"/>
        </w:rPr>
      </w:pPr>
    </w:p>
    <w:tbl>
      <w:tblPr>
        <w:tblStyle w:val="TableGrid"/>
        <w:tblW w:w="0" w:type="auto"/>
        <w:jc w:val="center"/>
        <w:tblInd w:w="0" w:type="dxa"/>
        <w:tblBorders>
          <w:top w:val="single" w:color="FFC000" w:sz="4" w:space="0"/>
          <w:left w:val="single" w:color="FFC000" w:sz="4" w:space="0"/>
          <w:bottom w:val="single" w:color="FFC000" w:sz="4" w:space="0"/>
          <w:right w:val="single" w:color="FFC000" w:sz="4" w:space="0"/>
          <w:insideH w:val="single" w:color="FFC000" w:sz="4" w:space="0"/>
          <w:insideV w:val="single" w:color="FFC000" w:sz="4" w:space="0"/>
        </w:tblBorders>
        <w:tblLook w:val="06A0" w:firstRow="1" w:lastRow="0" w:firstColumn="1" w:lastColumn="0" w:noHBand="1" w:noVBand="1"/>
      </w:tblPr>
      <w:tblGrid>
        <w:gridCol w:w="1305"/>
        <w:gridCol w:w="1350"/>
        <w:gridCol w:w="1320"/>
        <w:gridCol w:w="1215"/>
      </w:tblGrid>
      <w:tr w:rsidRPr="00C84FF1" w:rsidR="00873509" w:rsidTr="004F68AD" w14:paraId="28F09B46" w14:textId="77777777">
        <w:trPr>
          <w:trHeight w:val="300"/>
          <w:jc w:val="center"/>
        </w:trPr>
        <w:tc>
          <w:tcPr>
            <w:tcW w:w="1305" w:type="dxa"/>
            <w:shd w:val="clear" w:color="auto" w:fill="FFC000"/>
          </w:tcPr>
          <w:p w:rsidRPr="00C84FF1" w:rsidR="00873509" w:rsidP="004F68AD" w:rsidRDefault="00873509" w14:paraId="4437F5C5" w14:textId="77777777">
            <w:pPr>
              <w:jc w:val="center"/>
              <w:rPr>
                <w:rFonts w:eastAsia="Work Sans" w:cs="Arial" w:asciiTheme="minorHAnsi" w:hAnsiTheme="minorHAnsi"/>
                <w:b/>
                <w:bCs/>
                <w:color w:val="000000" w:themeColor="text1"/>
                <w:szCs w:val="22"/>
              </w:rPr>
            </w:pPr>
            <w:r w:rsidRPr="00C84FF1">
              <w:rPr>
                <w:rFonts w:eastAsia="Work Sans" w:cs="Arial" w:asciiTheme="minorHAnsi" w:hAnsiTheme="minorHAnsi"/>
                <w:b/>
                <w:bCs/>
                <w:color w:val="000000" w:themeColor="text1"/>
                <w:szCs w:val="22"/>
              </w:rPr>
              <w:t>2023</w:t>
            </w:r>
          </w:p>
        </w:tc>
        <w:tc>
          <w:tcPr>
            <w:tcW w:w="1350" w:type="dxa"/>
            <w:shd w:val="clear" w:color="auto" w:fill="FFC000"/>
          </w:tcPr>
          <w:p w:rsidRPr="00C84FF1" w:rsidR="00873509" w:rsidP="004F68AD" w:rsidRDefault="00873509" w14:paraId="31DC5F82" w14:textId="77777777">
            <w:pPr>
              <w:jc w:val="center"/>
              <w:rPr>
                <w:rFonts w:eastAsia="Work Sans" w:cs="Arial" w:asciiTheme="minorHAnsi" w:hAnsiTheme="minorHAnsi"/>
                <w:b/>
                <w:bCs/>
                <w:color w:val="000000" w:themeColor="text1"/>
                <w:szCs w:val="22"/>
              </w:rPr>
            </w:pPr>
            <w:r w:rsidRPr="00C84FF1">
              <w:rPr>
                <w:rFonts w:eastAsia="Work Sans" w:cs="Arial" w:asciiTheme="minorHAnsi" w:hAnsiTheme="minorHAnsi"/>
                <w:b/>
                <w:bCs/>
                <w:color w:val="000000" w:themeColor="text1"/>
                <w:szCs w:val="22"/>
              </w:rPr>
              <w:t>2024</w:t>
            </w:r>
          </w:p>
        </w:tc>
        <w:tc>
          <w:tcPr>
            <w:tcW w:w="1320" w:type="dxa"/>
            <w:shd w:val="clear" w:color="auto" w:fill="FFC000"/>
          </w:tcPr>
          <w:p w:rsidRPr="00C84FF1" w:rsidR="00873509" w:rsidP="004F68AD" w:rsidRDefault="00873509" w14:paraId="6E48C901" w14:textId="77777777">
            <w:pPr>
              <w:jc w:val="center"/>
              <w:rPr>
                <w:rFonts w:eastAsia="Work Sans" w:cs="Arial" w:asciiTheme="minorHAnsi" w:hAnsiTheme="minorHAnsi"/>
                <w:b/>
                <w:bCs/>
                <w:color w:val="000000" w:themeColor="text1"/>
                <w:szCs w:val="22"/>
              </w:rPr>
            </w:pPr>
            <w:r w:rsidRPr="00C84FF1">
              <w:rPr>
                <w:rFonts w:eastAsia="Work Sans" w:cs="Arial" w:asciiTheme="minorHAnsi" w:hAnsiTheme="minorHAnsi"/>
                <w:b/>
                <w:bCs/>
                <w:color w:val="000000" w:themeColor="text1"/>
                <w:szCs w:val="22"/>
              </w:rPr>
              <w:t>2025</w:t>
            </w:r>
          </w:p>
        </w:tc>
        <w:tc>
          <w:tcPr>
            <w:tcW w:w="1215" w:type="dxa"/>
            <w:shd w:val="clear" w:color="auto" w:fill="FFC000"/>
          </w:tcPr>
          <w:p w:rsidRPr="00C84FF1" w:rsidR="00873509" w:rsidP="004F68AD" w:rsidRDefault="00873509" w14:paraId="79540FD7" w14:textId="77777777">
            <w:pPr>
              <w:jc w:val="center"/>
              <w:rPr>
                <w:rFonts w:eastAsia="Work Sans" w:cs="Arial" w:asciiTheme="minorHAnsi" w:hAnsiTheme="minorHAnsi"/>
                <w:b/>
                <w:bCs/>
                <w:color w:val="000000" w:themeColor="text1"/>
                <w:szCs w:val="22"/>
              </w:rPr>
            </w:pPr>
            <w:r w:rsidRPr="00C84FF1">
              <w:rPr>
                <w:rFonts w:eastAsia="Work Sans" w:cs="Arial" w:asciiTheme="minorHAnsi" w:hAnsiTheme="minorHAnsi"/>
                <w:b/>
                <w:bCs/>
                <w:color w:val="000000" w:themeColor="text1"/>
                <w:szCs w:val="22"/>
              </w:rPr>
              <w:t>2026</w:t>
            </w:r>
          </w:p>
        </w:tc>
      </w:tr>
      <w:tr w:rsidRPr="00C84FF1" w:rsidR="00873509" w:rsidTr="004F68AD" w14:paraId="01CF7A89" w14:textId="77777777">
        <w:trPr>
          <w:trHeight w:val="300"/>
          <w:jc w:val="center"/>
        </w:trPr>
        <w:tc>
          <w:tcPr>
            <w:tcW w:w="1305" w:type="dxa"/>
          </w:tcPr>
          <w:p w:rsidRPr="00C84FF1" w:rsidR="00873509" w:rsidP="004F68AD" w:rsidRDefault="00873509" w14:paraId="3181A31F" w14:textId="77777777">
            <w:pPr>
              <w:jc w:val="center"/>
              <w:rPr>
                <w:rFonts w:eastAsia="Work Sans" w:cs="Arial" w:asciiTheme="minorHAnsi" w:hAnsiTheme="minorHAnsi"/>
                <w:color w:val="000000" w:themeColor="text1"/>
                <w:szCs w:val="22"/>
              </w:rPr>
            </w:pPr>
            <w:r w:rsidRPr="00C84FF1">
              <w:rPr>
                <w:rFonts w:eastAsia="Work Sans" w:cs="Arial" w:asciiTheme="minorHAnsi" w:hAnsiTheme="minorHAnsi"/>
                <w:color w:val="000000" w:themeColor="text1"/>
                <w:szCs w:val="22"/>
              </w:rPr>
              <w:t>50.673</w:t>
            </w:r>
          </w:p>
        </w:tc>
        <w:tc>
          <w:tcPr>
            <w:tcW w:w="1350" w:type="dxa"/>
          </w:tcPr>
          <w:p w:rsidRPr="00C84FF1" w:rsidR="00873509" w:rsidP="004F68AD" w:rsidRDefault="00873509" w14:paraId="555BBC2B" w14:textId="77777777">
            <w:pPr>
              <w:jc w:val="center"/>
              <w:rPr>
                <w:rFonts w:eastAsia="Work Sans" w:cs="Arial" w:asciiTheme="minorHAnsi" w:hAnsiTheme="minorHAnsi"/>
                <w:color w:val="000000" w:themeColor="text1"/>
                <w:szCs w:val="22"/>
              </w:rPr>
            </w:pPr>
            <w:r w:rsidRPr="00C84FF1">
              <w:rPr>
                <w:rFonts w:eastAsia="Work Sans" w:cs="Arial" w:asciiTheme="minorHAnsi" w:hAnsiTheme="minorHAnsi"/>
                <w:color w:val="000000" w:themeColor="text1"/>
                <w:szCs w:val="22"/>
              </w:rPr>
              <w:t>56.325</w:t>
            </w:r>
          </w:p>
        </w:tc>
        <w:tc>
          <w:tcPr>
            <w:tcW w:w="1320" w:type="dxa"/>
          </w:tcPr>
          <w:p w:rsidRPr="00C84FF1" w:rsidR="00873509" w:rsidP="004F68AD" w:rsidRDefault="00873509" w14:paraId="3B4EAAA4" w14:textId="77777777">
            <w:pPr>
              <w:jc w:val="center"/>
              <w:rPr>
                <w:rFonts w:eastAsia="Work Sans" w:cs="Arial" w:asciiTheme="minorHAnsi" w:hAnsiTheme="minorHAnsi"/>
                <w:color w:val="000000" w:themeColor="text1"/>
                <w:szCs w:val="22"/>
              </w:rPr>
            </w:pPr>
            <w:r w:rsidRPr="00C84FF1">
              <w:rPr>
                <w:rFonts w:eastAsia="Work Sans" w:cs="Arial" w:asciiTheme="minorHAnsi" w:hAnsiTheme="minorHAnsi"/>
                <w:color w:val="000000" w:themeColor="text1"/>
                <w:szCs w:val="22"/>
              </w:rPr>
              <w:t>50.008</w:t>
            </w:r>
          </w:p>
        </w:tc>
        <w:tc>
          <w:tcPr>
            <w:tcW w:w="1215" w:type="dxa"/>
          </w:tcPr>
          <w:p w:rsidRPr="00C84FF1" w:rsidR="00873509" w:rsidP="004F68AD" w:rsidRDefault="00873509" w14:paraId="53F53A6E" w14:textId="77777777">
            <w:pPr>
              <w:jc w:val="center"/>
              <w:rPr>
                <w:rFonts w:asciiTheme="minorHAnsi" w:hAnsiTheme="minorHAnsi"/>
              </w:rPr>
            </w:pPr>
            <w:r w:rsidRPr="00C84FF1">
              <w:rPr>
                <w:rFonts w:eastAsia="Work Sans" w:cs="Arial" w:asciiTheme="minorHAnsi" w:hAnsiTheme="minorHAnsi"/>
                <w:color w:val="000000" w:themeColor="text1"/>
              </w:rPr>
              <w:t>11.885</w:t>
            </w:r>
          </w:p>
        </w:tc>
      </w:tr>
    </w:tbl>
    <w:p w:rsidRPr="00C84FF1" w:rsidR="00873509" w:rsidP="00873509" w:rsidRDefault="00873509" w14:paraId="0F9C94D1" w14:textId="77777777">
      <w:pPr>
        <w:spacing w:line="259" w:lineRule="auto"/>
        <w:jc w:val="both"/>
        <w:rPr>
          <w:rFonts w:eastAsia="Work Sans" w:cs="Arial" w:asciiTheme="minorHAnsi" w:hAnsiTheme="minorHAnsi"/>
          <w:color w:val="000000" w:themeColor="text1"/>
          <w:szCs w:val="22"/>
        </w:rPr>
      </w:pPr>
    </w:p>
    <w:p w:rsidRPr="00E55F9D" w:rsidR="003904BC" w:rsidP="000212EB" w:rsidRDefault="003904BC" w14:paraId="26D0291A" w14:textId="5F2D8644">
      <w:pPr>
        <w:pStyle w:val="Heading5"/>
        <w:numPr>
          <w:ilvl w:val="5"/>
          <w:numId w:val="2"/>
        </w:numPr>
        <w:jc w:val="both"/>
        <w:rPr>
          <w:rStyle w:val="Strong"/>
          <w:b w:val="0"/>
          <w:bCs w:val="0"/>
        </w:rPr>
      </w:pPr>
      <w:bookmarkStart w:name="_Toc223695476" w:id="5"/>
      <w:bookmarkEnd w:id="3"/>
      <w:r w:rsidRPr="00E55F9D">
        <w:rPr>
          <w:rStyle w:val="Strong"/>
          <w:b w:val="0"/>
          <w:bCs w:val="0"/>
        </w:rPr>
        <w:t>Fondo de Apoyo Financiero para la Energización de las Zonas Rurales Interconectadas-FAER</w:t>
      </w:r>
      <w:bookmarkEnd w:id="5"/>
    </w:p>
    <w:p w:rsidRPr="00C84FF1" w:rsidR="003904BC" w:rsidP="003904BC" w:rsidRDefault="003904BC" w14:paraId="1AC5990C" w14:textId="77777777">
      <w:pPr>
        <w:pStyle w:val="ListParagraph"/>
        <w:spacing w:line="259" w:lineRule="auto"/>
        <w:ind w:hanging="11"/>
        <w:rPr>
          <w:rStyle w:val="Strong"/>
          <w:rFonts w:cs="Arial" w:asciiTheme="minorHAnsi" w:hAnsiTheme="minorHAnsi"/>
          <w:color w:val="3366CC"/>
        </w:rPr>
      </w:pPr>
    </w:p>
    <w:p w:rsidRPr="00C84FF1" w:rsidR="003904BC" w:rsidP="003904BC" w:rsidRDefault="003904BC" w14:paraId="298D2998" w14:textId="77777777">
      <w:pPr>
        <w:spacing w:line="259" w:lineRule="auto"/>
        <w:jc w:val="both"/>
        <w:rPr>
          <w:rFonts w:cs="Arial" w:asciiTheme="minorHAnsi" w:hAnsiTheme="minorHAnsi"/>
          <w:szCs w:val="22"/>
        </w:rPr>
      </w:pPr>
      <w:r w:rsidRPr="00C84FF1">
        <w:rPr>
          <w:rFonts w:cs="Arial" w:asciiTheme="minorHAnsi" w:hAnsiTheme="minorHAnsi"/>
          <w:szCs w:val="22"/>
        </w:rPr>
        <w:t xml:space="preserve">En el marco de las funciones de la Dirección de Energía Eléctrica y, particularmente, del Grupo de Fondos y Gestión del Sector Eléctrico Colombiano, se desarrollaron las actividades de administración, implementación y seguimiento del Fondo de Apoyo Financiero para la Energización de las Zonas Rurales Interconectadas – FAER. Este fondo, creado por el Artículo 105 de la Ley 788 de 2002 y reglamentado por el Decreto 1122 de 2008, tiene como propósito financiar planes, programas y proyectos de inversión orientados a la construcción, instalación, reposición, rehabilitación y modernización de la infraestructura eléctrica en las zonas rurales interconectadas, con el fin de ampliar la cobertura y asegurar la satisfacción de la demanda de energía en estos territorios. </w:t>
      </w:r>
    </w:p>
    <w:p w:rsidRPr="00C84FF1" w:rsidR="003904BC" w:rsidP="003904BC" w:rsidRDefault="003904BC" w14:paraId="27816398" w14:textId="77777777">
      <w:pPr>
        <w:pStyle w:val="ListParagraph"/>
        <w:spacing w:line="259" w:lineRule="auto"/>
        <w:ind w:hanging="11"/>
        <w:rPr>
          <w:rFonts w:cs="Arial" w:asciiTheme="minorHAnsi" w:hAnsiTheme="minorHAnsi"/>
          <w:szCs w:val="22"/>
        </w:rPr>
      </w:pPr>
    </w:p>
    <w:p w:rsidRPr="00C84FF1" w:rsidR="003904BC" w:rsidP="003904BC" w:rsidRDefault="003904BC" w14:paraId="29D67A9D" w14:textId="77777777">
      <w:pPr>
        <w:spacing w:line="259" w:lineRule="auto"/>
        <w:jc w:val="both"/>
        <w:rPr>
          <w:rFonts w:cs="Arial" w:asciiTheme="minorHAnsi" w:hAnsiTheme="minorHAnsi"/>
          <w:szCs w:val="22"/>
        </w:rPr>
      </w:pPr>
      <w:r w:rsidRPr="00C84FF1">
        <w:rPr>
          <w:rFonts w:cs="Arial" w:asciiTheme="minorHAnsi" w:hAnsiTheme="minorHAnsi"/>
          <w:szCs w:val="22"/>
        </w:rPr>
        <w:t>Desde su gestión, el FAER impulsa el fortalecimiento de redes físicas, redes logísticas y de servicio, así como la expansión de la infraestructura eléctrica necesaria para garantizar un servicio confiable y de calidad, contribuyendo al cierre de brechas históricas en el acceso a la energía eléctrica en las zonas rurales del país. Asimismo, este instrumento permite que los entes territoriales, junto con las empresas prestadoras del servicio en su zona de influencia, actúen como gestores de los proyectos priorizados conforme a los planes de ampliación de cobertura de los operadores de red y la viabilidad técnica emitida por la UPME.</w:t>
      </w:r>
    </w:p>
    <w:p w:rsidRPr="00C84FF1" w:rsidR="1A76A70D" w:rsidP="1A76A70D" w:rsidRDefault="1A76A70D" w14:paraId="38CA55C6" w14:textId="557B8C4B">
      <w:pPr>
        <w:spacing w:line="259" w:lineRule="auto"/>
        <w:jc w:val="both"/>
        <w:rPr>
          <w:rFonts w:cs="Arial" w:asciiTheme="minorHAnsi" w:hAnsiTheme="minorHAnsi"/>
          <w:szCs w:val="22"/>
        </w:rPr>
      </w:pPr>
    </w:p>
    <w:p w:rsidRPr="00C84FF1" w:rsidR="2F2569C9" w:rsidP="00BF6936" w:rsidRDefault="2F2569C9" w14:paraId="691E6EFC" w14:textId="0770DD2C">
      <w:pPr>
        <w:pStyle w:val="Heading6"/>
      </w:pPr>
      <w:r w:rsidRPr="00C84FF1">
        <w:t>Vigencia 2025</w:t>
      </w:r>
    </w:p>
    <w:p w:rsidRPr="00C84FF1" w:rsidR="003904BC" w:rsidP="003904BC" w:rsidRDefault="003904BC" w14:paraId="242A9BF3" w14:textId="77777777">
      <w:pPr>
        <w:pStyle w:val="ListParagraph"/>
        <w:spacing w:line="259" w:lineRule="auto"/>
        <w:rPr>
          <w:rFonts w:cs="Arial" w:asciiTheme="minorHAnsi" w:hAnsiTheme="minorHAnsi"/>
          <w:szCs w:val="22"/>
        </w:rPr>
      </w:pPr>
    </w:p>
    <w:p w:rsidRPr="00C84FF1" w:rsidR="003904BC" w:rsidP="1A76A70D" w:rsidRDefault="4F143DBE" w14:paraId="57809A0E" w14:textId="7FC5C259">
      <w:pPr>
        <w:spacing w:line="259" w:lineRule="auto"/>
        <w:jc w:val="both"/>
        <w:rPr>
          <w:rFonts w:cs="Arial" w:asciiTheme="minorHAnsi" w:hAnsiTheme="minorHAnsi"/>
          <w:szCs w:val="22"/>
        </w:rPr>
      </w:pPr>
      <w:r w:rsidRPr="00C84FF1">
        <w:rPr>
          <w:rFonts w:cs="Arial" w:asciiTheme="minorHAnsi" w:hAnsiTheme="minorHAnsi"/>
          <w:szCs w:val="22"/>
        </w:rPr>
        <w:t xml:space="preserve">Durante la vigencia 2025 se realizó la contratación de 3 proyectos, </w:t>
      </w:r>
      <w:r w:rsidRPr="00C84FF1" w:rsidR="6C4E70C1">
        <w:rPr>
          <w:rFonts w:cs="Arial" w:asciiTheme="minorHAnsi" w:hAnsiTheme="minorHAnsi"/>
          <w:szCs w:val="22"/>
        </w:rPr>
        <w:t>los cuales</w:t>
      </w:r>
      <w:r w:rsidRPr="00C84FF1">
        <w:rPr>
          <w:rFonts w:cs="Arial" w:asciiTheme="minorHAnsi" w:hAnsiTheme="minorHAnsi"/>
          <w:szCs w:val="22"/>
        </w:rPr>
        <w:t xml:space="preserve"> beneficiaran a un total de 28.255 usuarios de los </w:t>
      </w:r>
      <w:r w:rsidRPr="00C84FF1" w:rsidR="3C7F91C0">
        <w:rPr>
          <w:rFonts w:cs="Arial" w:asciiTheme="minorHAnsi" w:hAnsiTheme="minorHAnsi"/>
          <w:szCs w:val="22"/>
        </w:rPr>
        <w:t>d</w:t>
      </w:r>
      <w:r w:rsidRPr="00C84FF1">
        <w:rPr>
          <w:rFonts w:cs="Arial" w:asciiTheme="minorHAnsi" w:hAnsiTheme="minorHAnsi"/>
          <w:szCs w:val="22"/>
        </w:rPr>
        <w:t>epartamentos</w:t>
      </w:r>
      <w:r w:rsidRPr="00C84FF1" w:rsidR="18DF94D9">
        <w:rPr>
          <w:rFonts w:cs="Arial" w:asciiTheme="minorHAnsi" w:hAnsiTheme="minorHAnsi"/>
          <w:szCs w:val="22"/>
        </w:rPr>
        <w:t xml:space="preserve"> del Meta, Guaviare, Nariño y Putumayo</w:t>
      </w:r>
      <w:r w:rsidRPr="00C84FF1" w:rsidR="4D890401">
        <w:rPr>
          <w:rFonts w:cs="Arial" w:asciiTheme="minorHAnsi" w:hAnsiTheme="minorHAnsi"/>
          <w:szCs w:val="22"/>
        </w:rPr>
        <w:t>, con una inversión de $ 124.701.771.716 COP.</w:t>
      </w:r>
    </w:p>
    <w:p w:rsidRPr="00C84FF1" w:rsidR="003904BC" w:rsidP="1A76A70D" w:rsidRDefault="4F143DBE" w14:paraId="048032AB" w14:textId="7BE904DC">
      <w:pPr>
        <w:spacing w:line="259" w:lineRule="auto"/>
        <w:jc w:val="both"/>
        <w:rPr>
          <w:rFonts w:cs="Arial" w:asciiTheme="minorHAnsi" w:hAnsiTheme="minorHAnsi"/>
          <w:szCs w:val="22"/>
        </w:rPr>
      </w:pPr>
      <w:r w:rsidRPr="00C84FF1">
        <w:rPr>
          <w:rFonts w:cs="Arial" w:asciiTheme="minorHAnsi" w:hAnsiTheme="minorHAnsi"/>
          <w:szCs w:val="22"/>
        </w:rPr>
        <w:t xml:space="preserve"> </w:t>
      </w:r>
    </w:p>
    <w:p w:rsidRPr="00C84FF1" w:rsidR="003904BC" w:rsidP="1A76A70D" w:rsidRDefault="003904BC" w14:paraId="11AD74A0" w14:textId="6A35A2A8">
      <w:pPr>
        <w:spacing w:line="259" w:lineRule="auto"/>
        <w:jc w:val="both"/>
        <w:rPr>
          <w:rFonts w:cs="Arial" w:asciiTheme="minorHAnsi" w:hAnsiTheme="minorHAnsi"/>
          <w:szCs w:val="22"/>
        </w:rPr>
      </w:pPr>
      <w:r w:rsidRPr="00C84FF1">
        <w:rPr>
          <w:rFonts w:cs="Arial" w:asciiTheme="minorHAnsi" w:hAnsiTheme="minorHAnsi"/>
          <w:szCs w:val="22"/>
        </w:rPr>
        <w:t>En la siguiente tabla, se consolida la información general de los proyectos contratados</w:t>
      </w:r>
      <w:r w:rsidRPr="00C84FF1" w:rsidR="7E5302D3">
        <w:rPr>
          <w:rFonts w:cs="Arial" w:asciiTheme="minorHAnsi" w:hAnsiTheme="minorHAnsi"/>
          <w:szCs w:val="22"/>
        </w:rPr>
        <w:t xml:space="preserve"> en la vigencia 2025</w:t>
      </w:r>
      <w:r w:rsidRPr="00C84FF1">
        <w:rPr>
          <w:rFonts w:cs="Arial" w:asciiTheme="minorHAnsi" w:hAnsiTheme="minorHAnsi"/>
          <w:szCs w:val="22"/>
        </w:rPr>
        <w:t>:</w:t>
      </w:r>
    </w:p>
    <w:p w:rsidRPr="00C84FF1" w:rsidR="003904BC" w:rsidP="003904BC" w:rsidRDefault="003904BC" w14:paraId="465FCC35" w14:textId="77777777">
      <w:pPr>
        <w:spacing w:line="259" w:lineRule="auto"/>
        <w:jc w:val="both"/>
        <w:rPr>
          <w:rFonts w:cs="Arial" w:asciiTheme="minorHAnsi" w:hAnsiTheme="minorHAnsi"/>
          <w:szCs w:val="22"/>
        </w:rPr>
      </w:pPr>
    </w:p>
    <w:tbl>
      <w:tblPr>
        <w:tblW w:w="8881" w:type="dxa"/>
        <w:tblBorders>
          <w:top w:val="single" w:color="FFC000" w:sz="4" w:space="0"/>
          <w:left w:val="single" w:color="FFC000" w:sz="4" w:space="0"/>
          <w:bottom w:val="single" w:color="FFC000" w:sz="4" w:space="0"/>
          <w:right w:val="single" w:color="FFC000" w:sz="4" w:space="0"/>
          <w:insideH w:val="single" w:color="FFC000" w:sz="4" w:space="0"/>
          <w:insideV w:val="single" w:color="FFC000" w:sz="4" w:space="0"/>
        </w:tblBorders>
        <w:tblLook w:val="06A0" w:firstRow="1" w:lastRow="0" w:firstColumn="1" w:lastColumn="0" w:noHBand="1" w:noVBand="1"/>
      </w:tblPr>
      <w:tblGrid>
        <w:gridCol w:w="937"/>
        <w:gridCol w:w="1200"/>
        <w:gridCol w:w="1343"/>
        <w:gridCol w:w="1221"/>
        <w:gridCol w:w="1415"/>
        <w:gridCol w:w="1355"/>
        <w:gridCol w:w="1410"/>
      </w:tblGrid>
      <w:tr w:rsidRPr="00C84FF1" w:rsidR="003904BC" w:rsidTr="1A76A70D" w14:paraId="3390E4D5" w14:textId="77777777">
        <w:trPr>
          <w:trHeight w:val="285"/>
        </w:trPr>
        <w:tc>
          <w:tcPr>
            <w:tcW w:w="937" w:type="dxa"/>
            <w:shd w:val="clear" w:color="auto" w:fill="FFC000"/>
            <w:tcMar>
              <w:top w:w="15" w:type="dxa"/>
              <w:left w:w="15" w:type="dxa"/>
              <w:right w:w="15" w:type="dxa"/>
            </w:tcMar>
            <w:vAlign w:val="center"/>
          </w:tcPr>
          <w:p w:rsidRPr="00C84FF1" w:rsidR="003904BC" w:rsidP="004F68AD" w:rsidRDefault="003904BC" w14:paraId="6429DBED" w14:textId="77777777">
            <w:pPr>
              <w:jc w:val="center"/>
              <w:rPr>
                <w:rFonts w:eastAsia="Work Sans" w:cs="Arial" w:asciiTheme="minorHAnsi" w:hAnsiTheme="minorHAnsi"/>
                <w:b/>
                <w:color w:val="000000" w:themeColor="text1"/>
                <w:sz w:val="16"/>
                <w:szCs w:val="16"/>
              </w:rPr>
            </w:pPr>
            <w:r w:rsidRPr="00C84FF1">
              <w:rPr>
                <w:rFonts w:eastAsia="Work Sans" w:cs="Arial" w:asciiTheme="minorHAnsi" w:hAnsiTheme="minorHAnsi"/>
                <w:b/>
                <w:color w:val="000000" w:themeColor="text1"/>
                <w:sz w:val="16"/>
                <w:szCs w:val="16"/>
              </w:rPr>
              <w:t>Contrato</w:t>
            </w:r>
          </w:p>
        </w:tc>
        <w:tc>
          <w:tcPr>
            <w:tcW w:w="1200" w:type="dxa"/>
            <w:shd w:val="clear" w:color="auto" w:fill="FFC000"/>
            <w:tcMar>
              <w:top w:w="15" w:type="dxa"/>
              <w:left w:w="15" w:type="dxa"/>
              <w:right w:w="15" w:type="dxa"/>
            </w:tcMar>
            <w:vAlign w:val="center"/>
          </w:tcPr>
          <w:p w:rsidRPr="00C84FF1" w:rsidR="003904BC" w:rsidP="004F68AD" w:rsidRDefault="003904BC" w14:paraId="34E708A9" w14:textId="77777777">
            <w:pPr>
              <w:jc w:val="center"/>
              <w:rPr>
                <w:rFonts w:eastAsia="Work Sans" w:cs="Arial" w:asciiTheme="minorHAnsi" w:hAnsiTheme="minorHAnsi"/>
                <w:b/>
                <w:color w:val="000000" w:themeColor="text1"/>
                <w:sz w:val="16"/>
                <w:szCs w:val="16"/>
              </w:rPr>
            </w:pPr>
            <w:r w:rsidRPr="00C84FF1">
              <w:rPr>
                <w:rFonts w:eastAsia="Work Sans" w:cs="Arial" w:asciiTheme="minorHAnsi" w:hAnsiTheme="minorHAnsi"/>
                <w:b/>
                <w:color w:val="000000" w:themeColor="text1"/>
                <w:sz w:val="16"/>
                <w:szCs w:val="16"/>
              </w:rPr>
              <w:t>Departamento</w:t>
            </w:r>
          </w:p>
        </w:tc>
        <w:tc>
          <w:tcPr>
            <w:tcW w:w="1343" w:type="dxa"/>
            <w:shd w:val="clear" w:color="auto" w:fill="FFC000"/>
            <w:tcMar>
              <w:top w:w="15" w:type="dxa"/>
              <w:left w:w="15" w:type="dxa"/>
              <w:right w:w="15" w:type="dxa"/>
            </w:tcMar>
            <w:vAlign w:val="center"/>
          </w:tcPr>
          <w:p w:rsidRPr="00C84FF1" w:rsidR="003904BC" w:rsidP="004F68AD" w:rsidRDefault="003904BC" w14:paraId="1E441503" w14:textId="77777777">
            <w:pPr>
              <w:jc w:val="center"/>
              <w:rPr>
                <w:rFonts w:eastAsia="Work Sans" w:cs="Arial" w:asciiTheme="minorHAnsi" w:hAnsiTheme="minorHAnsi"/>
                <w:b/>
                <w:color w:val="000000" w:themeColor="text1"/>
                <w:sz w:val="16"/>
                <w:szCs w:val="16"/>
              </w:rPr>
            </w:pPr>
            <w:r w:rsidRPr="00C84FF1">
              <w:rPr>
                <w:rFonts w:eastAsia="Work Sans" w:cs="Arial" w:asciiTheme="minorHAnsi" w:hAnsiTheme="minorHAnsi"/>
                <w:b/>
                <w:color w:val="000000" w:themeColor="text1"/>
                <w:sz w:val="16"/>
                <w:szCs w:val="16"/>
              </w:rPr>
              <w:t>Municipio</w:t>
            </w:r>
          </w:p>
        </w:tc>
        <w:tc>
          <w:tcPr>
            <w:tcW w:w="1221" w:type="dxa"/>
            <w:shd w:val="clear" w:color="auto" w:fill="FFC000"/>
            <w:tcMar>
              <w:top w:w="15" w:type="dxa"/>
              <w:left w:w="15" w:type="dxa"/>
              <w:right w:w="15" w:type="dxa"/>
            </w:tcMar>
            <w:vAlign w:val="center"/>
          </w:tcPr>
          <w:p w:rsidRPr="00C84FF1" w:rsidR="003904BC" w:rsidP="004F68AD" w:rsidRDefault="00C23760" w14:paraId="34E6D0DC" w14:textId="736711C3">
            <w:pPr>
              <w:jc w:val="center"/>
              <w:rPr>
                <w:rFonts w:eastAsia="Work Sans" w:cs="Arial" w:asciiTheme="minorHAnsi" w:hAnsiTheme="minorHAnsi"/>
                <w:b/>
                <w:color w:val="000000" w:themeColor="text1"/>
                <w:sz w:val="16"/>
                <w:szCs w:val="16"/>
              </w:rPr>
            </w:pPr>
            <w:r w:rsidRPr="00C84FF1">
              <w:rPr>
                <w:rFonts w:eastAsia="Work Sans" w:cs="Arial" w:asciiTheme="minorHAnsi" w:hAnsiTheme="minorHAnsi"/>
                <w:b/>
                <w:color w:val="000000" w:themeColor="text1"/>
                <w:sz w:val="16"/>
                <w:szCs w:val="16"/>
              </w:rPr>
              <w:t>Usuarios Totales</w:t>
            </w:r>
          </w:p>
        </w:tc>
        <w:tc>
          <w:tcPr>
            <w:tcW w:w="1415" w:type="dxa"/>
            <w:shd w:val="clear" w:color="auto" w:fill="FFC000"/>
            <w:tcMar>
              <w:top w:w="15" w:type="dxa"/>
              <w:left w:w="15" w:type="dxa"/>
              <w:right w:w="15" w:type="dxa"/>
            </w:tcMar>
            <w:vAlign w:val="center"/>
          </w:tcPr>
          <w:p w:rsidRPr="00C84FF1" w:rsidR="003904BC" w:rsidP="1A76A70D" w:rsidRDefault="00C23760" w14:paraId="15E74750" w14:textId="4607EAF0">
            <w:pPr>
              <w:jc w:val="center"/>
              <w:rPr>
                <w:rFonts w:eastAsia="Work Sans" w:cs="Arial" w:asciiTheme="minorHAnsi" w:hAnsiTheme="minorHAnsi"/>
                <w:b/>
                <w:bCs/>
                <w:color w:val="000000" w:themeColor="text1"/>
                <w:sz w:val="16"/>
                <w:szCs w:val="16"/>
              </w:rPr>
            </w:pPr>
            <w:r w:rsidRPr="00C84FF1">
              <w:rPr>
                <w:rFonts w:eastAsia="Work Sans" w:cs="Arial" w:asciiTheme="minorHAnsi" w:hAnsiTheme="minorHAnsi"/>
                <w:b/>
                <w:bCs/>
                <w:color w:val="000000" w:themeColor="text1"/>
                <w:sz w:val="16"/>
                <w:szCs w:val="16"/>
              </w:rPr>
              <w:t>Usuarios De Mejoramiento</w:t>
            </w:r>
          </w:p>
        </w:tc>
        <w:tc>
          <w:tcPr>
            <w:tcW w:w="1355" w:type="dxa"/>
            <w:shd w:val="clear" w:color="auto" w:fill="FFC000"/>
            <w:tcMar>
              <w:top w:w="15" w:type="dxa"/>
              <w:left w:w="15" w:type="dxa"/>
              <w:right w:w="15" w:type="dxa"/>
            </w:tcMar>
            <w:vAlign w:val="center"/>
          </w:tcPr>
          <w:p w:rsidRPr="00C84FF1" w:rsidR="003904BC" w:rsidP="004F68AD" w:rsidRDefault="00C23760" w14:paraId="64A79529" w14:textId="27AB43FB">
            <w:pPr>
              <w:jc w:val="center"/>
              <w:rPr>
                <w:rFonts w:eastAsia="Work Sans" w:cs="Arial" w:asciiTheme="minorHAnsi" w:hAnsiTheme="minorHAnsi"/>
                <w:b/>
                <w:color w:val="000000" w:themeColor="text1"/>
                <w:sz w:val="16"/>
                <w:szCs w:val="16"/>
              </w:rPr>
            </w:pPr>
            <w:r w:rsidRPr="00C84FF1">
              <w:rPr>
                <w:rFonts w:eastAsia="Work Sans" w:cs="Arial" w:asciiTheme="minorHAnsi" w:hAnsiTheme="minorHAnsi"/>
                <w:b/>
                <w:color w:val="000000" w:themeColor="text1"/>
                <w:sz w:val="16"/>
                <w:szCs w:val="16"/>
              </w:rPr>
              <w:t>Usuarios Indigenas</w:t>
            </w:r>
          </w:p>
        </w:tc>
        <w:tc>
          <w:tcPr>
            <w:tcW w:w="1410" w:type="dxa"/>
            <w:shd w:val="clear" w:color="auto" w:fill="FFC000"/>
            <w:tcMar>
              <w:top w:w="15" w:type="dxa"/>
              <w:left w:w="15" w:type="dxa"/>
              <w:right w:w="15" w:type="dxa"/>
            </w:tcMar>
            <w:vAlign w:val="center"/>
          </w:tcPr>
          <w:p w:rsidRPr="00C84FF1" w:rsidR="003904BC" w:rsidP="004F68AD" w:rsidRDefault="003904BC" w14:paraId="0C124294" w14:textId="77777777">
            <w:pPr>
              <w:jc w:val="center"/>
              <w:rPr>
                <w:rFonts w:eastAsia="Work Sans" w:cs="Arial" w:asciiTheme="minorHAnsi" w:hAnsiTheme="minorHAnsi"/>
                <w:b/>
                <w:color w:val="000000" w:themeColor="text1"/>
                <w:sz w:val="16"/>
                <w:szCs w:val="16"/>
              </w:rPr>
            </w:pPr>
            <w:r w:rsidRPr="00C84FF1">
              <w:rPr>
                <w:rFonts w:eastAsia="Work Sans" w:cs="Arial" w:asciiTheme="minorHAnsi" w:hAnsiTheme="minorHAnsi"/>
                <w:b/>
                <w:color w:val="000000" w:themeColor="text1"/>
                <w:sz w:val="16"/>
                <w:szCs w:val="16"/>
              </w:rPr>
              <w:t>Valor Total Proyecto</w:t>
            </w:r>
          </w:p>
        </w:tc>
      </w:tr>
      <w:tr w:rsidRPr="00C84FF1" w:rsidR="003904BC" w:rsidTr="1A76A70D" w14:paraId="7E24BC68" w14:textId="77777777">
        <w:trPr>
          <w:trHeight w:val="285"/>
        </w:trPr>
        <w:tc>
          <w:tcPr>
            <w:tcW w:w="937" w:type="dxa"/>
            <w:tcMar>
              <w:top w:w="15" w:type="dxa"/>
              <w:left w:w="15" w:type="dxa"/>
              <w:right w:w="15" w:type="dxa"/>
            </w:tcMar>
            <w:vAlign w:val="center"/>
          </w:tcPr>
          <w:p w:rsidRPr="00C84FF1" w:rsidR="003904BC" w:rsidP="004F68AD" w:rsidRDefault="003904BC" w14:paraId="58A79AA4" w14:textId="77777777">
            <w:pPr>
              <w:jc w:val="center"/>
              <w:rPr>
                <w:rFonts w:eastAsia="Work Sans" w:cs="Arial" w:asciiTheme="minorHAnsi" w:hAnsiTheme="minorHAnsi"/>
                <w:color w:val="000000" w:themeColor="text1"/>
                <w:sz w:val="16"/>
                <w:szCs w:val="16"/>
              </w:rPr>
            </w:pPr>
            <w:r w:rsidRPr="00C84FF1">
              <w:rPr>
                <w:rFonts w:eastAsia="Work Sans" w:cs="Arial" w:asciiTheme="minorHAnsi" w:hAnsiTheme="minorHAnsi"/>
                <w:color w:val="000000" w:themeColor="text1"/>
                <w:sz w:val="16"/>
                <w:szCs w:val="16"/>
              </w:rPr>
              <w:t>GGC 1910-2025</w:t>
            </w:r>
          </w:p>
        </w:tc>
        <w:tc>
          <w:tcPr>
            <w:tcW w:w="1200" w:type="dxa"/>
            <w:tcMar>
              <w:top w:w="15" w:type="dxa"/>
              <w:left w:w="15" w:type="dxa"/>
              <w:right w:w="15" w:type="dxa"/>
            </w:tcMar>
            <w:vAlign w:val="center"/>
          </w:tcPr>
          <w:p w:rsidRPr="00C84FF1" w:rsidR="003904BC" w:rsidP="004F68AD" w:rsidRDefault="00921742" w14:paraId="30E4688F" w14:textId="67A439C7">
            <w:pPr>
              <w:jc w:val="center"/>
              <w:rPr>
                <w:rFonts w:eastAsia="Work Sans" w:cs="Arial" w:asciiTheme="minorHAnsi" w:hAnsiTheme="minorHAnsi"/>
                <w:color w:val="000000" w:themeColor="text1"/>
                <w:sz w:val="16"/>
                <w:szCs w:val="16"/>
              </w:rPr>
            </w:pPr>
            <w:r w:rsidRPr="00C84FF1">
              <w:rPr>
                <w:rFonts w:eastAsia="Work Sans" w:cs="Arial" w:asciiTheme="minorHAnsi" w:hAnsiTheme="minorHAnsi"/>
                <w:color w:val="000000" w:themeColor="text1"/>
                <w:sz w:val="16"/>
                <w:szCs w:val="16"/>
              </w:rPr>
              <w:t>Meta</w:t>
            </w:r>
          </w:p>
        </w:tc>
        <w:tc>
          <w:tcPr>
            <w:tcW w:w="1343" w:type="dxa"/>
            <w:tcMar>
              <w:top w:w="15" w:type="dxa"/>
              <w:left w:w="15" w:type="dxa"/>
              <w:right w:w="15" w:type="dxa"/>
            </w:tcMar>
            <w:vAlign w:val="center"/>
          </w:tcPr>
          <w:p w:rsidRPr="00C84FF1" w:rsidR="003904BC" w:rsidP="004F68AD" w:rsidRDefault="00921742" w14:paraId="458C0DC4" w14:textId="77D4BC58">
            <w:pPr>
              <w:jc w:val="center"/>
              <w:rPr>
                <w:rFonts w:eastAsia="Work Sans" w:cs="Arial" w:asciiTheme="minorHAnsi" w:hAnsiTheme="minorHAnsi"/>
                <w:color w:val="000000" w:themeColor="text1"/>
                <w:sz w:val="16"/>
                <w:szCs w:val="16"/>
              </w:rPr>
            </w:pPr>
            <w:r w:rsidRPr="00C84FF1">
              <w:rPr>
                <w:rFonts w:eastAsia="Work Sans" w:cs="Arial" w:asciiTheme="minorHAnsi" w:hAnsiTheme="minorHAnsi"/>
                <w:color w:val="000000" w:themeColor="text1"/>
                <w:sz w:val="16"/>
                <w:szCs w:val="16"/>
              </w:rPr>
              <w:t>Puerto Concordia</w:t>
            </w:r>
          </w:p>
        </w:tc>
        <w:tc>
          <w:tcPr>
            <w:tcW w:w="1221" w:type="dxa"/>
            <w:tcMar>
              <w:top w:w="15" w:type="dxa"/>
              <w:left w:w="15" w:type="dxa"/>
              <w:right w:w="15" w:type="dxa"/>
            </w:tcMar>
            <w:vAlign w:val="center"/>
          </w:tcPr>
          <w:p w:rsidRPr="00C84FF1" w:rsidR="003904BC" w:rsidP="004F68AD" w:rsidRDefault="003904BC" w14:paraId="28F8ED8C" w14:textId="77777777">
            <w:pPr>
              <w:jc w:val="center"/>
              <w:rPr>
                <w:rFonts w:eastAsia="Work Sans" w:cs="Arial" w:asciiTheme="minorHAnsi" w:hAnsiTheme="minorHAnsi"/>
                <w:color w:val="000000" w:themeColor="text1"/>
                <w:sz w:val="16"/>
                <w:szCs w:val="16"/>
              </w:rPr>
            </w:pPr>
            <w:r w:rsidRPr="00C84FF1">
              <w:rPr>
                <w:rFonts w:eastAsia="Work Sans" w:cs="Arial" w:asciiTheme="minorHAnsi" w:hAnsiTheme="minorHAnsi"/>
                <w:color w:val="000000" w:themeColor="text1"/>
                <w:sz w:val="16"/>
                <w:szCs w:val="16"/>
              </w:rPr>
              <w:t>3657</w:t>
            </w:r>
          </w:p>
        </w:tc>
        <w:tc>
          <w:tcPr>
            <w:tcW w:w="1415" w:type="dxa"/>
            <w:tcMar>
              <w:top w:w="15" w:type="dxa"/>
              <w:left w:w="15" w:type="dxa"/>
              <w:right w:w="15" w:type="dxa"/>
            </w:tcMar>
            <w:vAlign w:val="center"/>
          </w:tcPr>
          <w:p w:rsidRPr="00C84FF1" w:rsidR="003904BC" w:rsidP="004F68AD" w:rsidRDefault="003904BC" w14:paraId="70BDE96D" w14:textId="77777777">
            <w:pPr>
              <w:jc w:val="center"/>
              <w:rPr>
                <w:rFonts w:eastAsia="Work Sans" w:cs="Arial" w:asciiTheme="minorHAnsi" w:hAnsiTheme="minorHAnsi"/>
                <w:color w:val="000000" w:themeColor="text1"/>
                <w:sz w:val="16"/>
                <w:szCs w:val="16"/>
              </w:rPr>
            </w:pPr>
            <w:r w:rsidRPr="00C84FF1">
              <w:rPr>
                <w:rFonts w:eastAsia="Work Sans" w:cs="Arial" w:asciiTheme="minorHAnsi" w:hAnsiTheme="minorHAnsi"/>
                <w:color w:val="000000" w:themeColor="text1"/>
                <w:sz w:val="16"/>
                <w:szCs w:val="16"/>
              </w:rPr>
              <w:t>2928</w:t>
            </w:r>
          </w:p>
        </w:tc>
        <w:tc>
          <w:tcPr>
            <w:tcW w:w="1355" w:type="dxa"/>
            <w:tcMar>
              <w:top w:w="15" w:type="dxa"/>
              <w:left w:w="15" w:type="dxa"/>
              <w:right w:w="15" w:type="dxa"/>
            </w:tcMar>
            <w:vAlign w:val="center"/>
          </w:tcPr>
          <w:p w:rsidRPr="00C84FF1" w:rsidR="003904BC" w:rsidP="004F68AD" w:rsidRDefault="003904BC" w14:paraId="40B0E512" w14:textId="77777777">
            <w:pPr>
              <w:jc w:val="center"/>
              <w:rPr>
                <w:rFonts w:eastAsia="Work Sans" w:cs="Arial" w:asciiTheme="minorHAnsi" w:hAnsiTheme="minorHAnsi"/>
                <w:color w:val="000000" w:themeColor="text1"/>
                <w:sz w:val="16"/>
                <w:szCs w:val="16"/>
              </w:rPr>
            </w:pPr>
            <w:r w:rsidRPr="00C84FF1">
              <w:rPr>
                <w:rFonts w:eastAsia="Work Sans" w:cs="Arial" w:asciiTheme="minorHAnsi" w:hAnsiTheme="minorHAnsi"/>
                <w:color w:val="000000" w:themeColor="text1"/>
                <w:sz w:val="16"/>
                <w:szCs w:val="16"/>
              </w:rPr>
              <w:t>0</w:t>
            </w:r>
          </w:p>
        </w:tc>
        <w:tc>
          <w:tcPr>
            <w:tcW w:w="1410" w:type="dxa"/>
            <w:tcMar>
              <w:top w:w="15" w:type="dxa"/>
              <w:left w:w="15" w:type="dxa"/>
              <w:right w:w="15" w:type="dxa"/>
            </w:tcMar>
            <w:vAlign w:val="center"/>
          </w:tcPr>
          <w:p w:rsidRPr="00C84FF1" w:rsidR="003904BC" w:rsidP="004F68AD" w:rsidRDefault="003904BC" w14:paraId="5D50C1B9" w14:textId="77777777">
            <w:pPr>
              <w:jc w:val="center"/>
              <w:rPr>
                <w:rFonts w:eastAsia="Work Sans" w:cs="Arial" w:asciiTheme="minorHAnsi" w:hAnsiTheme="minorHAnsi"/>
                <w:color w:val="000000" w:themeColor="text1"/>
                <w:sz w:val="16"/>
                <w:szCs w:val="16"/>
              </w:rPr>
            </w:pPr>
            <w:r w:rsidRPr="00C84FF1">
              <w:rPr>
                <w:rFonts w:eastAsia="Work Sans" w:cs="Arial" w:asciiTheme="minorHAnsi" w:hAnsiTheme="minorHAnsi"/>
                <w:color w:val="000000" w:themeColor="text1"/>
                <w:sz w:val="16"/>
                <w:szCs w:val="16"/>
              </w:rPr>
              <w:t>$ 12.910.610.043</w:t>
            </w:r>
          </w:p>
        </w:tc>
      </w:tr>
      <w:tr w:rsidRPr="00C84FF1" w:rsidR="003904BC" w:rsidTr="1A76A70D" w14:paraId="0ECB58A4" w14:textId="77777777">
        <w:trPr>
          <w:trHeight w:val="285"/>
        </w:trPr>
        <w:tc>
          <w:tcPr>
            <w:tcW w:w="937" w:type="dxa"/>
            <w:tcMar>
              <w:top w:w="15" w:type="dxa"/>
              <w:left w:w="15" w:type="dxa"/>
              <w:right w:w="15" w:type="dxa"/>
            </w:tcMar>
            <w:vAlign w:val="center"/>
          </w:tcPr>
          <w:p w:rsidRPr="00C84FF1" w:rsidR="003904BC" w:rsidP="004F68AD" w:rsidRDefault="003904BC" w14:paraId="625CD8B1" w14:textId="77777777">
            <w:pPr>
              <w:jc w:val="center"/>
              <w:rPr>
                <w:rFonts w:eastAsia="Work Sans" w:cs="Arial" w:asciiTheme="minorHAnsi" w:hAnsiTheme="minorHAnsi"/>
                <w:color w:val="000000" w:themeColor="text1"/>
                <w:sz w:val="16"/>
                <w:szCs w:val="16"/>
              </w:rPr>
            </w:pPr>
            <w:r w:rsidRPr="00C84FF1">
              <w:rPr>
                <w:rFonts w:eastAsia="Work Sans" w:cs="Arial" w:asciiTheme="minorHAnsi" w:hAnsiTheme="minorHAnsi"/>
                <w:color w:val="000000" w:themeColor="text1"/>
                <w:sz w:val="16"/>
                <w:szCs w:val="16"/>
              </w:rPr>
              <w:t>GGC 1910-2025</w:t>
            </w:r>
          </w:p>
        </w:tc>
        <w:tc>
          <w:tcPr>
            <w:tcW w:w="1200" w:type="dxa"/>
            <w:tcMar>
              <w:top w:w="15" w:type="dxa"/>
              <w:left w:w="15" w:type="dxa"/>
              <w:right w:w="15" w:type="dxa"/>
            </w:tcMar>
            <w:vAlign w:val="center"/>
          </w:tcPr>
          <w:p w:rsidRPr="00C84FF1" w:rsidR="003904BC" w:rsidP="004F68AD" w:rsidRDefault="00921742" w14:paraId="1EF1E255" w14:textId="3CE41441">
            <w:pPr>
              <w:jc w:val="center"/>
              <w:rPr>
                <w:rFonts w:eastAsia="Work Sans" w:cs="Arial" w:asciiTheme="minorHAnsi" w:hAnsiTheme="minorHAnsi"/>
                <w:color w:val="000000" w:themeColor="text1"/>
                <w:sz w:val="16"/>
                <w:szCs w:val="16"/>
              </w:rPr>
            </w:pPr>
            <w:r w:rsidRPr="00C84FF1">
              <w:rPr>
                <w:rFonts w:eastAsia="Work Sans" w:cs="Arial" w:asciiTheme="minorHAnsi" w:hAnsiTheme="minorHAnsi"/>
                <w:color w:val="000000" w:themeColor="text1"/>
                <w:sz w:val="16"/>
                <w:szCs w:val="16"/>
              </w:rPr>
              <w:t>Meta</w:t>
            </w:r>
          </w:p>
        </w:tc>
        <w:tc>
          <w:tcPr>
            <w:tcW w:w="1343" w:type="dxa"/>
            <w:tcMar>
              <w:top w:w="15" w:type="dxa"/>
              <w:left w:w="15" w:type="dxa"/>
              <w:right w:w="15" w:type="dxa"/>
            </w:tcMar>
            <w:vAlign w:val="center"/>
          </w:tcPr>
          <w:p w:rsidRPr="00C84FF1" w:rsidR="003904BC" w:rsidP="004F68AD" w:rsidRDefault="00921742" w14:paraId="40849D29" w14:textId="67D4827F">
            <w:pPr>
              <w:jc w:val="center"/>
              <w:rPr>
                <w:rFonts w:eastAsia="Work Sans" w:cs="Arial" w:asciiTheme="minorHAnsi" w:hAnsiTheme="minorHAnsi"/>
                <w:color w:val="000000" w:themeColor="text1"/>
                <w:sz w:val="16"/>
                <w:szCs w:val="16"/>
              </w:rPr>
            </w:pPr>
            <w:r w:rsidRPr="00C84FF1">
              <w:rPr>
                <w:rFonts w:eastAsia="Work Sans" w:cs="Arial" w:asciiTheme="minorHAnsi" w:hAnsiTheme="minorHAnsi"/>
                <w:color w:val="000000" w:themeColor="text1"/>
                <w:sz w:val="16"/>
                <w:szCs w:val="16"/>
              </w:rPr>
              <w:t>Puerto Rico</w:t>
            </w:r>
          </w:p>
        </w:tc>
        <w:tc>
          <w:tcPr>
            <w:tcW w:w="1221" w:type="dxa"/>
            <w:tcMar>
              <w:top w:w="15" w:type="dxa"/>
              <w:left w:w="15" w:type="dxa"/>
              <w:right w:w="15" w:type="dxa"/>
            </w:tcMar>
            <w:vAlign w:val="center"/>
          </w:tcPr>
          <w:p w:rsidRPr="00C84FF1" w:rsidR="003904BC" w:rsidP="004F68AD" w:rsidRDefault="003904BC" w14:paraId="3A8E1645" w14:textId="77777777">
            <w:pPr>
              <w:jc w:val="center"/>
              <w:rPr>
                <w:rFonts w:eastAsia="Work Sans" w:cs="Arial" w:asciiTheme="minorHAnsi" w:hAnsiTheme="minorHAnsi"/>
                <w:color w:val="000000" w:themeColor="text1"/>
                <w:sz w:val="16"/>
                <w:szCs w:val="16"/>
              </w:rPr>
            </w:pPr>
            <w:r w:rsidRPr="00C84FF1">
              <w:rPr>
                <w:rFonts w:eastAsia="Work Sans" w:cs="Arial" w:asciiTheme="minorHAnsi" w:hAnsiTheme="minorHAnsi"/>
                <w:color w:val="000000" w:themeColor="text1"/>
                <w:sz w:val="16"/>
                <w:szCs w:val="16"/>
              </w:rPr>
              <w:t>2961</w:t>
            </w:r>
          </w:p>
        </w:tc>
        <w:tc>
          <w:tcPr>
            <w:tcW w:w="1415" w:type="dxa"/>
            <w:tcMar>
              <w:top w:w="15" w:type="dxa"/>
              <w:left w:w="15" w:type="dxa"/>
              <w:right w:w="15" w:type="dxa"/>
            </w:tcMar>
            <w:vAlign w:val="center"/>
          </w:tcPr>
          <w:p w:rsidRPr="00C84FF1" w:rsidR="003904BC" w:rsidP="004F68AD" w:rsidRDefault="003904BC" w14:paraId="77F92FE0" w14:textId="77777777">
            <w:pPr>
              <w:jc w:val="center"/>
              <w:rPr>
                <w:rFonts w:eastAsia="Work Sans" w:cs="Arial" w:asciiTheme="minorHAnsi" w:hAnsiTheme="minorHAnsi"/>
                <w:color w:val="000000" w:themeColor="text1"/>
                <w:sz w:val="16"/>
                <w:szCs w:val="16"/>
              </w:rPr>
            </w:pPr>
            <w:r w:rsidRPr="00C84FF1">
              <w:rPr>
                <w:rFonts w:eastAsia="Work Sans" w:cs="Arial" w:asciiTheme="minorHAnsi" w:hAnsiTheme="minorHAnsi"/>
                <w:color w:val="000000" w:themeColor="text1"/>
                <w:sz w:val="16"/>
                <w:szCs w:val="16"/>
              </w:rPr>
              <w:t>2638</w:t>
            </w:r>
          </w:p>
        </w:tc>
        <w:tc>
          <w:tcPr>
            <w:tcW w:w="1355" w:type="dxa"/>
            <w:tcMar>
              <w:top w:w="15" w:type="dxa"/>
              <w:left w:w="15" w:type="dxa"/>
              <w:right w:w="15" w:type="dxa"/>
            </w:tcMar>
            <w:vAlign w:val="center"/>
          </w:tcPr>
          <w:p w:rsidRPr="00C84FF1" w:rsidR="003904BC" w:rsidP="004F68AD" w:rsidRDefault="003904BC" w14:paraId="2DAEAA46" w14:textId="77777777">
            <w:pPr>
              <w:jc w:val="center"/>
              <w:rPr>
                <w:rFonts w:eastAsia="Work Sans" w:cs="Arial" w:asciiTheme="minorHAnsi" w:hAnsiTheme="minorHAnsi"/>
                <w:color w:val="000000" w:themeColor="text1"/>
                <w:sz w:val="16"/>
                <w:szCs w:val="16"/>
              </w:rPr>
            </w:pPr>
            <w:r w:rsidRPr="00C84FF1">
              <w:rPr>
                <w:rFonts w:eastAsia="Work Sans" w:cs="Arial" w:asciiTheme="minorHAnsi" w:hAnsiTheme="minorHAnsi"/>
                <w:color w:val="000000" w:themeColor="text1"/>
                <w:sz w:val="16"/>
                <w:szCs w:val="16"/>
              </w:rPr>
              <w:t>0</w:t>
            </w:r>
          </w:p>
        </w:tc>
        <w:tc>
          <w:tcPr>
            <w:tcW w:w="1410" w:type="dxa"/>
            <w:tcMar>
              <w:top w:w="15" w:type="dxa"/>
              <w:left w:w="15" w:type="dxa"/>
              <w:right w:w="15" w:type="dxa"/>
            </w:tcMar>
            <w:vAlign w:val="center"/>
          </w:tcPr>
          <w:p w:rsidRPr="00C84FF1" w:rsidR="003904BC" w:rsidP="004F68AD" w:rsidRDefault="003904BC" w14:paraId="20C709B0" w14:textId="77777777">
            <w:pPr>
              <w:jc w:val="center"/>
              <w:rPr>
                <w:rFonts w:eastAsia="Work Sans" w:cs="Arial" w:asciiTheme="minorHAnsi" w:hAnsiTheme="minorHAnsi"/>
                <w:color w:val="000000" w:themeColor="text1"/>
                <w:sz w:val="16"/>
                <w:szCs w:val="16"/>
              </w:rPr>
            </w:pPr>
            <w:r w:rsidRPr="00C84FF1">
              <w:rPr>
                <w:rFonts w:eastAsia="Work Sans" w:cs="Arial" w:asciiTheme="minorHAnsi" w:hAnsiTheme="minorHAnsi"/>
                <w:color w:val="000000" w:themeColor="text1"/>
                <w:sz w:val="16"/>
                <w:szCs w:val="16"/>
              </w:rPr>
              <w:t>$ 10.453.463.587</w:t>
            </w:r>
          </w:p>
        </w:tc>
      </w:tr>
      <w:tr w:rsidRPr="00C84FF1" w:rsidR="003904BC" w:rsidTr="1A76A70D" w14:paraId="2A77807C" w14:textId="77777777">
        <w:trPr>
          <w:trHeight w:val="285"/>
        </w:trPr>
        <w:tc>
          <w:tcPr>
            <w:tcW w:w="937" w:type="dxa"/>
            <w:tcMar>
              <w:top w:w="15" w:type="dxa"/>
              <w:left w:w="15" w:type="dxa"/>
              <w:right w:w="15" w:type="dxa"/>
            </w:tcMar>
            <w:vAlign w:val="center"/>
          </w:tcPr>
          <w:p w:rsidRPr="00C84FF1" w:rsidR="003904BC" w:rsidP="004F68AD" w:rsidRDefault="003904BC" w14:paraId="2A144BCB" w14:textId="77777777">
            <w:pPr>
              <w:jc w:val="center"/>
              <w:rPr>
                <w:rFonts w:eastAsia="Work Sans" w:cs="Arial" w:asciiTheme="minorHAnsi" w:hAnsiTheme="minorHAnsi"/>
                <w:color w:val="000000" w:themeColor="text1"/>
                <w:sz w:val="16"/>
                <w:szCs w:val="16"/>
              </w:rPr>
            </w:pPr>
            <w:r w:rsidRPr="00C84FF1">
              <w:rPr>
                <w:rFonts w:eastAsia="Work Sans" w:cs="Arial" w:asciiTheme="minorHAnsi" w:hAnsiTheme="minorHAnsi"/>
                <w:color w:val="000000" w:themeColor="text1"/>
                <w:sz w:val="16"/>
                <w:szCs w:val="16"/>
              </w:rPr>
              <w:t>GGC 1910-2025</w:t>
            </w:r>
          </w:p>
        </w:tc>
        <w:tc>
          <w:tcPr>
            <w:tcW w:w="1200" w:type="dxa"/>
            <w:tcMar>
              <w:top w:w="15" w:type="dxa"/>
              <w:left w:w="15" w:type="dxa"/>
              <w:right w:w="15" w:type="dxa"/>
            </w:tcMar>
            <w:vAlign w:val="center"/>
          </w:tcPr>
          <w:p w:rsidRPr="00C84FF1" w:rsidR="003904BC" w:rsidP="004F68AD" w:rsidRDefault="00921742" w14:paraId="67AC77C5" w14:textId="1AC46331">
            <w:pPr>
              <w:jc w:val="center"/>
              <w:rPr>
                <w:rFonts w:eastAsia="Work Sans" w:cs="Arial" w:asciiTheme="minorHAnsi" w:hAnsiTheme="minorHAnsi"/>
                <w:color w:val="000000" w:themeColor="text1"/>
                <w:sz w:val="16"/>
                <w:szCs w:val="16"/>
              </w:rPr>
            </w:pPr>
            <w:r w:rsidRPr="00C84FF1">
              <w:rPr>
                <w:rFonts w:eastAsia="Work Sans" w:cs="Arial" w:asciiTheme="minorHAnsi" w:hAnsiTheme="minorHAnsi"/>
                <w:color w:val="000000" w:themeColor="text1"/>
                <w:sz w:val="16"/>
                <w:szCs w:val="16"/>
              </w:rPr>
              <w:t>Guaviare</w:t>
            </w:r>
          </w:p>
        </w:tc>
        <w:tc>
          <w:tcPr>
            <w:tcW w:w="1343" w:type="dxa"/>
            <w:tcMar>
              <w:top w:w="15" w:type="dxa"/>
              <w:left w:w="15" w:type="dxa"/>
              <w:right w:w="15" w:type="dxa"/>
            </w:tcMar>
            <w:vAlign w:val="center"/>
          </w:tcPr>
          <w:p w:rsidRPr="00C84FF1" w:rsidR="003904BC" w:rsidP="004F68AD" w:rsidRDefault="00921742" w14:paraId="5E7BB647" w14:textId="49FF4751">
            <w:pPr>
              <w:jc w:val="center"/>
              <w:rPr>
                <w:rFonts w:eastAsia="Work Sans" w:cs="Arial" w:asciiTheme="minorHAnsi" w:hAnsiTheme="minorHAnsi"/>
                <w:color w:val="000000" w:themeColor="text1"/>
                <w:sz w:val="16"/>
                <w:szCs w:val="16"/>
              </w:rPr>
            </w:pPr>
            <w:r w:rsidRPr="00C84FF1">
              <w:rPr>
                <w:rFonts w:eastAsia="Work Sans" w:cs="Arial" w:asciiTheme="minorHAnsi" w:hAnsiTheme="minorHAnsi"/>
                <w:color w:val="000000" w:themeColor="text1"/>
                <w:sz w:val="16"/>
                <w:szCs w:val="16"/>
              </w:rPr>
              <w:t>San José Del Guaviare</w:t>
            </w:r>
          </w:p>
        </w:tc>
        <w:tc>
          <w:tcPr>
            <w:tcW w:w="1221" w:type="dxa"/>
            <w:tcMar>
              <w:top w:w="15" w:type="dxa"/>
              <w:left w:w="15" w:type="dxa"/>
              <w:right w:w="15" w:type="dxa"/>
            </w:tcMar>
            <w:vAlign w:val="center"/>
          </w:tcPr>
          <w:p w:rsidRPr="00C84FF1" w:rsidR="003904BC" w:rsidP="004F68AD" w:rsidRDefault="003904BC" w14:paraId="4B0CA958" w14:textId="77777777">
            <w:pPr>
              <w:jc w:val="center"/>
              <w:rPr>
                <w:rFonts w:eastAsia="Work Sans" w:cs="Arial" w:asciiTheme="minorHAnsi" w:hAnsiTheme="minorHAnsi"/>
                <w:color w:val="000000" w:themeColor="text1"/>
                <w:sz w:val="16"/>
                <w:szCs w:val="16"/>
              </w:rPr>
            </w:pPr>
            <w:r w:rsidRPr="00C84FF1">
              <w:rPr>
                <w:rFonts w:eastAsia="Work Sans" w:cs="Arial" w:asciiTheme="minorHAnsi" w:hAnsiTheme="minorHAnsi"/>
                <w:color w:val="000000" w:themeColor="text1"/>
                <w:sz w:val="16"/>
                <w:szCs w:val="16"/>
              </w:rPr>
              <w:t>20851</w:t>
            </w:r>
          </w:p>
        </w:tc>
        <w:tc>
          <w:tcPr>
            <w:tcW w:w="1415" w:type="dxa"/>
            <w:tcMar>
              <w:top w:w="15" w:type="dxa"/>
              <w:left w:w="15" w:type="dxa"/>
              <w:right w:w="15" w:type="dxa"/>
            </w:tcMar>
            <w:vAlign w:val="center"/>
          </w:tcPr>
          <w:p w:rsidRPr="00C84FF1" w:rsidR="003904BC" w:rsidP="004F68AD" w:rsidRDefault="003904BC" w14:paraId="3FC96FDB" w14:textId="77777777">
            <w:pPr>
              <w:jc w:val="center"/>
              <w:rPr>
                <w:rFonts w:eastAsia="Work Sans" w:cs="Arial" w:asciiTheme="minorHAnsi" w:hAnsiTheme="minorHAnsi"/>
                <w:color w:val="000000" w:themeColor="text1"/>
                <w:sz w:val="16"/>
                <w:szCs w:val="16"/>
              </w:rPr>
            </w:pPr>
            <w:r w:rsidRPr="00C84FF1">
              <w:rPr>
                <w:rFonts w:eastAsia="Work Sans" w:cs="Arial" w:asciiTheme="minorHAnsi" w:hAnsiTheme="minorHAnsi"/>
                <w:color w:val="000000" w:themeColor="text1"/>
                <w:sz w:val="16"/>
                <w:szCs w:val="16"/>
              </w:rPr>
              <w:t>20807</w:t>
            </w:r>
          </w:p>
        </w:tc>
        <w:tc>
          <w:tcPr>
            <w:tcW w:w="1355" w:type="dxa"/>
            <w:tcMar>
              <w:top w:w="15" w:type="dxa"/>
              <w:left w:w="15" w:type="dxa"/>
              <w:right w:w="15" w:type="dxa"/>
            </w:tcMar>
            <w:vAlign w:val="center"/>
          </w:tcPr>
          <w:p w:rsidRPr="00C84FF1" w:rsidR="003904BC" w:rsidP="004F68AD" w:rsidRDefault="003904BC" w14:paraId="2DD50B10" w14:textId="77777777">
            <w:pPr>
              <w:jc w:val="center"/>
              <w:rPr>
                <w:rFonts w:eastAsia="Work Sans" w:cs="Arial" w:asciiTheme="minorHAnsi" w:hAnsiTheme="minorHAnsi"/>
                <w:color w:val="000000" w:themeColor="text1"/>
                <w:sz w:val="16"/>
                <w:szCs w:val="16"/>
              </w:rPr>
            </w:pPr>
            <w:r w:rsidRPr="00C84FF1">
              <w:rPr>
                <w:rFonts w:eastAsia="Work Sans" w:cs="Arial" w:asciiTheme="minorHAnsi" w:hAnsiTheme="minorHAnsi"/>
                <w:color w:val="000000" w:themeColor="text1"/>
                <w:sz w:val="16"/>
                <w:szCs w:val="16"/>
              </w:rPr>
              <w:t>0</w:t>
            </w:r>
          </w:p>
        </w:tc>
        <w:tc>
          <w:tcPr>
            <w:tcW w:w="1410" w:type="dxa"/>
            <w:tcMar>
              <w:top w:w="15" w:type="dxa"/>
              <w:left w:w="15" w:type="dxa"/>
              <w:right w:w="15" w:type="dxa"/>
            </w:tcMar>
            <w:vAlign w:val="center"/>
          </w:tcPr>
          <w:p w:rsidRPr="00C84FF1" w:rsidR="003904BC" w:rsidP="004F68AD" w:rsidRDefault="003904BC" w14:paraId="61162ADE" w14:textId="77777777">
            <w:pPr>
              <w:jc w:val="center"/>
              <w:rPr>
                <w:rFonts w:eastAsia="Work Sans" w:cs="Arial" w:asciiTheme="minorHAnsi" w:hAnsiTheme="minorHAnsi"/>
                <w:color w:val="000000" w:themeColor="text1"/>
                <w:sz w:val="16"/>
                <w:szCs w:val="16"/>
              </w:rPr>
            </w:pPr>
            <w:r w:rsidRPr="00C84FF1">
              <w:rPr>
                <w:rFonts w:eastAsia="Work Sans" w:cs="Arial" w:asciiTheme="minorHAnsi" w:hAnsiTheme="minorHAnsi"/>
                <w:color w:val="000000" w:themeColor="text1"/>
                <w:sz w:val="16"/>
                <w:szCs w:val="16"/>
              </w:rPr>
              <w:t>$ 73.612.012.582</w:t>
            </w:r>
          </w:p>
        </w:tc>
      </w:tr>
      <w:tr w:rsidRPr="00C84FF1" w:rsidR="003904BC" w:rsidTr="1A76A70D" w14:paraId="2DF036B6" w14:textId="77777777">
        <w:trPr>
          <w:trHeight w:val="285"/>
        </w:trPr>
        <w:tc>
          <w:tcPr>
            <w:tcW w:w="937" w:type="dxa"/>
            <w:tcMar>
              <w:top w:w="15" w:type="dxa"/>
              <w:left w:w="15" w:type="dxa"/>
              <w:right w:w="15" w:type="dxa"/>
            </w:tcMar>
            <w:vAlign w:val="center"/>
          </w:tcPr>
          <w:p w:rsidRPr="00C84FF1" w:rsidR="003904BC" w:rsidP="004F68AD" w:rsidRDefault="003904BC" w14:paraId="4588D5DC" w14:textId="77777777">
            <w:pPr>
              <w:jc w:val="center"/>
              <w:rPr>
                <w:rFonts w:eastAsia="Work Sans" w:cs="Arial" w:asciiTheme="minorHAnsi" w:hAnsiTheme="minorHAnsi"/>
                <w:color w:val="000000" w:themeColor="text1"/>
                <w:sz w:val="16"/>
                <w:szCs w:val="16"/>
              </w:rPr>
            </w:pPr>
            <w:r w:rsidRPr="00C84FF1">
              <w:rPr>
                <w:rFonts w:eastAsia="Work Sans" w:cs="Arial" w:asciiTheme="minorHAnsi" w:hAnsiTheme="minorHAnsi"/>
                <w:color w:val="000000" w:themeColor="text1"/>
                <w:sz w:val="16"/>
                <w:szCs w:val="16"/>
              </w:rPr>
              <w:t>GGC 1912-2025</w:t>
            </w:r>
          </w:p>
        </w:tc>
        <w:tc>
          <w:tcPr>
            <w:tcW w:w="1200" w:type="dxa"/>
            <w:tcMar>
              <w:top w:w="15" w:type="dxa"/>
              <w:left w:w="15" w:type="dxa"/>
              <w:right w:w="15" w:type="dxa"/>
            </w:tcMar>
            <w:vAlign w:val="center"/>
          </w:tcPr>
          <w:p w:rsidRPr="00C84FF1" w:rsidR="003904BC" w:rsidP="004F68AD" w:rsidRDefault="00921742" w14:paraId="2D813755" w14:textId="33DA5BA2">
            <w:pPr>
              <w:jc w:val="center"/>
              <w:rPr>
                <w:rFonts w:eastAsia="Work Sans" w:cs="Arial" w:asciiTheme="minorHAnsi" w:hAnsiTheme="minorHAnsi"/>
                <w:color w:val="000000" w:themeColor="text1"/>
                <w:sz w:val="16"/>
                <w:szCs w:val="16"/>
              </w:rPr>
            </w:pPr>
            <w:r w:rsidRPr="00C84FF1">
              <w:rPr>
                <w:rFonts w:eastAsia="Work Sans" w:cs="Arial" w:asciiTheme="minorHAnsi" w:hAnsiTheme="minorHAnsi"/>
                <w:color w:val="000000" w:themeColor="text1"/>
                <w:sz w:val="16"/>
                <w:szCs w:val="16"/>
              </w:rPr>
              <w:t>Nariño</w:t>
            </w:r>
          </w:p>
        </w:tc>
        <w:tc>
          <w:tcPr>
            <w:tcW w:w="1343" w:type="dxa"/>
            <w:tcMar>
              <w:top w:w="15" w:type="dxa"/>
              <w:left w:w="15" w:type="dxa"/>
              <w:right w:w="15" w:type="dxa"/>
            </w:tcMar>
            <w:vAlign w:val="center"/>
          </w:tcPr>
          <w:p w:rsidRPr="00C84FF1" w:rsidR="003904BC" w:rsidP="004F68AD" w:rsidRDefault="00921742" w14:paraId="51348C9F" w14:textId="4988FC0B">
            <w:pPr>
              <w:jc w:val="center"/>
              <w:rPr>
                <w:rFonts w:eastAsia="Work Sans" w:cs="Arial" w:asciiTheme="minorHAnsi" w:hAnsiTheme="minorHAnsi"/>
                <w:color w:val="000000" w:themeColor="text1"/>
                <w:sz w:val="16"/>
                <w:szCs w:val="16"/>
              </w:rPr>
            </w:pPr>
            <w:r w:rsidRPr="00C84FF1">
              <w:rPr>
                <w:rFonts w:eastAsia="Work Sans" w:cs="Arial" w:asciiTheme="minorHAnsi" w:hAnsiTheme="minorHAnsi"/>
                <w:color w:val="000000" w:themeColor="text1"/>
                <w:sz w:val="16"/>
                <w:szCs w:val="16"/>
              </w:rPr>
              <w:t>Tumaco</w:t>
            </w:r>
          </w:p>
        </w:tc>
        <w:tc>
          <w:tcPr>
            <w:tcW w:w="1221" w:type="dxa"/>
            <w:tcMar>
              <w:top w:w="15" w:type="dxa"/>
              <w:left w:w="15" w:type="dxa"/>
              <w:right w:w="15" w:type="dxa"/>
            </w:tcMar>
            <w:vAlign w:val="center"/>
          </w:tcPr>
          <w:p w:rsidRPr="00C84FF1" w:rsidR="003904BC" w:rsidP="004F68AD" w:rsidRDefault="003904BC" w14:paraId="68039A4F" w14:textId="77777777">
            <w:pPr>
              <w:jc w:val="center"/>
              <w:rPr>
                <w:rFonts w:eastAsia="Work Sans" w:cs="Arial" w:asciiTheme="minorHAnsi" w:hAnsiTheme="minorHAnsi"/>
                <w:color w:val="000000" w:themeColor="text1"/>
                <w:sz w:val="16"/>
                <w:szCs w:val="16"/>
              </w:rPr>
            </w:pPr>
            <w:r w:rsidRPr="00C84FF1">
              <w:rPr>
                <w:rFonts w:eastAsia="Work Sans" w:cs="Arial" w:asciiTheme="minorHAnsi" w:hAnsiTheme="minorHAnsi"/>
                <w:color w:val="000000" w:themeColor="text1"/>
                <w:sz w:val="16"/>
                <w:szCs w:val="16"/>
              </w:rPr>
              <w:t>508</w:t>
            </w:r>
          </w:p>
        </w:tc>
        <w:tc>
          <w:tcPr>
            <w:tcW w:w="1415" w:type="dxa"/>
            <w:tcMar>
              <w:top w:w="15" w:type="dxa"/>
              <w:left w:w="15" w:type="dxa"/>
              <w:right w:w="15" w:type="dxa"/>
            </w:tcMar>
            <w:vAlign w:val="center"/>
          </w:tcPr>
          <w:p w:rsidRPr="00C84FF1" w:rsidR="003904BC" w:rsidP="004F68AD" w:rsidRDefault="003904BC" w14:paraId="6D43ADC6" w14:textId="77777777">
            <w:pPr>
              <w:jc w:val="center"/>
              <w:rPr>
                <w:rFonts w:eastAsia="Work Sans" w:cs="Arial" w:asciiTheme="minorHAnsi" w:hAnsiTheme="minorHAnsi"/>
                <w:color w:val="000000" w:themeColor="text1"/>
                <w:sz w:val="16"/>
                <w:szCs w:val="16"/>
              </w:rPr>
            </w:pPr>
            <w:r w:rsidRPr="00C84FF1">
              <w:rPr>
                <w:rFonts w:eastAsia="Work Sans" w:cs="Arial" w:asciiTheme="minorHAnsi" w:hAnsiTheme="minorHAnsi"/>
                <w:color w:val="000000" w:themeColor="text1"/>
                <w:sz w:val="16"/>
                <w:szCs w:val="16"/>
              </w:rPr>
              <w:t>0</w:t>
            </w:r>
          </w:p>
        </w:tc>
        <w:tc>
          <w:tcPr>
            <w:tcW w:w="1355" w:type="dxa"/>
            <w:tcMar>
              <w:top w:w="15" w:type="dxa"/>
              <w:left w:w="15" w:type="dxa"/>
              <w:right w:w="15" w:type="dxa"/>
            </w:tcMar>
            <w:vAlign w:val="center"/>
          </w:tcPr>
          <w:p w:rsidRPr="00C84FF1" w:rsidR="003904BC" w:rsidP="004F68AD" w:rsidRDefault="003904BC" w14:paraId="586E8668" w14:textId="77777777">
            <w:pPr>
              <w:jc w:val="center"/>
              <w:rPr>
                <w:rFonts w:eastAsia="Work Sans" w:cs="Arial" w:asciiTheme="minorHAnsi" w:hAnsiTheme="minorHAnsi"/>
                <w:color w:val="000000" w:themeColor="text1"/>
                <w:sz w:val="16"/>
                <w:szCs w:val="16"/>
              </w:rPr>
            </w:pPr>
            <w:r w:rsidRPr="00C84FF1">
              <w:rPr>
                <w:rFonts w:eastAsia="Work Sans" w:cs="Arial" w:asciiTheme="minorHAnsi" w:hAnsiTheme="minorHAnsi"/>
                <w:color w:val="000000" w:themeColor="text1"/>
                <w:sz w:val="16"/>
                <w:szCs w:val="16"/>
              </w:rPr>
              <w:t>508</w:t>
            </w:r>
          </w:p>
        </w:tc>
        <w:tc>
          <w:tcPr>
            <w:tcW w:w="1410" w:type="dxa"/>
            <w:tcMar>
              <w:top w:w="15" w:type="dxa"/>
              <w:left w:w="15" w:type="dxa"/>
              <w:right w:w="15" w:type="dxa"/>
            </w:tcMar>
            <w:vAlign w:val="center"/>
          </w:tcPr>
          <w:p w:rsidRPr="00C84FF1" w:rsidR="003904BC" w:rsidP="004F68AD" w:rsidRDefault="003904BC" w14:paraId="232718D4" w14:textId="77777777">
            <w:pPr>
              <w:jc w:val="center"/>
              <w:rPr>
                <w:rFonts w:eastAsia="Work Sans" w:cs="Arial" w:asciiTheme="minorHAnsi" w:hAnsiTheme="minorHAnsi"/>
                <w:color w:val="000000" w:themeColor="text1"/>
                <w:sz w:val="16"/>
                <w:szCs w:val="16"/>
              </w:rPr>
            </w:pPr>
            <w:r w:rsidRPr="00C84FF1">
              <w:rPr>
                <w:rFonts w:eastAsia="Work Sans" w:cs="Arial" w:asciiTheme="minorHAnsi" w:hAnsiTheme="minorHAnsi"/>
                <w:color w:val="000000" w:themeColor="text1"/>
                <w:sz w:val="16"/>
                <w:szCs w:val="16"/>
              </w:rPr>
              <w:t xml:space="preserve"> $ 21.708.700.273</w:t>
            </w:r>
          </w:p>
        </w:tc>
      </w:tr>
      <w:tr w:rsidRPr="00C84FF1" w:rsidR="003904BC" w:rsidTr="1A76A70D" w14:paraId="7EF014E2" w14:textId="77777777">
        <w:trPr>
          <w:trHeight w:val="285"/>
        </w:trPr>
        <w:tc>
          <w:tcPr>
            <w:tcW w:w="937" w:type="dxa"/>
            <w:tcMar>
              <w:top w:w="15" w:type="dxa"/>
              <w:left w:w="15" w:type="dxa"/>
              <w:right w:w="15" w:type="dxa"/>
            </w:tcMar>
            <w:vAlign w:val="center"/>
          </w:tcPr>
          <w:p w:rsidRPr="00C84FF1" w:rsidR="003904BC" w:rsidP="004F68AD" w:rsidRDefault="003904BC" w14:paraId="736FB8B5" w14:textId="77777777">
            <w:pPr>
              <w:jc w:val="center"/>
              <w:rPr>
                <w:rFonts w:eastAsia="Work Sans" w:cs="Arial" w:asciiTheme="minorHAnsi" w:hAnsiTheme="minorHAnsi"/>
                <w:color w:val="000000" w:themeColor="text1"/>
                <w:sz w:val="16"/>
                <w:szCs w:val="16"/>
              </w:rPr>
            </w:pPr>
            <w:r w:rsidRPr="00C84FF1">
              <w:rPr>
                <w:rFonts w:eastAsia="Work Sans" w:cs="Arial" w:asciiTheme="minorHAnsi" w:hAnsiTheme="minorHAnsi"/>
                <w:color w:val="000000" w:themeColor="text1"/>
                <w:sz w:val="16"/>
                <w:szCs w:val="16"/>
              </w:rPr>
              <w:t>GGC 1917-2025</w:t>
            </w:r>
          </w:p>
        </w:tc>
        <w:tc>
          <w:tcPr>
            <w:tcW w:w="1200" w:type="dxa"/>
            <w:tcMar>
              <w:top w:w="15" w:type="dxa"/>
              <w:left w:w="15" w:type="dxa"/>
              <w:right w:w="15" w:type="dxa"/>
            </w:tcMar>
            <w:vAlign w:val="center"/>
          </w:tcPr>
          <w:p w:rsidRPr="00C84FF1" w:rsidR="003904BC" w:rsidP="004F68AD" w:rsidRDefault="00921742" w14:paraId="200DFABB" w14:textId="79DC174A">
            <w:pPr>
              <w:jc w:val="center"/>
              <w:rPr>
                <w:rFonts w:eastAsia="Work Sans" w:cs="Arial" w:asciiTheme="minorHAnsi" w:hAnsiTheme="minorHAnsi"/>
                <w:color w:val="000000" w:themeColor="text1"/>
                <w:sz w:val="16"/>
                <w:szCs w:val="16"/>
              </w:rPr>
            </w:pPr>
            <w:r w:rsidRPr="00C84FF1">
              <w:rPr>
                <w:rFonts w:eastAsia="Work Sans" w:cs="Arial" w:asciiTheme="minorHAnsi" w:hAnsiTheme="minorHAnsi"/>
                <w:color w:val="000000" w:themeColor="text1"/>
                <w:sz w:val="16"/>
                <w:szCs w:val="16"/>
              </w:rPr>
              <w:t>Putumayo</w:t>
            </w:r>
          </w:p>
        </w:tc>
        <w:tc>
          <w:tcPr>
            <w:tcW w:w="1343" w:type="dxa"/>
            <w:tcMar>
              <w:top w:w="15" w:type="dxa"/>
              <w:left w:w="15" w:type="dxa"/>
              <w:right w:w="15" w:type="dxa"/>
            </w:tcMar>
            <w:vAlign w:val="center"/>
          </w:tcPr>
          <w:p w:rsidRPr="00C84FF1" w:rsidR="003904BC" w:rsidP="004F68AD" w:rsidRDefault="00921742" w14:paraId="53589EE4" w14:textId="5893984B">
            <w:pPr>
              <w:jc w:val="center"/>
              <w:rPr>
                <w:rFonts w:eastAsia="Work Sans" w:cs="Arial" w:asciiTheme="minorHAnsi" w:hAnsiTheme="minorHAnsi"/>
                <w:color w:val="000000" w:themeColor="text1"/>
                <w:sz w:val="16"/>
                <w:szCs w:val="16"/>
              </w:rPr>
            </w:pPr>
            <w:r w:rsidRPr="00C84FF1">
              <w:rPr>
                <w:rFonts w:eastAsia="Work Sans" w:cs="Arial" w:asciiTheme="minorHAnsi" w:hAnsiTheme="minorHAnsi"/>
                <w:color w:val="000000" w:themeColor="text1"/>
                <w:sz w:val="16"/>
                <w:szCs w:val="16"/>
              </w:rPr>
              <w:t>Puerto Guzmán</w:t>
            </w:r>
          </w:p>
        </w:tc>
        <w:tc>
          <w:tcPr>
            <w:tcW w:w="1221" w:type="dxa"/>
            <w:tcMar>
              <w:top w:w="15" w:type="dxa"/>
              <w:left w:w="15" w:type="dxa"/>
              <w:right w:w="15" w:type="dxa"/>
            </w:tcMar>
            <w:vAlign w:val="center"/>
          </w:tcPr>
          <w:p w:rsidRPr="00C84FF1" w:rsidR="003904BC" w:rsidP="004F68AD" w:rsidRDefault="003904BC" w14:paraId="09D46B32" w14:textId="77777777">
            <w:pPr>
              <w:jc w:val="center"/>
              <w:rPr>
                <w:rFonts w:eastAsia="Work Sans" w:cs="Arial" w:asciiTheme="minorHAnsi" w:hAnsiTheme="minorHAnsi"/>
                <w:color w:val="000000" w:themeColor="text1"/>
                <w:sz w:val="16"/>
                <w:szCs w:val="16"/>
              </w:rPr>
            </w:pPr>
            <w:r w:rsidRPr="00C84FF1">
              <w:rPr>
                <w:rFonts w:eastAsia="Work Sans" w:cs="Arial" w:asciiTheme="minorHAnsi" w:hAnsiTheme="minorHAnsi"/>
                <w:color w:val="000000" w:themeColor="text1"/>
                <w:sz w:val="16"/>
                <w:szCs w:val="16"/>
              </w:rPr>
              <w:t>278</w:t>
            </w:r>
          </w:p>
        </w:tc>
        <w:tc>
          <w:tcPr>
            <w:tcW w:w="1415" w:type="dxa"/>
            <w:tcMar>
              <w:top w:w="15" w:type="dxa"/>
              <w:left w:w="15" w:type="dxa"/>
              <w:right w:w="15" w:type="dxa"/>
            </w:tcMar>
            <w:vAlign w:val="center"/>
          </w:tcPr>
          <w:p w:rsidRPr="00C84FF1" w:rsidR="003904BC" w:rsidP="004F68AD" w:rsidRDefault="003904BC" w14:paraId="352112E3" w14:textId="77777777">
            <w:pPr>
              <w:jc w:val="center"/>
              <w:rPr>
                <w:rFonts w:eastAsia="Work Sans" w:cs="Arial" w:asciiTheme="minorHAnsi" w:hAnsiTheme="minorHAnsi"/>
                <w:color w:val="000000" w:themeColor="text1"/>
                <w:sz w:val="16"/>
                <w:szCs w:val="16"/>
              </w:rPr>
            </w:pPr>
            <w:r w:rsidRPr="00C84FF1">
              <w:rPr>
                <w:rFonts w:eastAsia="Work Sans" w:cs="Arial" w:asciiTheme="minorHAnsi" w:hAnsiTheme="minorHAnsi"/>
                <w:color w:val="000000" w:themeColor="text1"/>
                <w:sz w:val="16"/>
                <w:szCs w:val="16"/>
              </w:rPr>
              <w:t>0</w:t>
            </w:r>
          </w:p>
        </w:tc>
        <w:tc>
          <w:tcPr>
            <w:tcW w:w="1355" w:type="dxa"/>
            <w:tcMar>
              <w:top w:w="15" w:type="dxa"/>
              <w:left w:w="15" w:type="dxa"/>
              <w:right w:w="15" w:type="dxa"/>
            </w:tcMar>
            <w:vAlign w:val="center"/>
          </w:tcPr>
          <w:p w:rsidRPr="00C84FF1" w:rsidR="003904BC" w:rsidP="004F68AD" w:rsidRDefault="003904BC" w14:paraId="50DE715F" w14:textId="77777777">
            <w:pPr>
              <w:jc w:val="center"/>
              <w:rPr>
                <w:rFonts w:eastAsia="Work Sans" w:cs="Arial" w:asciiTheme="minorHAnsi" w:hAnsiTheme="minorHAnsi"/>
                <w:color w:val="000000" w:themeColor="text1"/>
                <w:sz w:val="16"/>
                <w:szCs w:val="16"/>
              </w:rPr>
            </w:pPr>
            <w:r w:rsidRPr="00C84FF1">
              <w:rPr>
                <w:rFonts w:eastAsia="Work Sans" w:cs="Arial" w:asciiTheme="minorHAnsi" w:hAnsiTheme="minorHAnsi"/>
                <w:color w:val="000000" w:themeColor="text1"/>
                <w:sz w:val="16"/>
                <w:szCs w:val="16"/>
              </w:rPr>
              <w:t>2</w:t>
            </w:r>
          </w:p>
        </w:tc>
        <w:tc>
          <w:tcPr>
            <w:tcW w:w="1410" w:type="dxa"/>
            <w:tcMar>
              <w:top w:w="15" w:type="dxa"/>
              <w:left w:w="15" w:type="dxa"/>
              <w:right w:w="15" w:type="dxa"/>
            </w:tcMar>
            <w:vAlign w:val="center"/>
          </w:tcPr>
          <w:p w:rsidRPr="00C84FF1" w:rsidR="003904BC" w:rsidP="004F68AD" w:rsidRDefault="003904BC" w14:paraId="00B01A5D" w14:textId="77777777">
            <w:pPr>
              <w:jc w:val="center"/>
              <w:rPr>
                <w:rFonts w:eastAsia="Work Sans" w:cs="Arial" w:asciiTheme="minorHAnsi" w:hAnsiTheme="minorHAnsi"/>
                <w:color w:val="000000" w:themeColor="text1"/>
                <w:sz w:val="16"/>
                <w:szCs w:val="16"/>
              </w:rPr>
            </w:pPr>
            <w:r w:rsidRPr="00C84FF1">
              <w:rPr>
                <w:rFonts w:eastAsia="Work Sans" w:cs="Arial" w:asciiTheme="minorHAnsi" w:hAnsiTheme="minorHAnsi"/>
                <w:color w:val="000000" w:themeColor="text1"/>
                <w:sz w:val="16"/>
                <w:szCs w:val="16"/>
              </w:rPr>
              <w:t>$ 6.016.985.231</w:t>
            </w:r>
          </w:p>
        </w:tc>
      </w:tr>
      <w:tr w:rsidRPr="00C84FF1" w:rsidR="1A76A70D" w:rsidTr="1A76A70D" w14:paraId="3B1D650D" w14:textId="77777777">
        <w:trPr>
          <w:trHeight w:val="285"/>
        </w:trPr>
        <w:tc>
          <w:tcPr>
            <w:tcW w:w="3480" w:type="dxa"/>
            <w:gridSpan w:val="3"/>
            <w:tcMar>
              <w:top w:w="15" w:type="dxa"/>
              <w:left w:w="15" w:type="dxa"/>
              <w:right w:w="15" w:type="dxa"/>
            </w:tcMar>
            <w:vAlign w:val="center"/>
          </w:tcPr>
          <w:p w:rsidRPr="00C84FF1" w:rsidR="6F2AEA39" w:rsidP="1A76A70D" w:rsidRDefault="6F2AEA39" w14:paraId="389C8FFB" w14:textId="5200426E">
            <w:pPr>
              <w:jc w:val="center"/>
              <w:rPr>
                <w:rFonts w:eastAsia="Work Sans" w:cs="Arial" w:asciiTheme="minorHAnsi" w:hAnsiTheme="minorHAnsi"/>
                <w:color w:val="000000" w:themeColor="text1"/>
                <w:sz w:val="16"/>
                <w:szCs w:val="16"/>
              </w:rPr>
            </w:pPr>
            <w:r w:rsidRPr="00C84FF1">
              <w:rPr>
                <w:rFonts w:eastAsia="Work Sans" w:cs="Arial" w:asciiTheme="minorHAnsi" w:hAnsiTheme="minorHAnsi"/>
                <w:color w:val="000000" w:themeColor="text1"/>
                <w:sz w:val="16"/>
                <w:szCs w:val="16"/>
              </w:rPr>
              <w:t>T</w:t>
            </w:r>
            <w:r w:rsidRPr="00C84FF1" w:rsidR="00921742">
              <w:rPr>
                <w:rFonts w:eastAsia="Work Sans" w:cs="Arial" w:asciiTheme="minorHAnsi" w:hAnsiTheme="minorHAnsi"/>
                <w:color w:val="000000" w:themeColor="text1"/>
                <w:sz w:val="16"/>
                <w:szCs w:val="16"/>
              </w:rPr>
              <w:t>otal</w:t>
            </w:r>
          </w:p>
        </w:tc>
        <w:tc>
          <w:tcPr>
            <w:tcW w:w="1221" w:type="dxa"/>
            <w:tcMar>
              <w:top w:w="15" w:type="dxa"/>
              <w:left w:w="15" w:type="dxa"/>
              <w:right w:w="15" w:type="dxa"/>
            </w:tcMar>
            <w:vAlign w:val="center"/>
          </w:tcPr>
          <w:p w:rsidRPr="00C84FF1" w:rsidR="6F2AEA39" w:rsidP="1A76A70D" w:rsidRDefault="6F2AEA39" w14:paraId="1CD17CCA" w14:textId="3197BB60">
            <w:pPr>
              <w:jc w:val="center"/>
              <w:rPr>
                <w:rFonts w:eastAsia="Work Sans" w:cs="Arial" w:asciiTheme="minorHAnsi" w:hAnsiTheme="minorHAnsi"/>
                <w:color w:val="000000" w:themeColor="text1"/>
                <w:sz w:val="16"/>
                <w:szCs w:val="16"/>
              </w:rPr>
            </w:pPr>
            <w:r w:rsidRPr="00C84FF1">
              <w:rPr>
                <w:rFonts w:eastAsia="Work Sans" w:cs="Arial" w:asciiTheme="minorHAnsi" w:hAnsiTheme="minorHAnsi"/>
                <w:color w:val="000000" w:themeColor="text1"/>
                <w:sz w:val="16"/>
                <w:szCs w:val="16"/>
              </w:rPr>
              <w:t>28.255</w:t>
            </w:r>
          </w:p>
        </w:tc>
        <w:tc>
          <w:tcPr>
            <w:tcW w:w="1415" w:type="dxa"/>
            <w:tcMar>
              <w:top w:w="15" w:type="dxa"/>
              <w:left w:w="15" w:type="dxa"/>
              <w:right w:w="15" w:type="dxa"/>
            </w:tcMar>
            <w:vAlign w:val="center"/>
          </w:tcPr>
          <w:p w:rsidRPr="00C84FF1" w:rsidR="6F2AEA39" w:rsidP="1A76A70D" w:rsidRDefault="6F2AEA39" w14:paraId="485A83C1" w14:textId="704781FA">
            <w:pPr>
              <w:jc w:val="center"/>
              <w:rPr>
                <w:rFonts w:eastAsia="Work Sans" w:cs="Arial" w:asciiTheme="minorHAnsi" w:hAnsiTheme="minorHAnsi"/>
                <w:color w:val="000000" w:themeColor="text1"/>
                <w:sz w:val="16"/>
                <w:szCs w:val="16"/>
              </w:rPr>
            </w:pPr>
            <w:r w:rsidRPr="00C84FF1">
              <w:rPr>
                <w:rFonts w:eastAsia="Work Sans" w:cs="Arial" w:asciiTheme="minorHAnsi" w:hAnsiTheme="minorHAnsi"/>
                <w:color w:val="000000" w:themeColor="text1"/>
                <w:sz w:val="16"/>
                <w:szCs w:val="16"/>
              </w:rPr>
              <w:t>26.373</w:t>
            </w:r>
          </w:p>
        </w:tc>
        <w:tc>
          <w:tcPr>
            <w:tcW w:w="1355" w:type="dxa"/>
            <w:tcMar>
              <w:top w:w="15" w:type="dxa"/>
              <w:left w:w="15" w:type="dxa"/>
              <w:right w:w="15" w:type="dxa"/>
            </w:tcMar>
            <w:vAlign w:val="center"/>
          </w:tcPr>
          <w:p w:rsidRPr="00C84FF1" w:rsidR="6F2AEA39" w:rsidP="1A76A70D" w:rsidRDefault="6F2AEA39" w14:paraId="38FBD075" w14:textId="788DD6C7">
            <w:pPr>
              <w:jc w:val="center"/>
              <w:rPr>
                <w:rFonts w:eastAsia="Work Sans" w:cs="Arial" w:asciiTheme="minorHAnsi" w:hAnsiTheme="minorHAnsi"/>
                <w:color w:val="000000" w:themeColor="text1"/>
                <w:sz w:val="16"/>
                <w:szCs w:val="16"/>
              </w:rPr>
            </w:pPr>
            <w:r w:rsidRPr="00C84FF1">
              <w:rPr>
                <w:rFonts w:eastAsia="Work Sans" w:cs="Arial" w:asciiTheme="minorHAnsi" w:hAnsiTheme="minorHAnsi"/>
                <w:color w:val="000000" w:themeColor="text1"/>
                <w:sz w:val="16"/>
                <w:szCs w:val="16"/>
              </w:rPr>
              <w:t>510</w:t>
            </w:r>
          </w:p>
        </w:tc>
        <w:tc>
          <w:tcPr>
            <w:tcW w:w="1410" w:type="dxa"/>
            <w:tcMar>
              <w:top w:w="15" w:type="dxa"/>
              <w:left w:w="15" w:type="dxa"/>
              <w:right w:w="15" w:type="dxa"/>
            </w:tcMar>
            <w:vAlign w:val="center"/>
          </w:tcPr>
          <w:p w:rsidRPr="00C84FF1" w:rsidR="6F2AEA39" w:rsidP="1A76A70D" w:rsidRDefault="6F2AEA39" w14:paraId="6B64054D" w14:textId="72304B4C">
            <w:pPr>
              <w:jc w:val="center"/>
              <w:rPr>
                <w:rFonts w:eastAsia="Work Sans" w:cs="Arial" w:asciiTheme="minorHAnsi" w:hAnsiTheme="minorHAnsi"/>
                <w:color w:val="000000" w:themeColor="text1"/>
                <w:sz w:val="16"/>
                <w:szCs w:val="16"/>
              </w:rPr>
            </w:pPr>
            <w:r w:rsidRPr="00C84FF1">
              <w:rPr>
                <w:rFonts w:eastAsia="Work Sans" w:cs="Arial" w:asciiTheme="minorHAnsi" w:hAnsiTheme="minorHAnsi"/>
                <w:color w:val="000000" w:themeColor="text1"/>
                <w:sz w:val="16"/>
                <w:szCs w:val="16"/>
              </w:rPr>
              <w:t xml:space="preserve"> $ 124.701.771.716</w:t>
            </w:r>
          </w:p>
        </w:tc>
      </w:tr>
    </w:tbl>
    <w:p w:rsidRPr="00C84FF1" w:rsidR="003904BC" w:rsidP="003904BC" w:rsidRDefault="003904BC" w14:paraId="5B5E1DA8" w14:textId="77777777">
      <w:pPr>
        <w:spacing w:line="259" w:lineRule="auto"/>
        <w:rPr>
          <w:rFonts w:cs="Arial" w:asciiTheme="minorHAnsi" w:hAnsiTheme="minorHAnsi"/>
          <w:szCs w:val="22"/>
        </w:rPr>
      </w:pPr>
    </w:p>
    <w:p w:rsidRPr="00C84FF1" w:rsidR="008BD1FB" w:rsidP="00BF6936" w:rsidRDefault="008BD1FB" w14:paraId="292005F5" w14:textId="2BA0CAC4">
      <w:pPr>
        <w:pStyle w:val="Heading6"/>
      </w:pPr>
      <w:r w:rsidRPr="00C84FF1">
        <w:t>Vigencia 2026</w:t>
      </w:r>
    </w:p>
    <w:p w:rsidRPr="00C84FF1" w:rsidR="1A76A70D" w:rsidP="1A76A70D" w:rsidRDefault="1A76A70D" w14:paraId="17040922" w14:textId="5AB20991">
      <w:pPr>
        <w:pStyle w:val="ListParagraph"/>
        <w:spacing w:line="259" w:lineRule="auto"/>
        <w:jc w:val="both"/>
        <w:rPr>
          <w:rFonts w:cs="Arial" w:asciiTheme="minorHAnsi" w:hAnsiTheme="minorHAnsi"/>
          <w:b/>
          <w:bCs/>
          <w:szCs w:val="22"/>
        </w:rPr>
      </w:pPr>
    </w:p>
    <w:p w:rsidRPr="00C84FF1" w:rsidR="63EDA46C" w:rsidP="6F10B367" w:rsidRDefault="63EDA46C" w14:paraId="54AE785D" w14:textId="7E56C288">
      <w:pPr>
        <w:spacing w:line="259" w:lineRule="auto"/>
        <w:jc w:val="both"/>
        <w:rPr>
          <w:rFonts w:cs="Arial" w:asciiTheme="minorHAnsi" w:hAnsiTheme="minorHAnsi"/>
          <w:szCs w:val="22"/>
        </w:rPr>
      </w:pPr>
      <w:r w:rsidRPr="00C84FF1">
        <w:rPr>
          <w:rFonts w:cs="Arial" w:asciiTheme="minorHAnsi" w:hAnsiTheme="minorHAnsi"/>
          <w:szCs w:val="22"/>
        </w:rPr>
        <w:t xml:space="preserve">Durante la vigencia 2026 se realizó la contratación de 1 proyecto, los cuales beneficiaran a un total de </w:t>
      </w:r>
      <w:r w:rsidRPr="00C84FF1" w:rsidR="1D6ACEBA">
        <w:rPr>
          <w:rFonts w:cs="Arial" w:asciiTheme="minorHAnsi" w:hAnsiTheme="minorHAnsi"/>
          <w:szCs w:val="22"/>
        </w:rPr>
        <w:t>448</w:t>
      </w:r>
      <w:r w:rsidRPr="00C84FF1">
        <w:rPr>
          <w:rFonts w:cs="Arial" w:asciiTheme="minorHAnsi" w:hAnsiTheme="minorHAnsi"/>
          <w:szCs w:val="22"/>
        </w:rPr>
        <w:t xml:space="preserve"> usuarios </w:t>
      </w:r>
      <w:r w:rsidRPr="00C84FF1" w:rsidR="172AB3F5">
        <w:rPr>
          <w:rFonts w:cs="Arial" w:asciiTheme="minorHAnsi" w:hAnsiTheme="minorHAnsi"/>
          <w:szCs w:val="22"/>
        </w:rPr>
        <w:t xml:space="preserve">en el </w:t>
      </w:r>
      <w:r w:rsidRPr="00C84FF1">
        <w:rPr>
          <w:rFonts w:cs="Arial" w:asciiTheme="minorHAnsi" w:hAnsiTheme="minorHAnsi"/>
          <w:szCs w:val="22"/>
        </w:rPr>
        <w:t xml:space="preserve">departamento del </w:t>
      </w:r>
      <w:r w:rsidRPr="00C84FF1" w:rsidR="08F61AB4">
        <w:rPr>
          <w:rFonts w:cs="Arial" w:asciiTheme="minorHAnsi" w:hAnsiTheme="minorHAnsi"/>
          <w:szCs w:val="22"/>
        </w:rPr>
        <w:t>Caquetá</w:t>
      </w:r>
      <w:r w:rsidRPr="00C84FF1">
        <w:rPr>
          <w:rFonts w:cs="Arial" w:asciiTheme="minorHAnsi" w:hAnsiTheme="minorHAnsi"/>
          <w:szCs w:val="22"/>
        </w:rPr>
        <w:t>, con una inversión de $ 1</w:t>
      </w:r>
      <w:r w:rsidRPr="00C84FF1" w:rsidR="7343AD6B">
        <w:rPr>
          <w:rFonts w:cs="Arial" w:asciiTheme="minorHAnsi" w:hAnsiTheme="minorHAnsi"/>
          <w:szCs w:val="22"/>
        </w:rPr>
        <w:t>4.125.074.818</w:t>
      </w:r>
      <w:r w:rsidRPr="00C84FF1">
        <w:rPr>
          <w:rFonts w:cs="Arial" w:asciiTheme="minorHAnsi" w:hAnsiTheme="minorHAnsi"/>
          <w:szCs w:val="22"/>
        </w:rPr>
        <w:t xml:space="preserve"> COP.</w:t>
      </w:r>
    </w:p>
    <w:p w:rsidRPr="00C84FF1" w:rsidR="6F10B367" w:rsidP="6F10B367" w:rsidRDefault="6F10B367" w14:paraId="3FC09CB5" w14:textId="210FDEC9">
      <w:pPr>
        <w:spacing w:line="259" w:lineRule="auto"/>
        <w:rPr>
          <w:rFonts w:cs="Arial" w:asciiTheme="minorHAnsi" w:hAnsiTheme="minorHAnsi"/>
          <w:szCs w:val="22"/>
        </w:rPr>
      </w:pPr>
    </w:p>
    <w:p w:rsidRPr="00C84FF1" w:rsidR="026E16F7" w:rsidP="1A76A70D" w:rsidRDefault="026E16F7" w14:paraId="2BB1AB5C" w14:textId="60D968A2">
      <w:pPr>
        <w:spacing w:line="259" w:lineRule="auto"/>
        <w:rPr>
          <w:rFonts w:cs="Arial" w:asciiTheme="minorHAnsi" w:hAnsiTheme="minorHAnsi"/>
          <w:szCs w:val="22"/>
        </w:rPr>
      </w:pPr>
      <w:r w:rsidRPr="00C84FF1">
        <w:rPr>
          <w:rFonts w:cs="Arial" w:asciiTheme="minorHAnsi" w:hAnsiTheme="minorHAnsi"/>
          <w:szCs w:val="22"/>
        </w:rPr>
        <w:t>Proyectos contratados en la vigencia 2026:</w:t>
      </w:r>
    </w:p>
    <w:p w:rsidRPr="00C84FF1" w:rsidR="1A76A70D" w:rsidP="1A76A70D" w:rsidRDefault="1A76A70D" w14:paraId="76E6374A" w14:textId="6ADB720C">
      <w:pPr>
        <w:spacing w:line="259" w:lineRule="auto"/>
        <w:rPr>
          <w:rFonts w:cs="Arial" w:asciiTheme="minorHAnsi" w:hAnsiTheme="minorHAnsi"/>
          <w:szCs w:val="22"/>
        </w:rPr>
      </w:pPr>
    </w:p>
    <w:tbl>
      <w:tblPr>
        <w:tblW w:w="0" w:type="auto"/>
        <w:tblBorders>
          <w:top w:val="single" w:color="FFC000" w:sz="4" w:space="0"/>
          <w:left w:val="single" w:color="FFC000" w:sz="4" w:space="0"/>
          <w:bottom w:val="single" w:color="FFC000" w:sz="4" w:space="0"/>
          <w:right w:val="single" w:color="FFC000" w:sz="4" w:space="0"/>
          <w:insideH w:val="single" w:color="FFC000" w:sz="4" w:space="0"/>
          <w:insideV w:val="single" w:color="FFC000" w:sz="4" w:space="0"/>
        </w:tblBorders>
        <w:tblLook w:val="06A0" w:firstRow="1" w:lastRow="0" w:firstColumn="1" w:lastColumn="0" w:noHBand="1" w:noVBand="1"/>
      </w:tblPr>
      <w:tblGrid>
        <w:gridCol w:w="931"/>
        <w:gridCol w:w="1196"/>
        <w:gridCol w:w="1332"/>
        <w:gridCol w:w="1212"/>
        <w:gridCol w:w="1410"/>
        <w:gridCol w:w="1344"/>
        <w:gridCol w:w="1403"/>
      </w:tblGrid>
      <w:tr w:rsidRPr="00C84FF1" w:rsidR="1A76A70D" w:rsidTr="1A76A70D" w14:paraId="2639E95F" w14:textId="77777777">
        <w:trPr>
          <w:trHeight w:val="285"/>
        </w:trPr>
        <w:tc>
          <w:tcPr>
            <w:tcW w:w="937" w:type="dxa"/>
            <w:shd w:val="clear" w:color="auto" w:fill="FFC000"/>
            <w:tcMar>
              <w:top w:w="15" w:type="dxa"/>
              <w:left w:w="15" w:type="dxa"/>
              <w:right w:w="15" w:type="dxa"/>
            </w:tcMar>
            <w:vAlign w:val="center"/>
          </w:tcPr>
          <w:p w:rsidRPr="00C84FF1" w:rsidR="1A76A70D" w:rsidP="1A76A70D" w:rsidRDefault="1A76A70D" w14:paraId="48E31A9B" w14:textId="77777777">
            <w:pPr>
              <w:jc w:val="center"/>
              <w:rPr>
                <w:rFonts w:eastAsia="Work Sans" w:cs="Arial" w:asciiTheme="minorHAnsi" w:hAnsiTheme="minorHAnsi"/>
                <w:b/>
                <w:bCs/>
                <w:color w:val="000000" w:themeColor="text1"/>
                <w:sz w:val="16"/>
                <w:szCs w:val="16"/>
              </w:rPr>
            </w:pPr>
            <w:r w:rsidRPr="00C84FF1">
              <w:rPr>
                <w:rFonts w:eastAsia="Work Sans" w:cs="Arial" w:asciiTheme="minorHAnsi" w:hAnsiTheme="minorHAnsi"/>
                <w:b/>
                <w:bCs/>
                <w:color w:val="000000" w:themeColor="text1"/>
                <w:sz w:val="16"/>
                <w:szCs w:val="16"/>
              </w:rPr>
              <w:t>Contrato</w:t>
            </w:r>
          </w:p>
        </w:tc>
        <w:tc>
          <w:tcPr>
            <w:tcW w:w="1200" w:type="dxa"/>
            <w:shd w:val="clear" w:color="auto" w:fill="FFC000"/>
            <w:tcMar>
              <w:top w:w="15" w:type="dxa"/>
              <w:left w:w="15" w:type="dxa"/>
              <w:right w:w="15" w:type="dxa"/>
            </w:tcMar>
            <w:vAlign w:val="center"/>
          </w:tcPr>
          <w:p w:rsidRPr="00C84FF1" w:rsidR="1A76A70D" w:rsidP="1A76A70D" w:rsidRDefault="1A76A70D" w14:paraId="569CF0C3" w14:textId="77777777">
            <w:pPr>
              <w:jc w:val="center"/>
              <w:rPr>
                <w:rFonts w:eastAsia="Work Sans" w:cs="Arial" w:asciiTheme="minorHAnsi" w:hAnsiTheme="minorHAnsi"/>
                <w:b/>
                <w:bCs/>
                <w:color w:val="000000" w:themeColor="text1"/>
                <w:sz w:val="16"/>
                <w:szCs w:val="16"/>
              </w:rPr>
            </w:pPr>
            <w:r w:rsidRPr="00C84FF1">
              <w:rPr>
                <w:rFonts w:eastAsia="Work Sans" w:cs="Arial" w:asciiTheme="minorHAnsi" w:hAnsiTheme="minorHAnsi"/>
                <w:b/>
                <w:bCs/>
                <w:color w:val="000000" w:themeColor="text1"/>
                <w:sz w:val="16"/>
                <w:szCs w:val="16"/>
              </w:rPr>
              <w:t>Departamento</w:t>
            </w:r>
          </w:p>
        </w:tc>
        <w:tc>
          <w:tcPr>
            <w:tcW w:w="1343" w:type="dxa"/>
            <w:shd w:val="clear" w:color="auto" w:fill="FFC000"/>
            <w:tcMar>
              <w:top w:w="15" w:type="dxa"/>
              <w:left w:w="15" w:type="dxa"/>
              <w:right w:w="15" w:type="dxa"/>
            </w:tcMar>
            <w:vAlign w:val="center"/>
          </w:tcPr>
          <w:p w:rsidRPr="00C84FF1" w:rsidR="1A76A70D" w:rsidP="1A76A70D" w:rsidRDefault="1A76A70D" w14:paraId="0AACAFF2" w14:textId="77777777">
            <w:pPr>
              <w:jc w:val="center"/>
              <w:rPr>
                <w:rFonts w:eastAsia="Work Sans" w:cs="Arial" w:asciiTheme="minorHAnsi" w:hAnsiTheme="minorHAnsi"/>
                <w:b/>
                <w:bCs/>
                <w:color w:val="000000" w:themeColor="text1"/>
                <w:sz w:val="16"/>
                <w:szCs w:val="16"/>
              </w:rPr>
            </w:pPr>
            <w:r w:rsidRPr="00C84FF1">
              <w:rPr>
                <w:rFonts w:eastAsia="Work Sans" w:cs="Arial" w:asciiTheme="minorHAnsi" w:hAnsiTheme="minorHAnsi"/>
                <w:b/>
                <w:bCs/>
                <w:color w:val="000000" w:themeColor="text1"/>
                <w:sz w:val="16"/>
                <w:szCs w:val="16"/>
              </w:rPr>
              <w:t>Municipio</w:t>
            </w:r>
          </w:p>
        </w:tc>
        <w:tc>
          <w:tcPr>
            <w:tcW w:w="1221" w:type="dxa"/>
            <w:shd w:val="clear" w:color="auto" w:fill="FFC000"/>
            <w:tcMar>
              <w:top w:w="15" w:type="dxa"/>
              <w:left w:w="15" w:type="dxa"/>
              <w:right w:w="15" w:type="dxa"/>
            </w:tcMar>
            <w:vAlign w:val="center"/>
          </w:tcPr>
          <w:p w:rsidRPr="00C84FF1" w:rsidR="1A76A70D" w:rsidP="1A76A70D" w:rsidRDefault="1A76A70D" w14:paraId="63FE311B" w14:textId="77777777">
            <w:pPr>
              <w:jc w:val="center"/>
              <w:rPr>
                <w:rFonts w:eastAsia="Work Sans" w:cs="Arial" w:asciiTheme="minorHAnsi" w:hAnsiTheme="minorHAnsi"/>
                <w:b/>
                <w:bCs/>
                <w:color w:val="000000" w:themeColor="text1"/>
                <w:sz w:val="16"/>
                <w:szCs w:val="16"/>
              </w:rPr>
            </w:pPr>
            <w:r w:rsidRPr="00C84FF1">
              <w:rPr>
                <w:rFonts w:eastAsia="Work Sans" w:cs="Arial" w:asciiTheme="minorHAnsi" w:hAnsiTheme="minorHAnsi"/>
                <w:b/>
                <w:bCs/>
                <w:color w:val="000000" w:themeColor="text1"/>
                <w:sz w:val="16"/>
                <w:szCs w:val="16"/>
              </w:rPr>
              <w:t>USUARIOS TOTALES</w:t>
            </w:r>
          </w:p>
        </w:tc>
        <w:tc>
          <w:tcPr>
            <w:tcW w:w="1415" w:type="dxa"/>
            <w:shd w:val="clear" w:color="auto" w:fill="FFC000"/>
            <w:tcMar>
              <w:top w:w="15" w:type="dxa"/>
              <w:left w:w="15" w:type="dxa"/>
              <w:right w:w="15" w:type="dxa"/>
            </w:tcMar>
            <w:vAlign w:val="center"/>
          </w:tcPr>
          <w:p w:rsidRPr="00C84FF1" w:rsidR="1A76A70D" w:rsidP="1A76A70D" w:rsidRDefault="1A76A70D" w14:paraId="1898F7BD" w14:textId="743C7C50">
            <w:pPr>
              <w:jc w:val="center"/>
              <w:rPr>
                <w:rFonts w:eastAsia="Work Sans" w:cs="Arial" w:asciiTheme="minorHAnsi" w:hAnsiTheme="minorHAnsi"/>
                <w:b/>
                <w:bCs/>
                <w:color w:val="000000" w:themeColor="text1"/>
                <w:sz w:val="16"/>
                <w:szCs w:val="16"/>
              </w:rPr>
            </w:pPr>
            <w:r w:rsidRPr="00C84FF1">
              <w:rPr>
                <w:rFonts w:eastAsia="Work Sans" w:cs="Arial" w:asciiTheme="minorHAnsi" w:hAnsiTheme="minorHAnsi"/>
                <w:b/>
                <w:bCs/>
                <w:color w:val="000000" w:themeColor="text1"/>
                <w:sz w:val="16"/>
                <w:szCs w:val="16"/>
              </w:rPr>
              <w:t>USUARIOS DE MEJORAMIENTO</w:t>
            </w:r>
          </w:p>
        </w:tc>
        <w:tc>
          <w:tcPr>
            <w:tcW w:w="1355" w:type="dxa"/>
            <w:shd w:val="clear" w:color="auto" w:fill="FFC000"/>
            <w:tcMar>
              <w:top w:w="15" w:type="dxa"/>
              <w:left w:w="15" w:type="dxa"/>
              <w:right w:w="15" w:type="dxa"/>
            </w:tcMar>
            <w:vAlign w:val="center"/>
          </w:tcPr>
          <w:p w:rsidRPr="00C84FF1" w:rsidR="1A76A70D" w:rsidP="1A76A70D" w:rsidRDefault="1A76A70D" w14:paraId="0ADBDD29" w14:textId="77777777">
            <w:pPr>
              <w:jc w:val="center"/>
              <w:rPr>
                <w:rFonts w:eastAsia="Work Sans" w:cs="Arial" w:asciiTheme="minorHAnsi" w:hAnsiTheme="minorHAnsi"/>
                <w:b/>
                <w:bCs/>
                <w:color w:val="000000" w:themeColor="text1"/>
                <w:sz w:val="16"/>
                <w:szCs w:val="16"/>
              </w:rPr>
            </w:pPr>
            <w:r w:rsidRPr="00C84FF1">
              <w:rPr>
                <w:rFonts w:eastAsia="Work Sans" w:cs="Arial" w:asciiTheme="minorHAnsi" w:hAnsiTheme="minorHAnsi"/>
                <w:b/>
                <w:bCs/>
                <w:color w:val="000000" w:themeColor="text1"/>
                <w:sz w:val="16"/>
                <w:szCs w:val="16"/>
              </w:rPr>
              <w:t>USUARIOS INDIGENAS</w:t>
            </w:r>
          </w:p>
        </w:tc>
        <w:tc>
          <w:tcPr>
            <w:tcW w:w="1410" w:type="dxa"/>
            <w:shd w:val="clear" w:color="auto" w:fill="FFC000"/>
            <w:tcMar>
              <w:top w:w="15" w:type="dxa"/>
              <w:left w:w="15" w:type="dxa"/>
              <w:right w:w="15" w:type="dxa"/>
            </w:tcMar>
            <w:vAlign w:val="center"/>
          </w:tcPr>
          <w:p w:rsidRPr="00C84FF1" w:rsidR="1A76A70D" w:rsidP="1A76A70D" w:rsidRDefault="1A76A70D" w14:paraId="03FE0DF0" w14:textId="77777777">
            <w:pPr>
              <w:jc w:val="center"/>
              <w:rPr>
                <w:rFonts w:eastAsia="Work Sans" w:cs="Arial" w:asciiTheme="minorHAnsi" w:hAnsiTheme="minorHAnsi"/>
                <w:b/>
                <w:bCs/>
                <w:color w:val="000000" w:themeColor="text1"/>
                <w:sz w:val="16"/>
                <w:szCs w:val="16"/>
              </w:rPr>
            </w:pPr>
            <w:r w:rsidRPr="00C84FF1">
              <w:rPr>
                <w:rFonts w:eastAsia="Work Sans" w:cs="Arial" w:asciiTheme="minorHAnsi" w:hAnsiTheme="minorHAnsi"/>
                <w:b/>
                <w:bCs/>
                <w:color w:val="000000" w:themeColor="text1"/>
                <w:sz w:val="16"/>
                <w:szCs w:val="16"/>
              </w:rPr>
              <w:t>Valor Total Proyecto</w:t>
            </w:r>
          </w:p>
        </w:tc>
      </w:tr>
      <w:tr w:rsidRPr="00C84FF1" w:rsidR="1A76A70D" w:rsidTr="24CE1FE3" w14:paraId="4C674E7C" w14:textId="77777777">
        <w:trPr>
          <w:trHeight w:val="285"/>
        </w:trPr>
        <w:tc>
          <w:tcPr>
            <w:tcW w:w="937" w:type="dxa"/>
            <w:tcMar>
              <w:top w:w="15" w:type="dxa"/>
              <w:left w:w="15" w:type="dxa"/>
              <w:right w:w="15" w:type="dxa"/>
            </w:tcMar>
            <w:vAlign w:val="center"/>
          </w:tcPr>
          <w:p w:rsidRPr="00C84FF1" w:rsidR="1A76A70D" w:rsidP="1A76A70D" w:rsidRDefault="1A76A70D" w14:paraId="2A798689" w14:textId="733A8596">
            <w:pPr>
              <w:jc w:val="center"/>
              <w:rPr>
                <w:rFonts w:eastAsia="Work Sans" w:cs="Arial" w:asciiTheme="minorHAnsi" w:hAnsiTheme="minorHAnsi"/>
                <w:color w:val="000000" w:themeColor="text1"/>
                <w:sz w:val="16"/>
                <w:szCs w:val="16"/>
              </w:rPr>
            </w:pPr>
            <w:r w:rsidRPr="00C84FF1">
              <w:rPr>
                <w:rFonts w:eastAsia="Work Sans" w:cs="Arial" w:asciiTheme="minorHAnsi" w:hAnsiTheme="minorHAnsi"/>
                <w:color w:val="000000" w:themeColor="text1"/>
                <w:sz w:val="16"/>
                <w:szCs w:val="16"/>
              </w:rPr>
              <w:t>GGC 1</w:t>
            </w:r>
            <w:r w:rsidRPr="00C84FF1" w:rsidR="52266B7F">
              <w:rPr>
                <w:rFonts w:eastAsia="Work Sans" w:cs="Arial" w:asciiTheme="minorHAnsi" w:hAnsiTheme="minorHAnsi"/>
                <w:color w:val="000000" w:themeColor="text1"/>
                <w:sz w:val="16"/>
                <w:szCs w:val="16"/>
              </w:rPr>
              <w:t>637</w:t>
            </w:r>
            <w:r w:rsidRPr="00C84FF1">
              <w:rPr>
                <w:rFonts w:eastAsia="Work Sans" w:cs="Arial" w:asciiTheme="minorHAnsi" w:hAnsiTheme="minorHAnsi"/>
                <w:color w:val="000000" w:themeColor="text1"/>
                <w:sz w:val="16"/>
                <w:szCs w:val="16"/>
              </w:rPr>
              <w:t>-202</w:t>
            </w:r>
            <w:r w:rsidRPr="00C84FF1" w:rsidR="0BB7C023">
              <w:rPr>
                <w:rFonts w:eastAsia="Work Sans" w:cs="Arial" w:asciiTheme="minorHAnsi" w:hAnsiTheme="minorHAnsi"/>
                <w:color w:val="000000" w:themeColor="text1"/>
                <w:sz w:val="16"/>
                <w:szCs w:val="16"/>
              </w:rPr>
              <w:t>6</w:t>
            </w:r>
          </w:p>
        </w:tc>
        <w:tc>
          <w:tcPr>
            <w:tcW w:w="1200" w:type="dxa"/>
            <w:tcMar>
              <w:top w:w="15" w:type="dxa"/>
              <w:left w:w="15" w:type="dxa"/>
              <w:right w:w="15" w:type="dxa"/>
            </w:tcMar>
            <w:vAlign w:val="center"/>
          </w:tcPr>
          <w:p w:rsidRPr="00C84FF1" w:rsidR="49E6E3BA" w:rsidP="1A76A70D" w:rsidRDefault="00921742" w14:paraId="26816570" w14:textId="70DEF5F7">
            <w:pPr>
              <w:jc w:val="center"/>
              <w:rPr>
                <w:rFonts w:eastAsia="Work Sans" w:cs="Arial" w:asciiTheme="minorHAnsi" w:hAnsiTheme="minorHAnsi"/>
                <w:color w:val="000000" w:themeColor="text1"/>
                <w:sz w:val="16"/>
                <w:szCs w:val="16"/>
              </w:rPr>
            </w:pPr>
            <w:r w:rsidRPr="00C84FF1">
              <w:rPr>
                <w:rFonts w:eastAsia="Work Sans" w:cs="Arial" w:asciiTheme="minorHAnsi" w:hAnsiTheme="minorHAnsi"/>
                <w:color w:val="000000" w:themeColor="text1"/>
                <w:sz w:val="16"/>
                <w:szCs w:val="16"/>
              </w:rPr>
              <w:t>Caquetá</w:t>
            </w:r>
          </w:p>
        </w:tc>
        <w:tc>
          <w:tcPr>
            <w:tcW w:w="1343" w:type="dxa"/>
            <w:tcMar>
              <w:top w:w="15" w:type="dxa"/>
              <w:left w:w="15" w:type="dxa"/>
              <w:right w:w="15" w:type="dxa"/>
            </w:tcMar>
            <w:vAlign w:val="center"/>
          </w:tcPr>
          <w:p w:rsidRPr="00C84FF1" w:rsidR="1A76A70D" w:rsidP="1A76A70D" w:rsidRDefault="00921742" w14:paraId="6DE4A546" w14:textId="6A3F1EB7">
            <w:pPr>
              <w:jc w:val="center"/>
              <w:rPr>
                <w:rFonts w:eastAsia="Work Sans" w:cs="Arial" w:asciiTheme="minorHAnsi" w:hAnsiTheme="minorHAnsi"/>
                <w:color w:val="000000" w:themeColor="text1"/>
                <w:sz w:val="16"/>
                <w:szCs w:val="16"/>
              </w:rPr>
            </w:pPr>
            <w:r w:rsidRPr="00C84FF1">
              <w:rPr>
                <w:rFonts w:eastAsia="Work Sans" w:cs="Arial" w:asciiTheme="minorHAnsi" w:hAnsiTheme="minorHAnsi"/>
                <w:color w:val="000000" w:themeColor="text1"/>
                <w:sz w:val="16"/>
                <w:szCs w:val="16"/>
              </w:rPr>
              <w:t>Anadaquíes</w:t>
            </w:r>
          </w:p>
        </w:tc>
        <w:tc>
          <w:tcPr>
            <w:tcW w:w="1221" w:type="dxa"/>
            <w:tcMar>
              <w:top w:w="15" w:type="dxa"/>
              <w:left w:w="15" w:type="dxa"/>
              <w:right w:w="15" w:type="dxa"/>
            </w:tcMar>
            <w:vAlign w:val="center"/>
          </w:tcPr>
          <w:p w:rsidRPr="00C84FF1" w:rsidR="1A76A70D" w:rsidP="1A76A70D" w:rsidRDefault="443E0FF5" w14:paraId="63D237A9" w14:textId="46DD6368">
            <w:pPr>
              <w:jc w:val="center"/>
              <w:rPr>
                <w:rFonts w:eastAsia="Work Sans" w:cs="Arial" w:asciiTheme="minorHAnsi" w:hAnsiTheme="minorHAnsi"/>
                <w:color w:val="000000" w:themeColor="text1"/>
                <w:sz w:val="16"/>
                <w:szCs w:val="16"/>
              </w:rPr>
            </w:pPr>
            <w:r w:rsidRPr="00C84FF1">
              <w:rPr>
                <w:rFonts w:eastAsia="Work Sans" w:cs="Arial" w:asciiTheme="minorHAnsi" w:hAnsiTheme="minorHAnsi"/>
                <w:color w:val="000000" w:themeColor="text1"/>
                <w:sz w:val="16"/>
                <w:szCs w:val="16"/>
              </w:rPr>
              <w:t>120</w:t>
            </w:r>
          </w:p>
        </w:tc>
        <w:tc>
          <w:tcPr>
            <w:tcW w:w="1415" w:type="dxa"/>
            <w:tcMar>
              <w:top w:w="15" w:type="dxa"/>
              <w:left w:w="15" w:type="dxa"/>
              <w:right w:w="15" w:type="dxa"/>
            </w:tcMar>
            <w:vAlign w:val="center"/>
          </w:tcPr>
          <w:p w:rsidRPr="00C84FF1" w:rsidR="1A76A70D" w:rsidP="1A76A70D" w:rsidRDefault="3D1E6CCB" w14:paraId="79F070B4" w14:textId="59B5307A">
            <w:pPr>
              <w:jc w:val="center"/>
              <w:rPr>
                <w:rFonts w:eastAsia="Work Sans" w:cs="Arial" w:asciiTheme="minorHAnsi" w:hAnsiTheme="minorHAnsi"/>
                <w:color w:val="000000" w:themeColor="text1"/>
                <w:sz w:val="16"/>
                <w:szCs w:val="16"/>
              </w:rPr>
            </w:pPr>
            <w:r w:rsidRPr="00C84FF1">
              <w:rPr>
                <w:rFonts w:eastAsia="Work Sans" w:cs="Arial" w:asciiTheme="minorHAnsi" w:hAnsiTheme="minorHAnsi"/>
                <w:color w:val="000000" w:themeColor="text1"/>
                <w:sz w:val="16"/>
                <w:szCs w:val="16"/>
              </w:rPr>
              <w:t>0</w:t>
            </w:r>
          </w:p>
        </w:tc>
        <w:tc>
          <w:tcPr>
            <w:tcW w:w="1355" w:type="dxa"/>
            <w:tcMar>
              <w:top w:w="15" w:type="dxa"/>
              <w:left w:w="15" w:type="dxa"/>
              <w:right w:w="15" w:type="dxa"/>
            </w:tcMar>
            <w:vAlign w:val="center"/>
          </w:tcPr>
          <w:p w:rsidRPr="00C84FF1" w:rsidR="1A76A70D" w:rsidP="1A76A70D" w:rsidRDefault="1A76A70D" w14:paraId="2935C3B7" w14:textId="77777777">
            <w:pPr>
              <w:jc w:val="center"/>
              <w:rPr>
                <w:rFonts w:eastAsia="Work Sans" w:cs="Arial" w:asciiTheme="minorHAnsi" w:hAnsiTheme="minorHAnsi"/>
                <w:color w:val="000000" w:themeColor="text1"/>
                <w:sz w:val="16"/>
                <w:szCs w:val="16"/>
              </w:rPr>
            </w:pPr>
            <w:r w:rsidRPr="00C84FF1">
              <w:rPr>
                <w:rFonts w:eastAsia="Work Sans" w:cs="Arial" w:asciiTheme="minorHAnsi" w:hAnsiTheme="minorHAnsi"/>
                <w:color w:val="000000" w:themeColor="text1"/>
                <w:sz w:val="16"/>
                <w:szCs w:val="16"/>
              </w:rPr>
              <w:t>0</w:t>
            </w:r>
          </w:p>
        </w:tc>
        <w:tc>
          <w:tcPr>
            <w:tcW w:w="1355" w:type="dxa"/>
            <w:tcMar>
              <w:top w:w="15" w:type="dxa"/>
              <w:left w:w="15" w:type="dxa"/>
              <w:right w:w="15" w:type="dxa"/>
            </w:tcMar>
            <w:vAlign w:val="center"/>
          </w:tcPr>
          <w:p w:rsidRPr="00C84FF1" w:rsidR="3591BFB3" w:rsidP="3591BFB3" w:rsidRDefault="3591BFB3" w14:paraId="413F22D1" w14:textId="1AB8C7AE">
            <w:pPr>
              <w:jc w:val="center"/>
              <w:rPr>
                <w:rFonts w:eastAsia="Work Sans" w:cs="Arial" w:asciiTheme="minorHAnsi" w:hAnsiTheme="minorHAnsi"/>
                <w:color w:val="000000" w:themeColor="text1"/>
                <w:sz w:val="16"/>
                <w:szCs w:val="16"/>
              </w:rPr>
            </w:pPr>
            <w:r w:rsidRPr="00C84FF1">
              <w:rPr>
                <w:rFonts w:eastAsia="Work Sans" w:cs="Arial" w:asciiTheme="minorHAnsi" w:hAnsiTheme="minorHAnsi"/>
                <w:color w:val="000000" w:themeColor="text1"/>
                <w:sz w:val="16"/>
                <w:szCs w:val="16"/>
              </w:rPr>
              <w:t xml:space="preserve">$ 3.783.502.183 </w:t>
            </w:r>
          </w:p>
        </w:tc>
      </w:tr>
      <w:tr w:rsidRPr="00C84FF1" w:rsidR="1A76A70D" w:rsidTr="24CE1FE3" w14:paraId="296D3327" w14:textId="77777777">
        <w:trPr>
          <w:trHeight w:val="285"/>
        </w:trPr>
        <w:tc>
          <w:tcPr>
            <w:tcW w:w="937" w:type="dxa"/>
            <w:tcMar>
              <w:top w:w="15" w:type="dxa"/>
              <w:left w:w="15" w:type="dxa"/>
              <w:right w:w="15" w:type="dxa"/>
            </w:tcMar>
            <w:vAlign w:val="center"/>
          </w:tcPr>
          <w:p w:rsidRPr="00C84FF1" w:rsidR="41E4A832" w:rsidP="1A76A70D" w:rsidRDefault="41E4A832" w14:paraId="62DFE457" w14:textId="384B5E66">
            <w:pPr>
              <w:jc w:val="center"/>
              <w:rPr>
                <w:rFonts w:eastAsia="Work Sans" w:cs="Arial" w:asciiTheme="minorHAnsi" w:hAnsiTheme="minorHAnsi"/>
                <w:color w:val="000000" w:themeColor="text1"/>
                <w:sz w:val="16"/>
                <w:szCs w:val="16"/>
              </w:rPr>
            </w:pPr>
            <w:r w:rsidRPr="00C84FF1">
              <w:rPr>
                <w:rFonts w:eastAsia="Work Sans" w:cs="Arial" w:asciiTheme="minorHAnsi" w:hAnsiTheme="minorHAnsi"/>
                <w:color w:val="000000" w:themeColor="text1"/>
                <w:sz w:val="16"/>
                <w:szCs w:val="16"/>
              </w:rPr>
              <w:t>GGC 1637-2026</w:t>
            </w:r>
          </w:p>
        </w:tc>
        <w:tc>
          <w:tcPr>
            <w:tcW w:w="1200" w:type="dxa"/>
            <w:tcMar>
              <w:top w:w="15" w:type="dxa"/>
              <w:left w:w="15" w:type="dxa"/>
              <w:right w:w="15" w:type="dxa"/>
            </w:tcMar>
            <w:vAlign w:val="center"/>
          </w:tcPr>
          <w:p w:rsidRPr="00C84FF1" w:rsidR="07DE6FC7" w:rsidP="1A76A70D" w:rsidRDefault="00921742" w14:paraId="61B16E62" w14:textId="5C1A9D35">
            <w:pPr>
              <w:jc w:val="center"/>
              <w:rPr>
                <w:rFonts w:eastAsia="Work Sans" w:cs="Arial" w:asciiTheme="minorHAnsi" w:hAnsiTheme="minorHAnsi"/>
                <w:color w:val="000000" w:themeColor="text1"/>
                <w:sz w:val="16"/>
                <w:szCs w:val="16"/>
              </w:rPr>
            </w:pPr>
            <w:r w:rsidRPr="00C84FF1">
              <w:rPr>
                <w:rFonts w:eastAsia="Work Sans" w:cs="Arial" w:asciiTheme="minorHAnsi" w:hAnsiTheme="minorHAnsi"/>
                <w:color w:val="000000" w:themeColor="text1"/>
                <w:sz w:val="16"/>
                <w:szCs w:val="16"/>
              </w:rPr>
              <w:t>Caquetá</w:t>
            </w:r>
          </w:p>
        </w:tc>
        <w:tc>
          <w:tcPr>
            <w:tcW w:w="1343" w:type="dxa"/>
            <w:tcMar>
              <w:top w:w="15" w:type="dxa"/>
              <w:left w:w="15" w:type="dxa"/>
              <w:right w:w="15" w:type="dxa"/>
            </w:tcMar>
            <w:vAlign w:val="center"/>
          </w:tcPr>
          <w:p w:rsidRPr="00C84FF1" w:rsidR="1A76A70D" w:rsidP="1A76A70D" w:rsidRDefault="00921742" w14:paraId="5E300211" w14:textId="2299C25E">
            <w:pPr>
              <w:jc w:val="center"/>
              <w:rPr>
                <w:rFonts w:eastAsia="Work Sans" w:cs="Arial" w:asciiTheme="minorHAnsi" w:hAnsiTheme="minorHAnsi"/>
                <w:color w:val="000000" w:themeColor="text1"/>
                <w:sz w:val="16"/>
                <w:szCs w:val="16"/>
              </w:rPr>
            </w:pPr>
            <w:r w:rsidRPr="00C84FF1">
              <w:rPr>
                <w:rFonts w:eastAsia="Work Sans" w:cs="Arial" w:asciiTheme="minorHAnsi" w:hAnsiTheme="minorHAnsi"/>
                <w:color w:val="000000" w:themeColor="text1"/>
                <w:sz w:val="16"/>
                <w:szCs w:val="16"/>
              </w:rPr>
              <w:t>El Doncello</w:t>
            </w:r>
          </w:p>
        </w:tc>
        <w:tc>
          <w:tcPr>
            <w:tcW w:w="1221" w:type="dxa"/>
            <w:tcMar>
              <w:top w:w="15" w:type="dxa"/>
              <w:left w:w="15" w:type="dxa"/>
              <w:right w:w="15" w:type="dxa"/>
            </w:tcMar>
            <w:vAlign w:val="center"/>
          </w:tcPr>
          <w:p w:rsidRPr="00C84FF1" w:rsidR="1A76A70D" w:rsidP="1A76A70D" w:rsidRDefault="79C580FC" w14:paraId="01987349" w14:textId="51770946">
            <w:pPr>
              <w:jc w:val="center"/>
              <w:rPr>
                <w:rFonts w:eastAsia="Work Sans" w:cs="Arial" w:asciiTheme="minorHAnsi" w:hAnsiTheme="minorHAnsi"/>
                <w:color w:val="000000" w:themeColor="text1"/>
                <w:sz w:val="16"/>
                <w:szCs w:val="16"/>
              </w:rPr>
            </w:pPr>
            <w:r w:rsidRPr="00C84FF1">
              <w:rPr>
                <w:rFonts w:eastAsia="Work Sans" w:cs="Arial" w:asciiTheme="minorHAnsi" w:hAnsiTheme="minorHAnsi"/>
                <w:color w:val="000000" w:themeColor="text1"/>
                <w:sz w:val="16"/>
                <w:szCs w:val="16"/>
              </w:rPr>
              <w:t>36</w:t>
            </w:r>
          </w:p>
        </w:tc>
        <w:tc>
          <w:tcPr>
            <w:tcW w:w="1415" w:type="dxa"/>
            <w:tcMar>
              <w:top w:w="15" w:type="dxa"/>
              <w:left w:w="15" w:type="dxa"/>
              <w:right w:w="15" w:type="dxa"/>
            </w:tcMar>
            <w:vAlign w:val="center"/>
          </w:tcPr>
          <w:p w:rsidRPr="00C84FF1" w:rsidR="1A76A70D" w:rsidP="1A76A70D" w:rsidRDefault="0ABFC2CC" w14:paraId="61AC9C27" w14:textId="45367136">
            <w:pPr>
              <w:jc w:val="center"/>
              <w:rPr>
                <w:rFonts w:eastAsia="Work Sans" w:cs="Arial" w:asciiTheme="minorHAnsi" w:hAnsiTheme="minorHAnsi"/>
                <w:color w:val="000000" w:themeColor="text1"/>
                <w:sz w:val="16"/>
                <w:szCs w:val="16"/>
              </w:rPr>
            </w:pPr>
            <w:r w:rsidRPr="00C84FF1">
              <w:rPr>
                <w:rFonts w:eastAsia="Work Sans" w:cs="Arial" w:asciiTheme="minorHAnsi" w:hAnsiTheme="minorHAnsi"/>
                <w:color w:val="000000" w:themeColor="text1"/>
                <w:sz w:val="16"/>
                <w:szCs w:val="16"/>
              </w:rPr>
              <w:t>0</w:t>
            </w:r>
          </w:p>
        </w:tc>
        <w:tc>
          <w:tcPr>
            <w:tcW w:w="1355" w:type="dxa"/>
            <w:tcMar>
              <w:top w:w="15" w:type="dxa"/>
              <w:left w:w="15" w:type="dxa"/>
              <w:right w:w="15" w:type="dxa"/>
            </w:tcMar>
            <w:vAlign w:val="center"/>
          </w:tcPr>
          <w:p w:rsidRPr="00C84FF1" w:rsidR="1A76A70D" w:rsidP="1A76A70D" w:rsidRDefault="1A76A70D" w14:paraId="3D6C651F" w14:textId="77777777">
            <w:pPr>
              <w:jc w:val="center"/>
              <w:rPr>
                <w:rFonts w:eastAsia="Work Sans" w:cs="Arial" w:asciiTheme="minorHAnsi" w:hAnsiTheme="minorHAnsi"/>
                <w:color w:val="000000" w:themeColor="text1"/>
                <w:sz w:val="16"/>
                <w:szCs w:val="16"/>
              </w:rPr>
            </w:pPr>
            <w:r w:rsidRPr="00C84FF1">
              <w:rPr>
                <w:rFonts w:eastAsia="Work Sans" w:cs="Arial" w:asciiTheme="minorHAnsi" w:hAnsiTheme="minorHAnsi"/>
                <w:color w:val="000000" w:themeColor="text1"/>
                <w:sz w:val="16"/>
                <w:szCs w:val="16"/>
              </w:rPr>
              <w:t>0</w:t>
            </w:r>
          </w:p>
        </w:tc>
        <w:tc>
          <w:tcPr>
            <w:tcW w:w="1355" w:type="dxa"/>
            <w:tcMar>
              <w:top w:w="15" w:type="dxa"/>
              <w:left w:w="15" w:type="dxa"/>
              <w:right w:w="15" w:type="dxa"/>
            </w:tcMar>
            <w:vAlign w:val="center"/>
          </w:tcPr>
          <w:p w:rsidRPr="00C84FF1" w:rsidR="3591BFB3" w:rsidP="3591BFB3" w:rsidRDefault="3591BFB3" w14:paraId="11A1E18B" w14:textId="0824C397">
            <w:pPr>
              <w:jc w:val="center"/>
              <w:rPr>
                <w:rFonts w:eastAsia="Work Sans" w:cs="Arial" w:asciiTheme="minorHAnsi" w:hAnsiTheme="minorHAnsi"/>
                <w:color w:val="000000" w:themeColor="text1"/>
                <w:sz w:val="16"/>
                <w:szCs w:val="16"/>
              </w:rPr>
            </w:pPr>
            <w:r w:rsidRPr="00C84FF1">
              <w:rPr>
                <w:rFonts w:eastAsia="Work Sans" w:cs="Arial" w:asciiTheme="minorHAnsi" w:hAnsiTheme="minorHAnsi"/>
                <w:color w:val="000000" w:themeColor="text1"/>
                <w:sz w:val="16"/>
                <w:szCs w:val="16"/>
              </w:rPr>
              <w:t xml:space="preserve"> $ 1.135.050.655 </w:t>
            </w:r>
          </w:p>
        </w:tc>
      </w:tr>
      <w:tr w:rsidRPr="00C84FF1" w:rsidR="1A76A70D" w:rsidTr="24CE1FE3" w14:paraId="1CB4E50A" w14:textId="77777777">
        <w:trPr>
          <w:trHeight w:val="285"/>
        </w:trPr>
        <w:tc>
          <w:tcPr>
            <w:tcW w:w="937" w:type="dxa"/>
            <w:tcMar>
              <w:top w:w="15" w:type="dxa"/>
              <w:left w:w="15" w:type="dxa"/>
              <w:right w:w="15" w:type="dxa"/>
            </w:tcMar>
            <w:vAlign w:val="center"/>
          </w:tcPr>
          <w:p w:rsidRPr="00C84FF1" w:rsidR="79353C3F" w:rsidP="1A76A70D" w:rsidRDefault="79353C3F" w14:paraId="32600934" w14:textId="38DD81AC">
            <w:pPr>
              <w:jc w:val="center"/>
              <w:rPr>
                <w:rFonts w:eastAsia="Work Sans" w:cs="Arial" w:asciiTheme="minorHAnsi" w:hAnsiTheme="minorHAnsi"/>
                <w:color w:val="000000" w:themeColor="text1"/>
                <w:sz w:val="16"/>
                <w:szCs w:val="16"/>
              </w:rPr>
            </w:pPr>
            <w:r w:rsidRPr="00C84FF1">
              <w:rPr>
                <w:rFonts w:eastAsia="Work Sans" w:cs="Arial" w:asciiTheme="minorHAnsi" w:hAnsiTheme="minorHAnsi"/>
                <w:color w:val="000000" w:themeColor="text1"/>
                <w:sz w:val="16"/>
                <w:szCs w:val="16"/>
              </w:rPr>
              <w:t>GGC 1637-2026</w:t>
            </w:r>
          </w:p>
        </w:tc>
        <w:tc>
          <w:tcPr>
            <w:tcW w:w="1200" w:type="dxa"/>
            <w:tcMar>
              <w:top w:w="15" w:type="dxa"/>
              <w:left w:w="15" w:type="dxa"/>
              <w:right w:w="15" w:type="dxa"/>
            </w:tcMar>
            <w:vAlign w:val="center"/>
          </w:tcPr>
          <w:p w:rsidRPr="00C84FF1" w:rsidR="1F9828F6" w:rsidP="1A76A70D" w:rsidRDefault="00921742" w14:paraId="3A4EB403" w14:textId="5AA642ED">
            <w:pPr>
              <w:jc w:val="center"/>
              <w:rPr>
                <w:rFonts w:eastAsia="Work Sans" w:cs="Arial" w:asciiTheme="minorHAnsi" w:hAnsiTheme="minorHAnsi"/>
                <w:color w:val="000000" w:themeColor="text1"/>
                <w:sz w:val="16"/>
                <w:szCs w:val="16"/>
              </w:rPr>
            </w:pPr>
            <w:r w:rsidRPr="00C84FF1">
              <w:rPr>
                <w:rFonts w:eastAsia="Work Sans" w:cs="Arial" w:asciiTheme="minorHAnsi" w:hAnsiTheme="minorHAnsi"/>
                <w:color w:val="000000" w:themeColor="text1"/>
                <w:sz w:val="16"/>
                <w:szCs w:val="16"/>
              </w:rPr>
              <w:t>Caquetá</w:t>
            </w:r>
          </w:p>
        </w:tc>
        <w:tc>
          <w:tcPr>
            <w:tcW w:w="1343" w:type="dxa"/>
            <w:tcMar>
              <w:top w:w="15" w:type="dxa"/>
              <w:left w:w="15" w:type="dxa"/>
              <w:right w:w="15" w:type="dxa"/>
            </w:tcMar>
            <w:vAlign w:val="center"/>
          </w:tcPr>
          <w:p w:rsidRPr="00C84FF1" w:rsidR="1A76A70D" w:rsidP="1A76A70D" w:rsidRDefault="00921742" w14:paraId="66503F6E" w14:textId="53641D64">
            <w:pPr>
              <w:jc w:val="center"/>
              <w:rPr>
                <w:rFonts w:eastAsia="Work Sans" w:cs="Arial" w:asciiTheme="minorHAnsi" w:hAnsiTheme="minorHAnsi"/>
                <w:color w:val="000000" w:themeColor="text1"/>
                <w:sz w:val="16"/>
                <w:szCs w:val="16"/>
              </w:rPr>
            </w:pPr>
            <w:r w:rsidRPr="00C84FF1">
              <w:rPr>
                <w:rFonts w:eastAsia="Work Sans" w:cs="Arial" w:asciiTheme="minorHAnsi" w:hAnsiTheme="minorHAnsi"/>
                <w:color w:val="000000" w:themeColor="text1"/>
                <w:sz w:val="16"/>
                <w:szCs w:val="16"/>
              </w:rPr>
              <w:t>Florencia</w:t>
            </w:r>
          </w:p>
        </w:tc>
        <w:tc>
          <w:tcPr>
            <w:tcW w:w="1221" w:type="dxa"/>
            <w:tcMar>
              <w:top w:w="15" w:type="dxa"/>
              <w:left w:w="15" w:type="dxa"/>
              <w:right w:w="15" w:type="dxa"/>
            </w:tcMar>
            <w:vAlign w:val="center"/>
          </w:tcPr>
          <w:p w:rsidRPr="00C84FF1" w:rsidR="1A76A70D" w:rsidP="1A76A70D" w:rsidRDefault="159F0F7A" w14:paraId="510021F6" w14:textId="00945581">
            <w:pPr>
              <w:jc w:val="center"/>
              <w:rPr>
                <w:rFonts w:eastAsia="Work Sans" w:cs="Arial" w:asciiTheme="minorHAnsi" w:hAnsiTheme="minorHAnsi"/>
                <w:color w:val="000000" w:themeColor="text1"/>
                <w:sz w:val="16"/>
                <w:szCs w:val="16"/>
              </w:rPr>
            </w:pPr>
            <w:r w:rsidRPr="00C84FF1">
              <w:rPr>
                <w:rFonts w:eastAsia="Work Sans" w:cs="Arial" w:asciiTheme="minorHAnsi" w:hAnsiTheme="minorHAnsi"/>
                <w:color w:val="000000" w:themeColor="text1"/>
                <w:sz w:val="16"/>
                <w:szCs w:val="16"/>
              </w:rPr>
              <w:t>122</w:t>
            </w:r>
          </w:p>
        </w:tc>
        <w:tc>
          <w:tcPr>
            <w:tcW w:w="1415" w:type="dxa"/>
            <w:tcMar>
              <w:top w:w="15" w:type="dxa"/>
              <w:left w:w="15" w:type="dxa"/>
              <w:right w:w="15" w:type="dxa"/>
            </w:tcMar>
            <w:vAlign w:val="center"/>
          </w:tcPr>
          <w:p w:rsidRPr="00C84FF1" w:rsidR="1A76A70D" w:rsidP="1A76A70D" w:rsidRDefault="0ABFC2CC" w14:paraId="3B21D0F1" w14:textId="706FBED8">
            <w:pPr>
              <w:jc w:val="center"/>
              <w:rPr>
                <w:rFonts w:eastAsia="Work Sans" w:cs="Arial" w:asciiTheme="minorHAnsi" w:hAnsiTheme="minorHAnsi"/>
                <w:color w:val="000000" w:themeColor="text1"/>
                <w:sz w:val="16"/>
                <w:szCs w:val="16"/>
              </w:rPr>
            </w:pPr>
            <w:r w:rsidRPr="00C84FF1">
              <w:rPr>
                <w:rFonts w:eastAsia="Work Sans" w:cs="Arial" w:asciiTheme="minorHAnsi" w:hAnsiTheme="minorHAnsi"/>
                <w:color w:val="000000" w:themeColor="text1"/>
                <w:sz w:val="16"/>
                <w:szCs w:val="16"/>
              </w:rPr>
              <w:t>0</w:t>
            </w:r>
          </w:p>
        </w:tc>
        <w:tc>
          <w:tcPr>
            <w:tcW w:w="1355" w:type="dxa"/>
            <w:tcMar>
              <w:top w:w="15" w:type="dxa"/>
              <w:left w:w="15" w:type="dxa"/>
              <w:right w:w="15" w:type="dxa"/>
            </w:tcMar>
            <w:vAlign w:val="center"/>
          </w:tcPr>
          <w:p w:rsidRPr="00C84FF1" w:rsidR="1A76A70D" w:rsidP="1A76A70D" w:rsidRDefault="1A76A70D" w14:paraId="6F2696B0" w14:textId="77777777">
            <w:pPr>
              <w:jc w:val="center"/>
              <w:rPr>
                <w:rFonts w:eastAsia="Work Sans" w:cs="Arial" w:asciiTheme="minorHAnsi" w:hAnsiTheme="minorHAnsi"/>
                <w:color w:val="000000" w:themeColor="text1"/>
                <w:sz w:val="16"/>
                <w:szCs w:val="16"/>
              </w:rPr>
            </w:pPr>
            <w:r w:rsidRPr="00C84FF1">
              <w:rPr>
                <w:rFonts w:eastAsia="Work Sans" w:cs="Arial" w:asciiTheme="minorHAnsi" w:hAnsiTheme="minorHAnsi"/>
                <w:color w:val="000000" w:themeColor="text1"/>
                <w:sz w:val="16"/>
                <w:szCs w:val="16"/>
              </w:rPr>
              <w:t>0</w:t>
            </w:r>
          </w:p>
        </w:tc>
        <w:tc>
          <w:tcPr>
            <w:tcW w:w="1355" w:type="dxa"/>
            <w:tcMar>
              <w:top w:w="15" w:type="dxa"/>
              <w:left w:w="15" w:type="dxa"/>
              <w:right w:w="15" w:type="dxa"/>
            </w:tcMar>
            <w:vAlign w:val="center"/>
          </w:tcPr>
          <w:p w:rsidRPr="00C84FF1" w:rsidR="3591BFB3" w:rsidP="3591BFB3" w:rsidRDefault="3591BFB3" w14:paraId="7592B6BC" w14:textId="325E962E">
            <w:pPr>
              <w:jc w:val="center"/>
              <w:rPr>
                <w:rFonts w:eastAsia="Work Sans" w:cs="Arial" w:asciiTheme="minorHAnsi" w:hAnsiTheme="minorHAnsi"/>
                <w:color w:val="000000" w:themeColor="text1"/>
                <w:sz w:val="16"/>
                <w:szCs w:val="16"/>
              </w:rPr>
            </w:pPr>
            <w:r w:rsidRPr="00C84FF1">
              <w:rPr>
                <w:rFonts w:eastAsia="Work Sans" w:cs="Arial" w:asciiTheme="minorHAnsi" w:hAnsiTheme="minorHAnsi"/>
                <w:color w:val="000000" w:themeColor="text1"/>
                <w:sz w:val="16"/>
                <w:szCs w:val="16"/>
              </w:rPr>
              <w:t xml:space="preserve"> $ 3.846.560.553 </w:t>
            </w:r>
          </w:p>
        </w:tc>
      </w:tr>
      <w:tr w:rsidRPr="00C84FF1" w:rsidR="1A76A70D" w:rsidTr="24CE1FE3" w14:paraId="0E621BB7" w14:textId="77777777">
        <w:trPr>
          <w:trHeight w:val="285"/>
        </w:trPr>
        <w:tc>
          <w:tcPr>
            <w:tcW w:w="937" w:type="dxa"/>
            <w:tcMar>
              <w:top w:w="15" w:type="dxa"/>
              <w:left w:w="15" w:type="dxa"/>
              <w:right w:w="15" w:type="dxa"/>
            </w:tcMar>
            <w:vAlign w:val="center"/>
          </w:tcPr>
          <w:p w:rsidRPr="00C84FF1" w:rsidR="14D3E90D" w:rsidP="1A76A70D" w:rsidRDefault="14D3E90D" w14:paraId="25774F62" w14:textId="375393B3">
            <w:pPr>
              <w:jc w:val="center"/>
              <w:rPr>
                <w:rFonts w:eastAsia="Work Sans" w:cs="Arial" w:asciiTheme="minorHAnsi" w:hAnsiTheme="minorHAnsi"/>
                <w:color w:val="000000" w:themeColor="text1"/>
                <w:sz w:val="16"/>
                <w:szCs w:val="16"/>
              </w:rPr>
            </w:pPr>
            <w:r w:rsidRPr="00C84FF1">
              <w:rPr>
                <w:rFonts w:eastAsia="Work Sans" w:cs="Arial" w:asciiTheme="minorHAnsi" w:hAnsiTheme="minorHAnsi"/>
                <w:color w:val="000000" w:themeColor="text1"/>
                <w:sz w:val="16"/>
                <w:szCs w:val="16"/>
              </w:rPr>
              <w:t>GGC 1637-2026</w:t>
            </w:r>
          </w:p>
        </w:tc>
        <w:tc>
          <w:tcPr>
            <w:tcW w:w="1200" w:type="dxa"/>
            <w:tcMar>
              <w:top w:w="15" w:type="dxa"/>
              <w:left w:w="15" w:type="dxa"/>
              <w:right w:w="15" w:type="dxa"/>
            </w:tcMar>
            <w:vAlign w:val="center"/>
          </w:tcPr>
          <w:p w:rsidRPr="00C84FF1" w:rsidR="622CA3A8" w:rsidP="1A76A70D" w:rsidRDefault="00921742" w14:paraId="253D3C84" w14:textId="1F841D6E">
            <w:pPr>
              <w:jc w:val="center"/>
              <w:rPr>
                <w:rFonts w:eastAsia="Work Sans" w:cs="Arial" w:asciiTheme="minorHAnsi" w:hAnsiTheme="minorHAnsi"/>
                <w:color w:val="000000" w:themeColor="text1"/>
                <w:sz w:val="16"/>
                <w:szCs w:val="16"/>
              </w:rPr>
            </w:pPr>
            <w:r w:rsidRPr="00C84FF1">
              <w:rPr>
                <w:rFonts w:eastAsia="Work Sans" w:cs="Arial" w:asciiTheme="minorHAnsi" w:hAnsiTheme="minorHAnsi"/>
                <w:color w:val="000000" w:themeColor="text1"/>
                <w:sz w:val="16"/>
                <w:szCs w:val="16"/>
              </w:rPr>
              <w:t>Caquetá</w:t>
            </w:r>
          </w:p>
        </w:tc>
        <w:tc>
          <w:tcPr>
            <w:tcW w:w="1343" w:type="dxa"/>
            <w:tcMar>
              <w:top w:w="15" w:type="dxa"/>
              <w:left w:w="15" w:type="dxa"/>
              <w:right w:w="15" w:type="dxa"/>
            </w:tcMar>
            <w:vAlign w:val="center"/>
          </w:tcPr>
          <w:p w:rsidRPr="00C84FF1" w:rsidR="1A76A70D" w:rsidP="1A76A70D" w:rsidRDefault="00921742" w14:paraId="5E4BC5EF" w14:textId="3514AF84">
            <w:pPr>
              <w:jc w:val="center"/>
              <w:rPr>
                <w:rFonts w:eastAsia="Work Sans" w:cs="Arial" w:asciiTheme="minorHAnsi" w:hAnsiTheme="minorHAnsi"/>
                <w:color w:val="000000" w:themeColor="text1"/>
                <w:sz w:val="16"/>
                <w:szCs w:val="16"/>
              </w:rPr>
            </w:pPr>
            <w:r w:rsidRPr="00C84FF1">
              <w:rPr>
                <w:rFonts w:eastAsia="Work Sans" w:cs="Arial" w:asciiTheme="minorHAnsi" w:hAnsiTheme="minorHAnsi"/>
                <w:color w:val="000000" w:themeColor="text1"/>
                <w:sz w:val="16"/>
                <w:szCs w:val="16"/>
              </w:rPr>
              <w:t>San José Del Fragua</w:t>
            </w:r>
          </w:p>
        </w:tc>
        <w:tc>
          <w:tcPr>
            <w:tcW w:w="1221" w:type="dxa"/>
            <w:tcMar>
              <w:top w:w="15" w:type="dxa"/>
              <w:left w:w="15" w:type="dxa"/>
              <w:right w:w="15" w:type="dxa"/>
            </w:tcMar>
            <w:vAlign w:val="center"/>
          </w:tcPr>
          <w:p w:rsidRPr="00C84FF1" w:rsidR="1A76A70D" w:rsidP="1A76A70D" w:rsidRDefault="7EE89747" w14:paraId="3BE0F245" w14:textId="1A64559B">
            <w:pPr>
              <w:jc w:val="center"/>
              <w:rPr>
                <w:rFonts w:eastAsia="Work Sans" w:cs="Arial" w:asciiTheme="minorHAnsi" w:hAnsiTheme="minorHAnsi"/>
                <w:color w:val="000000" w:themeColor="text1"/>
                <w:sz w:val="16"/>
                <w:szCs w:val="16"/>
              </w:rPr>
            </w:pPr>
            <w:r w:rsidRPr="00C84FF1">
              <w:rPr>
                <w:rFonts w:eastAsia="Work Sans" w:cs="Arial" w:asciiTheme="minorHAnsi" w:hAnsiTheme="minorHAnsi"/>
                <w:color w:val="000000" w:themeColor="text1"/>
                <w:sz w:val="16"/>
                <w:szCs w:val="16"/>
              </w:rPr>
              <w:t>170</w:t>
            </w:r>
          </w:p>
        </w:tc>
        <w:tc>
          <w:tcPr>
            <w:tcW w:w="1415" w:type="dxa"/>
            <w:tcMar>
              <w:top w:w="15" w:type="dxa"/>
              <w:left w:w="15" w:type="dxa"/>
              <w:right w:w="15" w:type="dxa"/>
            </w:tcMar>
            <w:vAlign w:val="center"/>
          </w:tcPr>
          <w:p w:rsidRPr="00C84FF1" w:rsidR="1A76A70D" w:rsidP="1A76A70D" w:rsidRDefault="0ABFC2CC" w14:paraId="0EF87221" w14:textId="10DA08ED">
            <w:pPr>
              <w:jc w:val="center"/>
              <w:rPr>
                <w:rFonts w:eastAsia="Work Sans" w:cs="Arial" w:asciiTheme="minorHAnsi" w:hAnsiTheme="minorHAnsi"/>
                <w:color w:val="000000" w:themeColor="text1"/>
                <w:sz w:val="16"/>
                <w:szCs w:val="16"/>
              </w:rPr>
            </w:pPr>
            <w:r w:rsidRPr="00C84FF1">
              <w:rPr>
                <w:rFonts w:eastAsia="Work Sans" w:cs="Arial" w:asciiTheme="minorHAnsi" w:hAnsiTheme="minorHAnsi"/>
                <w:color w:val="000000" w:themeColor="text1"/>
                <w:sz w:val="16"/>
                <w:szCs w:val="16"/>
              </w:rPr>
              <w:t>0</w:t>
            </w:r>
          </w:p>
        </w:tc>
        <w:tc>
          <w:tcPr>
            <w:tcW w:w="1355" w:type="dxa"/>
            <w:tcMar>
              <w:top w:w="15" w:type="dxa"/>
              <w:left w:w="15" w:type="dxa"/>
              <w:right w:w="15" w:type="dxa"/>
            </w:tcMar>
            <w:vAlign w:val="center"/>
          </w:tcPr>
          <w:p w:rsidRPr="00C84FF1" w:rsidR="1A76A70D" w:rsidP="1A76A70D" w:rsidRDefault="53143C97" w14:paraId="4605DA08" w14:textId="6B56CBE8">
            <w:pPr>
              <w:jc w:val="center"/>
              <w:rPr>
                <w:rFonts w:eastAsia="Work Sans" w:cs="Arial" w:asciiTheme="minorHAnsi" w:hAnsiTheme="minorHAnsi"/>
                <w:color w:val="000000" w:themeColor="text1"/>
                <w:sz w:val="16"/>
                <w:szCs w:val="16"/>
              </w:rPr>
            </w:pPr>
            <w:r w:rsidRPr="00C84FF1">
              <w:rPr>
                <w:rFonts w:eastAsia="Work Sans" w:cs="Arial" w:asciiTheme="minorHAnsi" w:hAnsiTheme="minorHAnsi"/>
                <w:color w:val="000000" w:themeColor="text1"/>
                <w:sz w:val="16"/>
                <w:szCs w:val="16"/>
              </w:rPr>
              <w:t>0</w:t>
            </w:r>
          </w:p>
        </w:tc>
        <w:tc>
          <w:tcPr>
            <w:tcW w:w="1355" w:type="dxa"/>
            <w:tcMar>
              <w:top w:w="15" w:type="dxa"/>
              <w:left w:w="15" w:type="dxa"/>
              <w:right w:w="15" w:type="dxa"/>
            </w:tcMar>
            <w:vAlign w:val="center"/>
          </w:tcPr>
          <w:p w:rsidRPr="00C84FF1" w:rsidR="3591BFB3" w:rsidP="3591BFB3" w:rsidRDefault="3591BFB3" w14:paraId="39E5F785" w14:textId="4647DB51">
            <w:pPr>
              <w:jc w:val="center"/>
              <w:rPr>
                <w:rFonts w:eastAsia="Work Sans" w:cs="Arial" w:asciiTheme="minorHAnsi" w:hAnsiTheme="minorHAnsi"/>
                <w:color w:val="000000" w:themeColor="text1"/>
                <w:sz w:val="16"/>
                <w:szCs w:val="16"/>
              </w:rPr>
            </w:pPr>
            <w:r w:rsidRPr="00C84FF1">
              <w:rPr>
                <w:rFonts w:eastAsia="Work Sans" w:cs="Arial" w:asciiTheme="minorHAnsi" w:hAnsiTheme="minorHAnsi"/>
                <w:color w:val="000000" w:themeColor="text1"/>
                <w:sz w:val="16"/>
                <w:szCs w:val="16"/>
              </w:rPr>
              <w:t xml:space="preserve"> $ 5.359.961.426</w:t>
            </w:r>
          </w:p>
        </w:tc>
      </w:tr>
      <w:tr w:rsidRPr="00C84FF1" w:rsidR="1A76A70D" w:rsidTr="1A76A70D" w14:paraId="71D97973" w14:textId="77777777">
        <w:trPr>
          <w:trHeight w:val="285"/>
        </w:trPr>
        <w:tc>
          <w:tcPr>
            <w:tcW w:w="3480" w:type="dxa"/>
            <w:gridSpan w:val="3"/>
            <w:tcMar>
              <w:top w:w="15" w:type="dxa"/>
              <w:left w:w="15" w:type="dxa"/>
              <w:right w:w="15" w:type="dxa"/>
            </w:tcMar>
            <w:vAlign w:val="center"/>
          </w:tcPr>
          <w:p w:rsidRPr="00C84FF1" w:rsidR="1A76A70D" w:rsidP="1A76A70D" w:rsidRDefault="1A76A70D" w14:paraId="428B7EF2" w14:textId="7FBFFBA2">
            <w:pPr>
              <w:jc w:val="center"/>
              <w:rPr>
                <w:rFonts w:eastAsia="Work Sans" w:cs="Arial" w:asciiTheme="minorHAnsi" w:hAnsiTheme="minorHAnsi"/>
                <w:color w:val="000000" w:themeColor="text1"/>
                <w:sz w:val="16"/>
                <w:szCs w:val="16"/>
              </w:rPr>
            </w:pPr>
            <w:r w:rsidRPr="00C84FF1">
              <w:rPr>
                <w:rFonts w:eastAsia="Work Sans" w:cs="Arial" w:asciiTheme="minorHAnsi" w:hAnsiTheme="minorHAnsi"/>
                <w:color w:val="000000" w:themeColor="text1"/>
                <w:sz w:val="16"/>
                <w:szCs w:val="16"/>
              </w:rPr>
              <w:t>T</w:t>
            </w:r>
            <w:r w:rsidRPr="00C84FF1" w:rsidR="00921742">
              <w:rPr>
                <w:rFonts w:eastAsia="Work Sans" w:cs="Arial" w:asciiTheme="minorHAnsi" w:hAnsiTheme="minorHAnsi"/>
                <w:color w:val="000000" w:themeColor="text1"/>
                <w:sz w:val="16"/>
                <w:szCs w:val="16"/>
              </w:rPr>
              <w:t>otal</w:t>
            </w:r>
          </w:p>
        </w:tc>
        <w:tc>
          <w:tcPr>
            <w:tcW w:w="1221" w:type="dxa"/>
            <w:tcMar>
              <w:top w:w="15" w:type="dxa"/>
              <w:left w:w="15" w:type="dxa"/>
              <w:right w:w="15" w:type="dxa"/>
            </w:tcMar>
            <w:vAlign w:val="center"/>
          </w:tcPr>
          <w:p w:rsidRPr="00C84FF1" w:rsidR="1A76A70D" w:rsidP="1A76A70D" w:rsidRDefault="494C9674" w14:paraId="254A8CA6" w14:textId="4D0253B3">
            <w:pPr>
              <w:jc w:val="center"/>
              <w:rPr>
                <w:rFonts w:eastAsia="Work Sans" w:cs="Arial" w:asciiTheme="minorHAnsi" w:hAnsiTheme="minorHAnsi"/>
                <w:color w:val="000000" w:themeColor="text1"/>
                <w:sz w:val="16"/>
                <w:szCs w:val="16"/>
              </w:rPr>
            </w:pPr>
            <w:r w:rsidRPr="00C84FF1">
              <w:rPr>
                <w:rFonts w:eastAsia="Work Sans" w:cs="Arial" w:asciiTheme="minorHAnsi" w:hAnsiTheme="minorHAnsi"/>
                <w:color w:val="000000" w:themeColor="text1"/>
                <w:sz w:val="16"/>
                <w:szCs w:val="16"/>
              </w:rPr>
              <w:t>448</w:t>
            </w:r>
          </w:p>
        </w:tc>
        <w:tc>
          <w:tcPr>
            <w:tcW w:w="1415" w:type="dxa"/>
            <w:tcMar>
              <w:top w:w="15" w:type="dxa"/>
              <w:left w:w="15" w:type="dxa"/>
              <w:right w:w="15" w:type="dxa"/>
            </w:tcMar>
            <w:vAlign w:val="center"/>
          </w:tcPr>
          <w:p w:rsidRPr="00C84FF1" w:rsidR="1A76A70D" w:rsidP="1A76A70D" w:rsidRDefault="35CF10D2" w14:paraId="4B516B4F" w14:textId="4A1B3D32">
            <w:pPr>
              <w:jc w:val="center"/>
              <w:rPr>
                <w:rFonts w:eastAsia="Work Sans" w:cs="Arial" w:asciiTheme="minorHAnsi" w:hAnsiTheme="minorHAnsi"/>
                <w:color w:val="000000" w:themeColor="text1"/>
                <w:sz w:val="16"/>
                <w:szCs w:val="16"/>
              </w:rPr>
            </w:pPr>
            <w:r w:rsidRPr="00C84FF1">
              <w:rPr>
                <w:rFonts w:eastAsia="Work Sans" w:cs="Arial" w:asciiTheme="minorHAnsi" w:hAnsiTheme="minorHAnsi"/>
                <w:color w:val="000000" w:themeColor="text1"/>
                <w:sz w:val="16"/>
                <w:szCs w:val="16"/>
              </w:rPr>
              <w:t>0</w:t>
            </w:r>
          </w:p>
        </w:tc>
        <w:tc>
          <w:tcPr>
            <w:tcW w:w="1355" w:type="dxa"/>
            <w:tcMar>
              <w:top w:w="15" w:type="dxa"/>
              <w:left w:w="15" w:type="dxa"/>
              <w:right w:w="15" w:type="dxa"/>
            </w:tcMar>
            <w:vAlign w:val="center"/>
          </w:tcPr>
          <w:p w:rsidRPr="00C84FF1" w:rsidR="1A76A70D" w:rsidP="1A76A70D" w:rsidRDefault="6E330C9A" w14:paraId="6F94EB17" w14:textId="45BC0136">
            <w:pPr>
              <w:jc w:val="center"/>
              <w:rPr>
                <w:rFonts w:eastAsia="Work Sans" w:cs="Arial" w:asciiTheme="minorHAnsi" w:hAnsiTheme="minorHAnsi"/>
                <w:color w:val="000000" w:themeColor="text1"/>
                <w:sz w:val="16"/>
                <w:szCs w:val="16"/>
              </w:rPr>
            </w:pPr>
            <w:r w:rsidRPr="00C84FF1">
              <w:rPr>
                <w:rFonts w:eastAsia="Work Sans" w:cs="Arial" w:asciiTheme="minorHAnsi" w:hAnsiTheme="minorHAnsi"/>
                <w:color w:val="000000" w:themeColor="text1"/>
                <w:sz w:val="16"/>
                <w:szCs w:val="16"/>
              </w:rPr>
              <w:t>0</w:t>
            </w:r>
          </w:p>
        </w:tc>
        <w:tc>
          <w:tcPr>
            <w:tcW w:w="1410" w:type="dxa"/>
            <w:tcMar>
              <w:top w:w="15" w:type="dxa"/>
              <w:left w:w="15" w:type="dxa"/>
              <w:right w:w="15" w:type="dxa"/>
            </w:tcMar>
            <w:vAlign w:val="center"/>
          </w:tcPr>
          <w:p w:rsidRPr="00C84FF1" w:rsidR="1A76A70D" w:rsidP="1A76A70D" w:rsidRDefault="2E527033" w14:paraId="734124C1" w14:textId="081B83FA">
            <w:pPr>
              <w:jc w:val="center"/>
              <w:rPr>
                <w:rFonts w:eastAsia="Work Sans" w:cs="Arial" w:asciiTheme="minorHAnsi" w:hAnsiTheme="minorHAnsi"/>
                <w:color w:val="000000" w:themeColor="text1"/>
                <w:sz w:val="16"/>
                <w:szCs w:val="16"/>
              </w:rPr>
            </w:pPr>
            <w:r w:rsidRPr="00C84FF1">
              <w:rPr>
                <w:rFonts w:eastAsia="Work Sans" w:cs="Arial" w:asciiTheme="minorHAnsi" w:hAnsiTheme="minorHAnsi"/>
                <w:color w:val="000000" w:themeColor="text1"/>
                <w:sz w:val="16"/>
                <w:szCs w:val="16"/>
              </w:rPr>
              <w:t xml:space="preserve"> $ 1</w:t>
            </w:r>
            <w:r w:rsidRPr="00C84FF1" w:rsidR="1C2C323F">
              <w:rPr>
                <w:rFonts w:eastAsia="Work Sans" w:cs="Arial" w:asciiTheme="minorHAnsi" w:hAnsiTheme="minorHAnsi"/>
                <w:color w:val="000000" w:themeColor="text1"/>
                <w:sz w:val="16"/>
                <w:szCs w:val="16"/>
              </w:rPr>
              <w:t>4.125.074.818</w:t>
            </w:r>
          </w:p>
        </w:tc>
      </w:tr>
    </w:tbl>
    <w:p w:rsidRPr="00C84FF1" w:rsidR="1A76A70D" w:rsidP="1A76A70D" w:rsidRDefault="1A76A70D" w14:paraId="5283DF5B" w14:textId="0C09C866">
      <w:pPr>
        <w:spacing w:line="259" w:lineRule="auto"/>
        <w:rPr>
          <w:rFonts w:cs="Arial" w:asciiTheme="minorHAnsi" w:hAnsiTheme="minorHAnsi"/>
          <w:szCs w:val="22"/>
        </w:rPr>
      </w:pPr>
    </w:p>
    <w:p w:rsidRPr="00C84FF1" w:rsidR="264A0BA1" w:rsidP="00BF6936" w:rsidRDefault="264A0BA1" w14:paraId="18C86CEB" w14:textId="61C5925A">
      <w:pPr>
        <w:pStyle w:val="Heading6"/>
      </w:pPr>
      <w:r w:rsidRPr="00C84FF1">
        <w:t>Comités de Administración del FAER – CAFAER</w:t>
      </w:r>
    </w:p>
    <w:p w:rsidRPr="00C84FF1" w:rsidR="1128EC1D" w:rsidP="02C3AF7D" w:rsidRDefault="1128EC1D" w14:paraId="5A3E495F" w14:textId="04D8011D">
      <w:pPr>
        <w:rPr>
          <w:rFonts w:asciiTheme="minorHAnsi" w:hAnsiTheme="minorHAnsi"/>
        </w:rPr>
      </w:pPr>
    </w:p>
    <w:p w:rsidRPr="00C84FF1" w:rsidR="7CC5383A" w:rsidP="02C3AF7D" w:rsidRDefault="7CC5383A" w14:paraId="15C32A64" w14:textId="2C649B29">
      <w:pPr>
        <w:spacing w:line="259" w:lineRule="auto"/>
        <w:jc w:val="both"/>
        <w:rPr>
          <w:rFonts w:cs="Arial" w:asciiTheme="minorHAnsi" w:hAnsiTheme="minorHAnsi"/>
          <w:szCs w:val="22"/>
        </w:rPr>
      </w:pPr>
      <w:r w:rsidRPr="00C84FF1">
        <w:rPr>
          <w:rFonts w:cs="Arial" w:asciiTheme="minorHAnsi" w:hAnsiTheme="minorHAnsi" w:eastAsiaTheme="minorEastAsia"/>
          <w:szCs w:val="22"/>
        </w:rPr>
        <w:t>En cumplimiento de las funciones de administración y seguimiento del Fondo de Apoyo Financiero para la Energización de las Zonas Rurales Interconectadas – FAER, durante el periodo de gestión se adelantó la coordinación, preparación y desarrollo de las sesiones del Comité de Administración del FAER (CAFAER), instancia encargada de analizar, evaluar y adoptar decisiones relacionadas con la financiación, ejecución y seguimiento de los proyectos presentados al Fondo.</w:t>
      </w:r>
    </w:p>
    <w:p w:rsidRPr="00C84FF1" w:rsidR="70B6ACA5" w:rsidP="70B6ACA5" w:rsidRDefault="70B6ACA5" w14:paraId="322C67D5" w14:textId="3930E12B">
      <w:pPr>
        <w:spacing w:line="259" w:lineRule="auto"/>
        <w:jc w:val="both"/>
        <w:rPr>
          <w:rFonts w:cs="Arial" w:asciiTheme="minorHAnsi" w:hAnsiTheme="minorHAnsi" w:eastAsiaTheme="minorEastAsia"/>
          <w:szCs w:val="22"/>
        </w:rPr>
      </w:pPr>
    </w:p>
    <w:p w:rsidRPr="00C84FF1" w:rsidR="60A20396" w:rsidP="70B6ACA5" w:rsidRDefault="60A20396" w14:paraId="760F14B5" w14:textId="2DEE383A">
      <w:pPr>
        <w:spacing w:line="259" w:lineRule="auto"/>
        <w:jc w:val="both"/>
        <w:rPr>
          <w:rFonts w:eastAsia="Arial" w:cs="Arial" w:asciiTheme="minorHAnsi" w:hAnsiTheme="minorHAnsi"/>
          <w:szCs w:val="22"/>
        </w:rPr>
      </w:pPr>
      <w:r w:rsidRPr="00C84FF1">
        <w:rPr>
          <w:rFonts w:eastAsia="Arial" w:cs="Arial" w:asciiTheme="minorHAnsi" w:hAnsiTheme="minorHAnsi"/>
          <w:szCs w:val="22"/>
        </w:rPr>
        <w:t>Durante las vigencias 2025 y 2026 se llevaron a cabo las sesiones del CAFAER relacionadas en la siguiente tabla, en las cuales se aprobaron proyectos orientados a la ampliación de cobertura del servicio de energía eléctrica en zonas rurales interconectadas y se aprobó el pago de vigencias expiradas de contratos que cumplieron con l</w:t>
      </w:r>
      <w:r w:rsidRPr="00C84FF1" w:rsidR="1C6D4C83">
        <w:rPr>
          <w:rFonts w:eastAsia="Arial" w:cs="Arial" w:asciiTheme="minorHAnsi" w:hAnsiTheme="minorHAnsi"/>
          <w:szCs w:val="22"/>
        </w:rPr>
        <w:t>os hitos de pago respectivos.</w:t>
      </w:r>
    </w:p>
    <w:p w:rsidRPr="00C84FF1" w:rsidR="532D84DD" w:rsidP="532D84DD" w:rsidRDefault="532D84DD" w14:paraId="441ACF3F" w14:textId="76F34F85">
      <w:pPr>
        <w:spacing w:line="259" w:lineRule="auto"/>
        <w:jc w:val="both"/>
        <w:rPr>
          <w:rFonts w:cs="Arial" w:asciiTheme="minorHAnsi" w:hAnsiTheme="minorHAnsi" w:eastAsiaTheme="minorEastAsia"/>
          <w:szCs w:val="22"/>
        </w:rPr>
      </w:pPr>
    </w:p>
    <w:tbl>
      <w:tblPr>
        <w:tblStyle w:val="Estilo3"/>
        <w:tblW w:w="0" w:type="auto"/>
        <w:tblLook w:val="06A0" w:firstRow="1" w:lastRow="0" w:firstColumn="1" w:lastColumn="0" w:noHBand="1" w:noVBand="1"/>
      </w:tblPr>
      <w:tblGrid>
        <w:gridCol w:w="1555"/>
        <w:gridCol w:w="1134"/>
        <w:gridCol w:w="6139"/>
      </w:tblGrid>
      <w:tr w:rsidRPr="00C84FF1" w:rsidR="532D84DD" w:rsidTr="00C23760" w14:paraId="3DE5CF18" w14:textId="77777777">
        <w:trPr>
          <w:trHeight w:val="300"/>
        </w:trPr>
        <w:tc>
          <w:tcPr>
            <w:tcW w:w="1555" w:type="dxa"/>
            <w:shd w:val="clear" w:color="auto" w:fill="FFC000"/>
            <w:vAlign w:val="center"/>
          </w:tcPr>
          <w:p w:rsidRPr="00C84FF1" w:rsidR="532D84DD" w:rsidP="7CC2A663" w:rsidRDefault="0942067D" w14:paraId="0276D908" w14:textId="73C2CABA">
            <w:pPr>
              <w:jc w:val="center"/>
              <w:rPr>
                <w:rFonts w:cs="Arial" w:asciiTheme="minorHAnsi" w:hAnsiTheme="minorHAnsi" w:eastAsiaTheme="minorEastAsia"/>
                <w:b/>
                <w:sz w:val="18"/>
                <w:szCs w:val="18"/>
                <w:lang w:val="es-CO"/>
              </w:rPr>
            </w:pPr>
            <w:r w:rsidRPr="00C84FF1">
              <w:rPr>
                <w:rFonts w:cs="Arial" w:asciiTheme="minorHAnsi" w:hAnsiTheme="minorHAnsi" w:eastAsiaTheme="minorEastAsia"/>
                <w:b/>
                <w:sz w:val="18"/>
                <w:szCs w:val="18"/>
                <w:lang w:val="es-CO"/>
              </w:rPr>
              <w:t>Comité</w:t>
            </w:r>
          </w:p>
        </w:tc>
        <w:tc>
          <w:tcPr>
            <w:tcW w:w="1134" w:type="dxa"/>
            <w:shd w:val="clear" w:color="auto" w:fill="FFC000"/>
            <w:vAlign w:val="center"/>
          </w:tcPr>
          <w:p w:rsidRPr="00C84FF1" w:rsidR="532D84DD" w:rsidP="7CC2A663" w:rsidRDefault="0942067D" w14:paraId="53C4518E" w14:textId="7CF3752A">
            <w:pPr>
              <w:jc w:val="center"/>
              <w:rPr>
                <w:rFonts w:cs="Arial" w:asciiTheme="minorHAnsi" w:hAnsiTheme="minorHAnsi" w:eastAsiaTheme="minorEastAsia"/>
                <w:b/>
                <w:sz w:val="18"/>
                <w:szCs w:val="18"/>
                <w:lang w:val="es-CO"/>
              </w:rPr>
            </w:pPr>
            <w:r w:rsidRPr="00C84FF1">
              <w:rPr>
                <w:rFonts w:cs="Arial" w:asciiTheme="minorHAnsi" w:hAnsiTheme="minorHAnsi" w:eastAsiaTheme="minorEastAsia"/>
                <w:b/>
                <w:sz w:val="18"/>
                <w:szCs w:val="18"/>
                <w:lang w:val="es-CO"/>
              </w:rPr>
              <w:t>Fecha</w:t>
            </w:r>
          </w:p>
        </w:tc>
        <w:tc>
          <w:tcPr>
            <w:tcW w:w="6139" w:type="dxa"/>
            <w:shd w:val="clear" w:color="auto" w:fill="FFC000"/>
            <w:vAlign w:val="center"/>
          </w:tcPr>
          <w:p w:rsidRPr="00C84FF1" w:rsidR="532D84DD" w:rsidP="7CC2A663" w:rsidRDefault="0942067D" w14:paraId="0043F346" w14:textId="1855874A">
            <w:pPr>
              <w:jc w:val="center"/>
              <w:rPr>
                <w:rFonts w:cs="Arial" w:asciiTheme="minorHAnsi" w:hAnsiTheme="minorHAnsi" w:eastAsiaTheme="minorEastAsia"/>
                <w:b/>
                <w:sz w:val="18"/>
                <w:szCs w:val="18"/>
                <w:lang w:val="es-CO"/>
              </w:rPr>
            </w:pPr>
            <w:r w:rsidRPr="00C84FF1">
              <w:rPr>
                <w:rFonts w:cs="Arial" w:asciiTheme="minorHAnsi" w:hAnsiTheme="minorHAnsi" w:eastAsiaTheme="minorEastAsia"/>
                <w:b/>
                <w:sz w:val="18"/>
                <w:szCs w:val="18"/>
                <w:lang w:val="es-CO"/>
              </w:rPr>
              <w:t>Principales decisiones</w:t>
            </w:r>
          </w:p>
        </w:tc>
      </w:tr>
      <w:tr w:rsidRPr="00C84FF1" w:rsidR="532D84DD" w:rsidTr="00C23760" w14:paraId="53556E00" w14:textId="77777777">
        <w:trPr>
          <w:trHeight w:val="300"/>
        </w:trPr>
        <w:tc>
          <w:tcPr>
            <w:tcW w:w="1555" w:type="dxa"/>
            <w:vAlign w:val="center"/>
          </w:tcPr>
          <w:p w:rsidRPr="00C84FF1" w:rsidR="532D84DD" w:rsidP="7CC2A663" w:rsidRDefault="0942067D" w14:paraId="0801D635" w14:textId="766DA1C1">
            <w:pPr>
              <w:jc w:val="center"/>
              <w:rPr>
                <w:rFonts w:cs="Arial" w:asciiTheme="minorHAnsi" w:hAnsiTheme="minorHAnsi" w:eastAsiaTheme="minorEastAsia"/>
                <w:sz w:val="18"/>
                <w:szCs w:val="18"/>
                <w:lang w:val="es-CO"/>
              </w:rPr>
            </w:pPr>
            <w:r w:rsidRPr="00C84FF1">
              <w:rPr>
                <w:rFonts w:cs="Arial" w:asciiTheme="minorHAnsi" w:hAnsiTheme="minorHAnsi" w:eastAsiaTheme="minorEastAsia"/>
                <w:sz w:val="18"/>
                <w:szCs w:val="18"/>
                <w:lang w:val="es-CO"/>
              </w:rPr>
              <w:t>CAFAER 70</w:t>
            </w:r>
          </w:p>
        </w:tc>
        <w:tc>
          <w:tcPr>
            <w:tcW w:w="1134" w:type="dxa"/>
            <w:vAlign w:val="center"/>
          </w:tcPr>
          <w:p w:rsidRPr="00C84FF1" w:rsidR="532D84DD" w:rsidP="7CC2A663" w:rsidRDefault="5B463F88" w14:paraId="4EC0DE72" w14:textId="38D7A697">
            <w:pPr>
              <w:jc w:val="center"/>
              <w:rPr>
                <w:rFonts w:cs="Arial" w:asciiTheme="minorHAnsi" w:hAnsiTheme="minorHAnsi" w:eastAsiaTheme="minorEastAsia"/>
                <w:sz w:val="18"/>
                <w:szCs w:val="18"/>
                <w:lang w:val="es-CO"/>
              </w:rPr>
            </w:pPr>
            <w:r w:rsidRPr="00C84FF1">
              <w:rPr>
                <w:rFonts w:cs="Arial" w:asciiTheme="minorHAnsi" w:hAnsiTheme="minorHAnsi" w:eastAsiaTheme="minorEastAsia"/>
                <w:sz w:val="18"/>
                <w:szCs w:val="18"/>
                <w:lang w:val="es-CO"/>
              </w:rPr>
              <w:t>25 de julio 2025</w:t>
            </w:r>
          </w:p>
        </w:tc>
        <w:tc>
          <w:tcPr>
            <w:tcW w:w="6139" w:type="dxa"/>
            <w:vAlign w:val="center"/>
          </w:tcPr>
          <w:p w:rsidRPr="00C84FF1" w:rsidR="532D84DD" w:rsidP="00C23760" w:rsidRDefault="5B463F88" w14:paraId="386204C7" w14:textId="419896C9">
            <w:pPr>
              <w:pStyle w:val="ListParagraph"/>
              <w:numPr>
                <w:ilvl w:val="0"/>
                <w:numId w:val="11"/>
              </w:numPr>
              <w:ind w:left="270"/>
              <w:jc w:val="both"/>
              <w:rPr>
                <w:rFonts w:cs="Arial" w:asciiTheme="minorHAnsi" w:hAnsiTheme="minorHAnsi" w:eastAsiaTheme="minorEastAsia"/>
                <w:sz w:val="18"/>
                <w:szCs w:val="18"/>
                <w:lang w:val="es-CO"/>
              </w:rPr>
            </w:pPr>
            <w:r w:rsidRPr="00C84FF1">
              <w:rPr>
                <w:rFonts w:cs="Arial" w:asciiTheme="minorHAnsi" w:hAnsiTheme="minorHAnsi" w:eastAsiaTheme="minorEastAsia"/>
                <w:sz w:val="18"/>
                <w:szCs w:val="18"/>
                <w:lang w:val="es-CO"/>
              </w:rPr>
              <w:t>Aprobar el pago de vigencias expiradas de los contratos GGC-553-2020, GGC-758-2019, GGC-807-2019 y GGC-422-2019</w:t>
            </w:r>
          </w:p>
          <w:p w:rsidRPr="00C84FF1" w:rsidR="532D84DD" w:rsidP="00C23760" w:rsidRDefault="60CD0869" w14:paraId="0A7CC93A" w14:textId="0C87D723">
            <w:pPr>
              <w:pStyle w:val="ListParagraph"/>
              <w:numPr>
                <w:ilvl w:val="0"/>
                <w:numId w:val="11"/>
              </w:numPr>
              <w:ind w:left="270"/>
              <w:jc w:val="both"/>
              <w:rPr>
                <w:rFonts w:cs="Arial" w:asciiTheme="minorHAnsi" w:hAnsiTheme="minorHAnsi" w:eastAsiaTheme="minorEastAsia"/>
                <w:sz w:val="18"/>
                <w:szCs w:val="18"/>
                <w:lang w:val="es-CO"/>
              </w:rPr>
            </w:pPr>
            <w:r w:rsidRPr="00C84FF1">
              <w:rPr>
                <w:rFonts w:cs="Arial" w:asciiTheme="minorHAnsi" w:hAnsiTheme="minorHAnsi" w:eastAsiaTheme="minorEastAsia"/>
                <w:sz w:val="18"/>
                <w:szCs w:val="18"/>
                <w:lang w:val="es-CO"/>
              </w:rPr>
              <w:t>Autorizar la terminación anticipada de los contratos GGC-501-2022 y GGC-508-2022</w:t>
            </w:r>
          </w:p>
          <w:p w:rsidRPr="00C84FF1" w:rsidR="532D84DD" w:rsidP="00C23760" w:rsidRDefault="60CD0869" w14:paraId="308520FC" w14:textId="43673572">
            <w:pPr>
              <w:pStyle w:val="ListParagraph"/>
              <w:numPr>
                <w:ilvl w:val="0"/>
                <w:numId w:val="11"/>
              </w:numPr>
              <w:ind w:left="270"/>
              <w:jc w:val="both"/>
              <w:rPr>
                <w:rFonts w:cs="Arial" w:asciiTheme="minorHAnsi" w:hAnsiTheme="minorHAnsi" w:eastAsiaTheme="minorEastAsia"/>
                <w:sz w:val="18"/>
                <w:szCs w:val="18"/>
                <w:lang w:val="es-CO"/>
              </w:rPr>
            </w:pPr>
            <w:r w:rsidRPr="00C84FF1">
              <w:rPr>
                <w:rFonts w:cs="Arial" w:asciiTheme="minorHAnsi" w:hAnsiTheme="minorHAnsi" w:eastAsiaTheme="minorEastAsia"/>
                <w:sz w:val="18"/>
                <w:szCs w:val="18"/>
                <w:lang w:val="es-CO"/>
              </w:rPr>
              <w:t>Ratificar el valor del CXU del contrato GGC 504-2022</w:t>
            </w:r>
          </w:p>
          <w:p w:rsidRPr="00C84FF1" w:rsidR="532D84DD" w:rsidP="00C23760" w:rsidRDefault="60CD0869" w14:paraId="7952A6A3" w14:textId="16B47950">
            <w:pPr>
              <w:pStyle w:val="ListParagraph"/>
              <w:numPr>
                <w:ilvl w:val="0"/>
                <w:numId w:val="11"/>
              </w:numPr>
              <w:ind w:left="270"/>
              <w:jc w:val="both"/>
              <w:rPr>
                <w:rFonts w:cs="Arial" w:asciiTheme="minorHAnsi" w:hAnsiTheme="minorHAnsi" w:eastAsiaTheme="minorEastAsia"/>
                <w:sz w:val="18"/>
                <w:szCs w:val="18"/>
                <w:lang w:val="es-CO"/>
              </w:rPr>
            </w:pPr>
            <w:r w:rsidRPr="00C84FF1">
              <w:rPr>
                <w:rFonts w:cs="Arial" w:asciiTheme="minorHAnsi" w:hAnsiTheme="minorHAnsi" w:eastAsiaTheme="minorEastAsia"/>
                <w:sz w:val="18"/>
                <w:szCs w:val="18"/>
                <w:lang w:val="es-CO"/>
              </w:rPr>
              <w:t>Aprobar la asignación de recursos para financiar 3 proyectos orientados a la ampliación de cobertura y mejoramiento de la infraestructura.</w:t>
            </w:r>
          </w:p>
        </w:tc>
      </w:tr>
      <w:tr w:rsidRPr="00C84FF1" w:rsidR="532D84DD" w:rsidTr="00C23760" w14:paraId="45655DA0" w14:textId="77777777">
        <w:trPr>
          <w:trHeight w:val="300"/>
        </w:trPr>
        <w:tc>
          <w:tcPr>
            <w:tcW w:w="1555" w:type="dxa"/>
            <w:vAlign w:val="center"/>
          </w:tcPr>
          <w:p w:rsidRPr="00C84FF1" w:rsidR="532D84DD" w:rsidP="7CC2A663" w:rsidRDefault="0942067D" w14:paraId="4A2463BF" w14:textId="696D439A">
            <w:pPr>
              <w:jc w:val="center"/>
              <w:rPr>
                <w:rFonts w:cs="Arial" w:asciiTheme="minorHAnsi" w:hAnsiTheme="minorHAnsi" w:eastAsiaTheme="minorEastAsia"/>
                <w:sz w:val="18"/>
                <w:szCs w:val="18"/>
                <w:lang w:val="es-CO"/>
              </w:rPr>
            </w:pPr>
            <w:r w:rsidRPr="00C84FF1">
              <w:rPr>
                <w:rFonts w:cs="Arial" w:asciiTheme="minorHAnsi" w:hAnsiTheme="minorHAnsi" w:eastAsiaTheme="minorEastAsia"/>
                <w:sz w:val="18"/>
                <w:szCs w:val="18"/>
                <w:lang w:val="es-CO"/>
              </w:rPr>
              <w:t>CAFAER 71</w:t>
            </w:r>
          </w:p>
        </w:tc>
        <w:tc>
          <w:tcPr>
            <w:tcW w:w="1134" w:type="dxa"/>
            <w:vAlign w:val="center"/>
          </w:tcPr>
          <w:p w:rsidRPr="00C84FF1" w:rsidR="532D84DD" w:rsidP="7CC2A663" w:rsidRDefault="72049F92" w14:paraId="472966EC" w14:textId="1F94D9D7">
            <w:pPr>
              <w:jc w:val="center"/>
              <w:rPr>
                <w:rFonts w:cs="Arial" w:asciiTheme="minorHAnsi" w:hAnsiTheme="minorHAnsi" w:eastAsiaTheme="minorEastAsia"/>
                <w:sz w:val="18"/>
                <w:szCs w:val="18"/>
                <w:lang w:val="es-CO"/>
              </w:rPr>
            </w:pPr>
            <w:r w:rsidRPr="00C84FF1">
              <w:rPr>
                <w:rFonts w:cs="Arial" w:asciiTheme="minorHAnsi" w:hAnsiTheme="minorHAnsi" w:eastAsiaTheme="minorEastAsia"/>
                <w:sz w:val="18"/>
                <w:szCs w:val="18"/>
                <w:lang w:val="es-CO"/>
              </w:rPr>
              <w:t>12 de noviembre de 2025</w:t>
            </w:r>
          </w:p>
        </w:tc>
        <w:tc>
          <w:tcPr>
            <w:tcW w:w="6139" w:type="dxa"/>
            <w:vAlign w:val="center"/>
          </w:tcPr>
          <w:p w:rsidRPr="00C84FF1" w:rsidR="532D84DD" w:rsidP="00C23760" w:rsidRDefault="318A8BB4" w14:paraId="4EFE77BC" w14:textId="26B3F7BD">
            <w:pPr>
              <w:pStyle w:val="ListParagraph"/>
              <w:numPr>
                <w:ilvl w:val="0"/>
                <w:numId w:val="11"/>
              </w:numPr>
              <w:ind w:left="270"/>
              <w:jc w:val="both"/>
              <w:rPr>
                <w:rFonts w:cs="Arial" w:asciiTheme="minorHAnsi" w:hAnsiTheme="minorHAnsi" w:eastAsiaTheme="minorEastAsia"/>
                <w:sz w:val="18"/>
                <w:szCs w:val="18"/>
                <w:lang w:val="es-CO"/>
              </w:rPr>
            </w:pPr>
            <w:r w:rsidRPr="00C84FF1">
              <w:rPr>
                <w:rFonts w:cs="Arial" w:asciiTheme="minorHAnsi" w:hAnsiTheme="minorHAnsi" w:eastAsiaTheme="minorEastAsia"/>
                <w:sz w:val="18"/>
                <w:szCs w:val="18"/>
                <w:lang w:val="es-CO"/>
              </w:rPr>
              <w:t>Aprobar la asignación de recursos para financiar 1 proyecto orientados a la ampliación de cobertura y mejoramiento de la infraestructura.</w:t>
            </w:r>
          </w:p>
        </w:tc>
      </w:tr>
      <w:tr w:rsidRPr="00C84FF1" w:rsidR="532D84DD" w:rsidTr="00C23760" w14:paraId="78ADEA18" w14:textId="77777777">
        <w:trPr>
          <w:trHeight w:val="300"/>
        </w:trPr>
        <w:tc>
          <w:tcPr>
            <w:tcW w:w="1555" w:type="dxa"/>
            <w:vAlign w:val="center"/>
          </w:tcPr>
          <w:p w:rsidRPr="00C84FF1" w:rsidR="532D84DD" w:rsidP="7CC2A663" w:rsidRDefault="0942067D" w14:paraId="66D150BE" w14:textId="12B01260">
            <w:pPr>
              <w:jc w:val="center"/>
              <w:rPr>
                <w:rFonts w:cs="Arial" w:asciiTheme="minorHAnsi" w:hAnsiTheme="minorHAnsi" w:eastAsiaTheme="minorEastAsia"/>
                <w:sz w:val="18"/>
                <w:szCs w:val="18"/>
                <w:lang w:val="es-CO"/>
              </w:rPr>
            </w:pPr>
            <w:r w:rsidRPr="00C84FF1">
              <w:rPr>
                <w:rFonts w:cs="Arial" w:asciiTheme="minorHAnsi" w:hAnsiTheme="minorHAnsi" w:eastAsiaTheme="minorEastAsia"/>
                <w:sz w:val="18"/>
                <w:szCs w:val="18"/>
                <w:lang w:val="es-CO"/>
              </w:rPr>
              <w:t>CAFAER 72</w:t>
            </w:r>
          </w:p>
        </w:tc>
        <w:tc>
          <w:tcPr>
            <w:tcW w:w="1134" w:type="dxa"/>
            <w:vAlign w:val="center"/>
          </w:tcPr>
          <w:p w:rsidRPr="00C84FF1" w:rsidR="532D84DD" w:rsidP="7CC2A663" w:rsidRDefault="35998B97" w14:paraId="5EDE67CE" w14:textId="686D6FE4">
            <w:pPr>
              <w:jc w:val="center"/>
              <w:rPr>
                <w:rFonts w:cs="Arial" w:asciiTheme="minorHAnsi" w:hAnsiTheme="minorHAnsi" w:eastAsiaTheme="minorEastAsia"/>
                <w:sz w:val="18"/>
                <w:szCs w:val="18"/>
                <w:lang w:val="es-CO"/>
              </w:rPr>
            </w:pPr>
            <w:r w:rsidRPr="00C84FF1">
              <w:rPr>
                <w:rFonts w:cs="Arial" w:asciiTheme="minorHAnsi" w:hAnsiTheme="minorHAnsi" w:eastAsiaTheme="minorEastAsia"/>
                <w:sz w:val="18"/>
                <w:szCs w:val="18"/>
                <w:lang w:val="es-CO"/>
              </w:rPr>
              <w:t>9 enero de 2026</w:t>
            </w:r>
          </w:p>
        </w:tc>
        <w:tc>
          <w:tcPr>
            <w:tcW w:w="6139" w:type="dxa"/>
            <w:vAlign w:val="center"/>
          </w:tcPr>
          <w:p w:rsidRPr="00C84FF1" w:rsidR="532D84DD" w:rsidP="00C23760" w:rsidRDefault="35998B97" w14:paraId="0C4A0C58" w14:textId="0F17DAC3">
            <w:pPr>
              <w:pStyle w:val="ListParagraph"/>
              <w:numPr>
                <w:ilvl w:val="0"/>
                <w:numId w:val="11"/>
              </w:numPr>
              <w:ind w:left="270"/>
              <w:jc w:val="both"/>
              <w:rPr>
                <w:rFonts w:cs="Arial" w:asciiTheme="minorHAnsi" w:hAnsiTheme="minorHAnsi" w:eastAsiaTheme="minorEastAsia"/>
                <w:sz w:val="18"/>
                <w:szCs w:val="18"/>
                <w:lang w:val="es-CO"/>
              </w:rPr>
            </w:pPr>
            <w:r w:rsidRPr="00C84FF1">
              <w:rPr>
                <w:rFonts w:cs="Arial" w:asciiTheme="minorHAnsi" w:hAnsiTheme="minorHAnsi" w:eastAsiaTheme="minorEastAsia"/>
                <w:sz w:val="18"/>
                <w:szCs w:val="18"/>
                <w:lang w:val="es-CO"/>
              </w:rPr>
              <w:t>Aprobar la asignación de recursos para financiar 1 proyecto orientados a la ampliación de cobertura y mejoramiento de la infraestructura.</w:t>
            </w:r>
          </w:p>
        </w:tc>
      </w:tr>
      <w:tr w:rsidRPr="00C84FF1" w:rsidR="532D84DD" w:rsidTr="00C23760" w14:paraId="76F8FA57" w14:textId="77777777">
        <w:trPr>
          <w:trHeight w:val="300"/>
        </w:trPr>
        <w:tc>
          <w:tcPr>
            <w:tcW w:w="1555" w:type="dxa"/>
            <w:vAlign w:val="center"/>
          </w:tcPr>
          <w:p w:rsidRPr="00C84FF1" w:rsidR="532D84DD" w:rsidP="7CC2A663" w:rsidRDefault="0942067D" w14:paraId="7CEE07A1" w14:textId="091ABD67">
            <w:pPr>
              <w:jc w:val="center"/>
              <w:rPr>
                <w:rFonts w:cs="Arial" w:asciiTheme="minorHAnsi" w:hAnsiTheme="minorHAnsi" w:eastAsiaTheme="minorEastAsia"/>
                <w:sz w:val="18"/>
                <w:szCs w:val="18"/>
                <w:lang w:val="es-CO"/>
              </w:rPr>
            </w:pPr>
            <w:r w:rsidRPr="00C84FF1">
              <w:rPr>
                <w:rFonts w:cs="Arial" w:asciiTheme="minorHAnsi" w:hAnsiTheme="minorHAnsi" w:eastAsiaTheme="minorEastAsia"/>
                <w:sz w:val="18"/>
                <w:szCs w:val="18"/>
                <w:lang w:val="es-CO"/>
              </w:rPr>
              <w:t>CAFAER 73</w:t>
            </w:r>
          </w:p>
        </w:tc>
        <w:tc>
          <w:tcPr>
            <w:tcW w:w="1134" w:type="dxa"/>
            <w:vAlign w:val="center"/>
          </w:tcPr>
          <w:p w:rsidRPr="00C84FF1" w:rsidR="532D84DD" w:rsidP="7CC2A663" w:rsidRDefault="249857FF" w14:paraId="1625F0B3" w14:textId="6510A7FB">
            <w:pPr>
              <w:jc w:val="center"/>
              <w:rPr>
                <w:rFonts w:cs="Arial" w:asciiTheme="minorHAnsi" w:hAnsiTheme="minorHAnsi" w:eastAsiaTheme="minorEastAsia"/>
                <w:sz w:val="18"/>
                <w:szCs w:val="18"/>
                <w:lang w:val="es-CO"/>
              </w:rPr>
            </w:pPr>
            <w:r w:rsidRPr="00C84FF1">
              <w:rPr>
                <w:rFonts w:cs="Arial" w:asciiTheme="minorHAnsi" w:hAnsiTheme="minorHAnsi" w:eastAsiaTheme="minorEastAsia"/>
                <w:sz w:val="18"/>
                <w:szCs w:val="18"/>
                <w:lang w:val="es-CO"/>
              </w:rPr>
              <w:t>13 de abril de 2026</w:t>
            </w:r>
          </w:p>
        </w:tc>
        <w:tc>
          <w:tcPr>
            <w:tcW w:w="6139" w:type="dxa"/>
            <w:vAlign w:val="center"/>
          </w:tcPr>
          <w:p w:rsidRPr="00C84FF1" w:rsidR="532D84DD" w:rsidP="00C23760" w:rsidRDefault="249857FF" w14:paraId="69409DB0" w14:textId="2125024D">
            <w:pPr>
              <w:pStyle w:val="ListParagraph"/>
              <w:numPr>
                <w:ilvl w:val="0"/>
                <w:numId w:val="13"/>
              </w:numPr>
              <w:ind w:left="270"/>
              <w:jc w:val="both"/>
              <w:rPr>
                <w:rFonts w:cs="Arial" w:asciiTheme="minorHAnsi" w:hAnsiTheme="minorHAnsi" w:eastAsiaTheme="minorEastAsia"/>
                <w:sz w:val="18"/>
                <w:szCs w:val="18"/>
                <w:lang w:val="es-CO"/>
              </w:rPr>
            </w:pPr>
            <w:r w:rsidRPr="00C84FF1">
              <w:rPr>
                <w:rFonts w:cs="Arial" w:asciiTheme="minorHAnsi" w:hAnsiTheme="minorHAnsi" w:eastAsiaTheme="minorEastAsia"/>
                <w:sz w:val="18"/>
                <w:szCs w:val="18"/>
                <w:lang w:val="es-CO"/>
              </w:rPr>
              <w:t>Aprobar el pago de vigencias expiradas para cumplir con los compromisos del contrato GGC-550-2020</w:t>
            </w:r>
          </w:p>
          <w:p w:rsidRPr="00C84FF1" w:rsidR="532D84DD" w:rsidP="00C23760" w:rsidRDefault="249857FF" w14:paraId="244FB912" w14:textId="0DABCFDA">
            <w:pPr>
              <w:pStyle w:val="ListParagraph"/>
              <w:numPr>
                <w:ilvl w:val="0"/>
                <w:numId w:val="13"/>
              </w:numPr>
              <w:ind w:left="270"/>
              <w:jc w:val="both"/>
              <w:rPr>
                <w:rFonts w:cs="Arial" w:asciiTheme="minorHAnsi" w:hAnsiTheme="minorHAnsi" w:eastAsiaTheme="minorEastAsia"/>
                <w:sz w:val="18"/>
                <w:szCs w:val="18"/>
                <w:lang w:val="es-CO"/>
              </w:rPr>
            </w:pPr>
            <w:r w:rsidRPr="00C84FF1">
              <w:rPr>
                <w:rFonts w:cs="Arial" w:asciiTheme="minorHAnsi" w:hAnsiTheme="minorHAnsi" w:eastAsiaTheme="minorEastAsia"/>
                <w:sz w:val="18"/>
                <w:szCs w:val="18"/>
                <w:lang w:val="es-CO"/>
              </w:rPr>
              <w:t>Aprobar el pago de vigencias expiradas para cumplir la obligación pendiente para el contrato GGC-435-2015.</w:t>
            </w:r>
          </w:p>
        </w:tc>
      </w:tr>
      <w:tr w:rsidRPr="00C84FF1" w:rsidR="4F3CC943" w:rsidTr="00C23760" w14:paraId="508EB477" w14:textId="77777777">
        <w:trPr>
          <w:trHeight w:val="300"/>
        </w:trPr>
        <w:tc>
          <w:tcPr>
            <w:tcW w:w="1555" w:type="dxa"/>
            <w:vAlign w:val="center"/>
          </w:tcPr>
          <w:p w:rsidRPr="00C84FF1" w:rsidR="4F3CC943" w:rsidP="41070F32" w:rsidRDefault="536F4A78" w14:paraId="3455514B" w14:textId="29D5DDF3">
            <w:pPr>
              <w:jc w:val="center"/>
              <w:rPr>
                <w:rFonts w:cs="Arial" w:asciiTheme="minorHAnsi" w:hAnsiTheme="minorHAnsi" w:eastAsiaTheme="minorEastAsia"/>
                <w:sz w:val="18"/>
                <w:szCs w:val="18"/>
                <w:lang w:val="es-CO"/>
              </w:rPr>
            </w:pPr>
            <w:r w:rsidRPr="00C84FF1">
              <w:rPr>
                <w:rFonts w:cs="Arial" w:asciiTheme="minorHAnsi" w:hAnsiTheme="minorHAnsi" w:eastAsiaTheme="minorEastAsia"/>
                <w:sz w:val="18"/>
                <w:szCs w:val="18"/>
                <w:lang w:val="es-CO"/>
              </w:rPr>
              <w:t>CAFAER 74</w:t>
            </w:r>
          </w:p>
        </w:tc>
        <w:tc>
          <w:tcPr>
            <w:tcW w:w="1134" w:type="dxa"/>
            <w:vAlign w:val="center"/>
          </w:tcPr>
          <w:p w:rsidRPr="00C84FF1" w:rsidR="4F3CC943" w:rsidP="4F3CC943" w:rsidRDefault="442AB88C" w14:paraId="2A4D0EC2" w14:textId="65C0F84A">
            <w:pPr>
              <w:jc w:val="center"/>
              <w:rPr>
                <w:rFonts w:cs="Arial" w:asciiTheme="minorHAnsi" w:hAnsiTheme="minorHAnsi" w:eastAsiaTheme="minorEastAsia"/>
                <w:sz w:val="18"/>
                <w:szCs w:val="18"/>
                <w:lang w:val="es-CO"/>
              </w:rPr>
            </w:pPr>
            <w:r w:rsidRPr="00C84FF1">
              <w:rPr>
                <w:rFonts w:cs="Arial" w:asciiTheme="minorHAnsi" w:hAnsiTheme="minorHAnsi" w:eastAsiaTheme="minorEastAsia"/>
                <w:sz w:val="18"/>
                <w:szCs w:val="18"/>
                <w:lang w:val="es-CO"/>
              </w:rPr>
              <w:t>08 de mayo de 2026</w:t>
            </w:r>
          </w:p>
        </w:tc>
        <w:tc>
          <w:tcPr>
            <w:tcW w:w="6139" w:type="dxa"/>
            <w:vAlign w:val="center"/>
          </w:tcPr>
          <w:p w:rsidRPr="00C84FF1" w:rsidR="4F3CC943" w:rsidP="0243A113" w:rsidRDefault="442AB88C" w14:paraId="20069D02" w14:textId="4ABAC92D">
            <w:pPr>
              <w:pStyle w:val="ListParagraph"/>
              <w:numPr>
                <w:ilvl w:val="0"/>
                <w:numId w:val="13"/>
              </w:numPr>
              <w:ind w:left="270"/>
              <w:rPr>
                <w:rFonts w:cs="Arial" w:asciiTheme="minorHAnsi" w:hAnsiTheme="minorHAnsi" w:eastAsiaTheme="minorEastAsia"/>
                <w:sz w:val="18"/>
                <w:szCs w:val="18"/>
                <w:lang w:val="es-CO"/>
              </w:rPr>
            </w:pPr>
            <w:r w:rsidRPr="00C84FF1">
              <w:rPr>
                <w:rFonts w:cs="Arial" w:asciiTheme="minorHAnsi" w:hAnsiTheme="minorHAnsi" w:eastAsiaTheme="minorEastAsia"/>
                <w:sz w:val="18"/>
                <w:szCs w:val="18"/>
                <w:lang w:val="es-CO"/>
              </w:rPr>
              <w:t>Aprobar el pago de vigencias expiradas para cumplir con los compromisos de</w:t>
            </w:r>
            <w:r w:rsidRPr="00C84FF1" w:rsidR="597EB052">
              <w:rPr>
                <w:rFonts w:cs="Arial" w:asciiTheme="minorHAnsi" w:hAnsiTheme="minorHAnsi" w:eastAsiaTheme="minorEastAsia"/>
                <w:sz w:val="18"/>
                <w:szCs w:val="18"/>
                <w:lang w:val="es-CO"/>
              </w:rPr>
              <w:t xml:space="preserve"> </w:t>
            </w:r>
            <w:r w:rsidRPr="00C84FF1">
              <w:rPr>
                <w:rFonts w:cs="Arial" w:asciiTheme="minorHAnsi" w:hAnsiTheme="minorHAnsi" w:eastAsiaTheme="minorEastAsia"/>
                <w:sz w:val="18"/>
                <w:szCs w:val="18"/>
                <w:lang w:val="es-CO"/>
              </w:rPr>
              <w:t>l</w:t>
            </w:r>
            <w:r w:rsidRPr="00C84FF1" w:rsidR="0FAACCCB">
              <w:rPr>
                <w:rFonts w:cs="Arial" w:asciiTheme="minorHAnsi" w:hAnsiTheme="minorHAnsi" w:eastAsiaTheme="minorEastAsia"/>
                <w:sz w:val="18"/>
                <w:szCs w:val="18"/>
                <w:lang w:val="es-CO"/>
              </w:rPr>
              <w:t>os</w:t>
            </w:r>
            <w:r w:rsidRPr="00C84FF1">
              <w:rPr>
                <w:rFonts w:cs="Arial" w:asciiTheme="minorHAnsi" w:hAnsiTheme="minorHAnsi" w:eastAsiaTheme="minorEastAsia"/>
                <w:sz w:val="18"/>
                <w:szCs w:val="18"/>
                <w:lang w:val="es-CO"/>
              </w:rPr>
              <w:t xml:space="preserve"> contrato</w:t>
            </w:r>
            <w:r w:rsidRPr="00C84FF1" w:rsidR="7C524CFD">
              <w:rPr>
                <w:rFonts w:cs="Arial" w:asciiTheme="minorHAnsi" w:hAnsiTheme="minorHAnsi" w:eastAsiaTheme="minorEastAsia"/>
                <w:sz w:val="18"/>
                <w:szCs w:val="18"/>
                <w:lang w:val="es-CO"/>
              </w:rPr>
              <w:t>s</w:t>
            </w:r>
            <w:r w:rsidRPr="00C84FF1">
              <w:rPr>
                <w:rFonts w:cs="Arial" w:asciiTheme="minorHAnsi" w:hAnsiTheme="minorHAnsi" w:eastAsiaTheme="minorEastAsia"/>
                <w:sz w:val="18"/>
                <w:szCs w:val="18"/>
                <w:lang w:val="es-CO"/>
              </w:rPr>
              <w:t xml:space="preserve"> GGC-</w:t>
            </w:r>
            <w:r w:rsidRPr="00C84FF1" w:rsidR="3952061F">
              <w:rPr>
                <w:rFonts w:cs="Arial" w:asciiTheme="minorHAnsi" w:hAnsiTheme="minorHAnsi" w:eastAsiaTheme="minorEastAsia"/>
                <w:sz w:val="18"/>
                <w:szCs w:val="18"/>
                <w:lang w:val="es-CO"/>
              </w:rPr>
              <w:t>488</w:t>
            </w:r>
            <w:r w:rsidRPr="00C84FF1">
              <w:rPr>
                <w:rFonts w:cs="Arial" w:asciiTheme="minorHAnsi" w:hAnsiTheme="minorHAnsi" w:eastAsiaTheme="minorEastAsia"/>
                <w:sz w:val="18"/>
                <w:szCs w:val="18"/>
                <w:lang w:val="es-CO"/>
              </w:rPr>
              <w:t>-202</w:t>
            </w:r>
            <w:r w:rsidRPr="00C84FF1" w:rsidR="74FDA784">
              <w:rPr>
                <w:rFonts w:cs="Arial" w:asciiTheme="minorHAnsi" w:hAnsiTheme="minorHAnsi" w:eastAsiaTheme="minorEastAsia"/>
                <w:sz w:val="18"/>
                <w:szCs w:val="18"/>
                <w:lang w:val="es-CO"/>
              </w:rPr>
              <w:t>2, GGC-732-2019 y GGC-741-2019</w:t>
            </w:r>
          </w:p>
        </w:tc>
      </w:tr>
    </w:tbl>
    <w:p w:rsidRPr="00C84FF1" w:rsidR="4EA66DAC" w:rsidP="4EA66DAC" w:rsidRDefault="4EA66DAC" w14:paraId="33DB3CA7" w14:textId="7055434C">
      <w:pPr>
        <w:spacing w:line="259" w:lineRule="auto"/>
        <w:rPr>
          <w:rFonts w:cs="Arial" w:asciiTheme="minorHAnsi" w:hAnsiTheme="minorHAnsi"/>
          <w:szCs w:val="22"/>
        </w:rPr>
      </w:pPr>
    </w:p>
    <w:p w:rsidRPr="00C84FF1" w:rsidR="32FFF967" w:rsidP="00BA25C8" w:rsidRDefault="32FFF967" w14:paraId="6A72CEAB" w14:textId="0B6F7194">
      <w:pPr>
        <w:jc w:val="both"/>
        <w:rPr>
          <w:i/>
          <w:iCs/>
        </w:rPr>
      </w:pPr>
      <w:r w:rsidRPr="00C84FF1">
        <w:rPr>
          <w:rFonts w:eastAsiaTheme="minorEastAsia"/>
        </w:rPr>
        <w:t>De los contratos suscritos con recursos del Fondo FAER en vigencias anteriores a 2025, en la presente anualidad se conectaron al Sistema Interconectado Nacional 1.2</w:t>
      </w:r>
      <w:r w:rsidRPr="00C84FF1" w:rsidR="161DA507">
        <w:rPr>
          <w:rFonts w:eastAsiaTheme="minorEastAsia"/>
        </w:rPr>
        <w:t>51</w:t>
      </w:r>
      <w:r w:rsidRPr="00C84FF1">
        <w:rPr>
          <w:rFonts w:eastAsiaTheme="minorEastAsia"/>
        </w:rPr>
        <w:t xml:space="preserve"> nuevos usuarios que se beneficiaron con la ampliación de cobertura en </w:t>
      </w:r>
      <w:r w:rsidRPr="00C84FF1" w:rsidR="65924167">
        <w:rPr>
          <w:rFonts w:eastAsiaTheme="minorEastAsia"/>
        </w:rPr>
        <w:t>dos</w:t>
      </w:r>
      <w:r w:rsidRPr="00C84FF1">
        <w:rPr>
          <w:rFonts w:eastAsiaTheme="minorEastAsia"/>
        </w:rPr>
        <w:t xml:space="preserve"> (</w:t>
      </w:r>
      <w:r w:rsidRPr="00C84FF1" w:rsidR="21F6A499">
        <w:rPr>
          <w:rFonts w:eastAsiaTheme="minorEastAsia"/>
        </w:rPr>
        <w:t>2</w:t>
      </w:r>
      <w:r w:rsidRPr="00C84FF1">
        <w:rPr>
          <w:rFonts w:eastAsiaTheme="minorEastAsia"/>
        </w:rPr>
        <w:t>) departamentos y c</w:t>
      </w:r>
      <w:r w:rsidRPr="00C84FF1" w:rsidR="38F5DE38">
        <w:rPr>
          <w:rFonts w:eastAsiaTheme="minorEastAsia"/>
        </w:rPr>
        <w:t>inco</w:t>
      </w:r>
      <w:r w:rsidRPr="00C84FF1">
        <w:rPr>
          <w:rFonts w:eastAsiaTheme="minorEastAsia"/>
        </w:rPr>
        <w:t xml:space="preserve"> (</w:t>
      </w:r>
      <w:r w:rsidRPr="00C84FF1" w:rsidR="7BF38003">
        <w:rPr>
          <w:rFonts w:eastAsiaTheme="minorEastAsia"/>
        </w:rPr>
        <w:t>5</w:t>
      </w:r>
      <w:r w:rsidRPr="00C84FF1">
        <w:rPr>
          <w:rFonts w:eastAsiaTheme="minorEastAsia"/>
        </w:rPr>
        <w:t>) municipios de las zonas rurales del territorio nacional así:</w:t>
      </w:r>
      <w:r w:rsidRPr="00C84FF1" w:rsidR="3DABFC4E">
        <w:rPr>
          <w:rFonts w:eastAsiaTheme="minorEastAsia"/>
        </w:rPr>
        <w:t xml:space="preserve"> </w:t>
      </w:r>
    </w:p>
    <w:p w:rsidRPr="00C84FF1" w:rsidR="40BBA3DB" w:rsidP="40BBA3DB" w:rsidRDefault="40BBA3DB" w14:paraId="64BF36BF" w14:textId="2544D98A">
      <w:pPr>
        <w:rPr>
          <w:rFonts w:asciiTheme="minorHAnsi" w:hAnsiTheme="minorHAnsi"/>
        </w:rPr>
      </w:pPr>
    </w:p>
    <w:p w:rsidRPr="00C84FF1" w:rsidR="6DF4880F" w:rsidP="3F6AC05D" w:rsidRDefault="6DF4880F" w14:paraId="493A03F1" w14:textId="133819F6">
      <w:pPr>
        <w:numPr>
          <w:ilvl w:val="0"/>
          <w:numId w:val="17"/>
        </w:numPr>
        <w:jc w:val="both"/>
        <w:rPr>
          <w:rFonts w:eastAsia="Arial" w:cs="Arial" w:asciiTheme="minorHAnsi" w:hAnsiTheme="minorHAnsi"/>
          <w:szCs w:val="22"/>
        </w:rPr>
      </w:pPr>
      <w:r w:rsidRPr="00C84FF1">
        <w:rPr>
          <w:rFonts w:eastAsia="Arial" w:cs="Arial" w:asciiTheme="minorHAnsi" w:hAnsiTheme="minorHAnsi"/>
          <w:b/>
          <w:bCs/>
          <w:szCs w:val="22"/>
        </w:rPr>
        <w:t>556</w:t>
      </w:r>
      <w:r w:rsidRPr="00C84FF1" w:rsidR="30976A1F">
        <w:rPr>
          <w:rFonts w:eastAsia="Arial" w:cs="Arial" w:asciiTheme="minorHAnsi" w:hAnsiTheme="minorHAnsi"/>
          <w:b/>
          <w:bCs/>
          <w:szCs w:val="22"/>
        </w:rPr>
        <w:t xml:space="preserve"> usuarios</w:t>
      </w:r>
      <w:r w:rsidRPr="00C84FF1" w:rsidR="133DA212">
        <w:rPr>
          <w:rFonts w:eastAsia="Arial" w:cs="Arial" w:asciiTheme="minorHAnsi" w:hAnsiTheme="minorHAnsi"/>
          <w:b/>
          <w:bCs/>
          <w:szCs w:val="22"/>
        </w:rPr>
        <w:t xml:space="preserve"> nuevos en el departamento de Arauca</w:t>
      </w:r>
      <w:r w:rsidRPr="00C84FF1" w:rsidR="133DA212">
        <w:rPr>
          <w:rFonts w:eastAsia="Arial" w:cs="Arial" w:asciiTheme="minorHAnsi" w:hAnsiTheme="minorHAnsi"/>
          <w:szCs w:val="22"/>
        </w:rPr>
        <w:t>, municipio de Arauquita.</w:t>
      </w:r>
      <w:r w:rsidRPr="00C84FF1" w:rsidR="30976A1F">
        <w:rPr>
          <w:rFonts w:eastAsia="Arial" w:cs="Arial" w:asciiTheme="minorHAnsi" w:hAnsiTheme="minorHAnsi"/>
          <w:szCs w:val="22"/>
        </w:rPr>
        <w:t xml:space="preserve"> </w:t>
      </w:r>
    </w:p>
    <w:p w:rsidRPr="00C84FF1" w:rsidR="703BAAC8" w:rsidP="3F6AC05D" w:rsidRDefault="703BAAC8" w14:paraId="050D4EC5" w14:textId="5CE1DB95">
      <w:pPr>
        <w:pStyle w:val="ListParagraph"/>
        <w:numPr>
          <w:ilvl w:val="0"/>
          <w:numId w:val="17"/>
        </w:numPr>
        <w:jc w:val="both"/>
        <w:rPr>
          <w:rFonts w:eastAsia="Arial" w:cs="Arial" w:asciiTheme="minorHAnsi" w:hAnsiTheme="minorHAnsi"/>
          <w:szCs w:val="22"/>
        </w:rPr>
      </w:pPr>
      <w:r w:rsidRPr="00C84FF1">
        <w:rPr>
          <w:rFonts w:eastAsia="Arial" w:cs="Arial" w:asciiTheme="minorHAnsi" w:hAnsiTheme="minorHAnsi"/>
          <w:b/>
          <w:bCs/>
          <w:szCs w:val="22"/>
        </w:rPr>
        <w:t>695 usuarios nuevos en el departamento de Nariño</w:t>
      </w:r>
      <w:r w:rsidRPr="00C84FF1">
        <w:rPr>
          <w:rFonts w:eastAsia="Arial" w:cs="Arial" w:asciiTheme="minorHAnsi" w:hAnsiTheme="minorHAnsi"/>
          <w:szCs w:val="22"/>
        </w:rPr>
        <w:t xml:space="preserve">, 117 en el municipio de El Rosario, 94 en el municipio de Taminango, </w:t>
      </w:r>
      <w:r w:rsidRPr="00C84FF1" w:rsidR="1F230C9F">
        <w:rPr>
          <w:rFonts w:eastAsia="Arial" w:cs="Arial" w:asciiTheme="minorHAnsi" w:hAnsiTheme="minorHAnsi"/>
          <w:szCs w:val="22"/>
        </w:rPr>
        <w:t>226 en el municipio de Samaniego, 258 en el municipio de Cumbal.</w:t>
      </w:r>
    </w:p>
    <w:p w:rsidRPr="00C84FF1" w:rsidR="3F6AC05D" w:rsidP="3F6AC05D" w:rsidRDefault="3F6AC05D" w14:paraId="02F5759D" w14:textId="13611B73">
      <w:pPr>
        <w:jc w:val="both"/>
        <w:rPr>
          <w:rFonts w:eastAsia="Arial" w:cs="Arial" w:asciiTheme="minorHAnsi" w:hAnsiTheme="minorHAnsi"/>
          <w:szCs w:val="22"/>
        </w:rPr>
      </w:pPr>
    </w:p>
    <w:p w:rsidRPr="00C84FF1" w:rsidR="00F6D8E0" w:rsidP="3F6AC05D" w:rsidRDefault="00F6D8E0" w14:paraId="587B0F9C" w14:textId="2ABA0FF9">
      <w:pPr>
        <w:jc w:val="both"/>
        <w:rPr>
          <w:rFonts w:eastAsia="Arial" w:cs="Arial" w:asciiTheme="minorHAnsi" w:hAnsiTheme="minorHAnsi"/>
          <w:szCs w:val="22"/>
        </w:rPr>
      </w:pPr>
      <w:r w:rsidRPr="00C84FF1">
        <w:rPr>
          <w:rFonts w:eastAsia="Arial" w:cs="Arial" w:asciiTheme="minorHAnsi" w:hAnsiTheme="minorHAnsi"/>
          <w:szCs w:val="22"/>
        </w:rPr>
        <w:t>Para la vigencia 2026, se conectaro</w:t>
      </w:r>
      <w:r w:rsidRPr="00C84FF1" w:rsidR="54BA627F">
        <w:rPr>
          <w:rFonts w:eastAsia="Arial" w:cs="Arial" w:asciiTheme="minorHAnsi" w:hAnsiTheme="minorHAnsi"/>
          <w:szCs w:val="22"/>
        </w:rPr>
        <w:t>n</w:t>
      </w:r>
      <w:r w:rsidRPr="00C84FF1">
        <w:rPr>
          <w:rFonts w:eastAsia="Arial" w:cs="Arial" w:asciiTheme="minorHAnsi" w:hAnsiTheme="minorHAnsi"/>
          <w:szCs w:val="22"/>
        </w:rPr>
        <w:t xml:space="preserve"> </w:t>
      </w:r>
      <w:r w:rsidRPr="00C84FF1" w:rsidR="57214731">
        <w:rPr>
          <w:rFonts w:eastAsia="Arial" w:cs="Arial" w:asciiTheme="minorHAnsi" w:hAnsiTheme="minorHAnsi"/>
          <w:szCs w:val="22"/>
        </w:rPr>
        <w:t>a</w:t>
      </w:r>
      <w:r w:rsidRPr="00C84FF1">
        <w:rPr>
          <w:rFonts w:eastAsia="Arial" w:cs="Arial" w:asciiTheme="minorHAnsi" w:hAnsiTheme="minorHAnsi"/>
          <w:szCs w:val="22"/>
        </w:rPr>
        <w:t>l Sistema Interconectado Nacional</w:t>
      </w:r>
      <w:r w:rsidRPr="00C84FF1">
        <w:rPr>
          <w:rFonts w:eastAsia="Arial" w:cs="Arial" w:asciiTheme="minorHAnsi" w:hAnsiTheme="minorHAnsi"/>
          <w:b/>
          <w:bCs/>
          <w:szCs w:val="22"/>
        </w:rPr>
        <w:t xml:space="preserve"> 432 nuevos usuarios </w:t>
      </w:r>
      <w:r w:rsidRPr="00C84FF1" w:rsidR="1BE38765">
        <w:rPr>
          <w:rFonts w:eastAsia="Arial" w:cs="Arial" w:asciiTheme="minorHAnsi" w:hAnsiTheme="minorHAnsi"/>
          <w:b/>
          <w:bCs/>
          <w:szCs w:val="22"/>
        </w:rPr>
        <w:t>en el departamento de Nariño</w:t>
      </w:r>
      <w:r w:rsidRPr="00C84FF1" w:rsidR="6F589C9B">
        <w:rPr>
          <w:rFonts w:eastAsia="Arial" w:cs="Arial" w:asciiTheme="minorHAnsi" w:hAnsiTheme="minorHAnsi"/>
          <w:szCs w:val="22"/>
        </w:rPr>
        <w:t>, en el municipio de Barbacoas.</w:t>
      </w:r>
    </w:p>
    <w:p w:rsidRPr="00C84FF1" w:rsidR="40BBA3DB" w:rsidP="40BBA3DB" w:rsidRDefault="40BBA3DB" w14:paraId="714AEE3F" w14:textId="276AEE86">
      <w:pPr>
        <w:spacing w:line="259" w:lineRule="auto"/>
        <w:rPr>
          <w:rFonts w:cs="Arial" w:asciiTheme="minorHAnsi" w:hAnsiTheme="minorHAnsi"/>
          <w:szCs w:val="22"/>
        </w:rPr>
      </w:pPr>
    </w:p>
    <w:p w:rsidRPr="00BA25C8" w:rsidR="003904BC" w:rsidP="000212EB" w:rsidRDefault="003904BC" w14:paraId="44A4AFA4" w14:textId="0280B2D9">
      <w:pPr>
        <w:pStyle w:val="Heading5"/>
        <w:numPr>
          <w:ilvl w:val="5"/>
          <w:numId w:val="2"/>
        </w:numPr>
        <w:jc w:val="both"/>
        <w:rPr>
          <w:rStyle w:val="Strong"/>
          <w:rFonts w:cs="Arial"/>
          <w:b w:val="0"/>
          <w:bCs w:val="0"/>
          <w:shd w:val="clear" w:color="auto" w:fill="FFFFFF"/>
        </w:rPr>
      </w:pPr>
      <w:bookmarkStart w:name="_Toc223695477" w:id="6"/>
      <w:r w:rsidRPr="00BA25C8">
        <w:rPr>
          <w:rStyle w:val="Strong"/>
          <w:rFonts w:cs="Arial"/>
          <w:b w:val="0"/>
          <w:bCs w:val="0"/>
          <w:shd w:val="clear" w:color="auto" w:fill="FFFFFF"/>
        </w:rPr>
        <w:t>Fondo de Apoyo Financiero para la Energización de las Zonas No interconectadas – FAZNI</w:t>
      </w:r>
      <w:bookmarkEnd w:id="6"/>
    </w:p>
    <w:p w:rsidRPr="00C84FF1" w:rsidR="003904BC" w:rsidP="003904BC" w:rsidRDefault="003904BC" w14:paraId="7CF2F8D9" w14:textId="77777777">
      <w:pPr>
        <w:pStyle w:val="ListParagraph"/>
        <w:ind w:hanging="11"/>
        <w:rPr>
          <w:rFonts w:cs="Arial" w:asciiTheme="minorHAnsi" w:hAnsiTheme="minorHAnsi"/>
          <w:szCs w:val="22"/>
        </w:rPr>
      </w:pPr>
    </w:p>
    <w:p w:rsidRPr="00C84FF1" w:rsidR="003904BC" w:rsidP="003904BC" w:rsidRDefault="003904BC" w14:paraId="1041879C" w14:textId="77777777">
      <w:pPr>
        <w:jc w:val="both"/>
        <w:rPr>
          <w:rFonts w:cs="Arial" w:asciiTheme="minorHAnsi" w:hAnsiTheme="minorHAnsi"/>
          <w:szCs w:val="22"/>
        </w:rPr>
      </w:pPr>
      <w:r w:rsidRPr="00C84FF1">
        <w:rPr>
          <w:rFonts w:cs="Arial" w:asciiTheme="minorHAnsi" w:hAnsiTheme="minorHAnsi"/>
          <w:szCs w:val="22"/>
        </w:rPr>
        <w:t>En el marco de las funciones de la Dirección de Energía Eléctrica, y particularmente del Grupo de Fondos y Gestión del Sector Eléctrico Colombiano, se desarrollaron las actividades de administración, implementación y seguimiento del Fondo de Apoyo Financiero para la Energización de las Zonas No Interconectadas – FAZNI. Desde esta labor se impulsó de manera decidida la financiación de proyectos orientados a ampliar y mejorar el acceso al servicio de energía en los territorios más apartados del país.</w:t>
      </w:r>
    </w:p>
    <w:p w:rsidRPr="00C84FF1" w:rsidR="003904BC" w:rsidP="003904BC" w:rsidRDefault="003904BC" w14:paraId="3CFC1901" w14:textId="77777777">
      <w:pPr>
        <w:jc w:val="both"/>
        <w:rPr>
          <w:rFonts w:cs="Arial" w:asciiTheme="minorHAnsi" w:hAnsiTheme="minorHAnsi"/>
          <w:szCs w:val="22"/>
        </w:rPr>
      </w:pPr>
    </w:p>
    <w:p w:rsidRPr="00C95A3F" w:rsidR="00C95A3F" w:rsidP="00C95A3F" w:rsidRDefault="00C95A3F" w14:paraId="6994E548" w14:textId="77777777">
      <w:pPr>
        <w:jc w:val="both"/>
        <w:rPr>
          <w:rFonts w:cs="Arial" w:asciiTheme="minorHAnsi" w:hAnsiTheme="minorHAnsi"/>
          <w:szCs w:val="22"/>
        </w:rPr>
      </w:pPr>
      <w:r w:rsidRPr="00C95A3F">
        <w:rPr>
          <w:rFonts w:cs="Arial" w:asciiTheme="minorHAnsi" w:hAnsiTheme="minorHAnsi"/>
          <w:szCs w:val="22"/>
        </w:rPr>
        <w:t xml:space="preserve">El objetivo del FAZNI es financiar los planes, programas y proyectos de inversión en infraestructura energética en las zonas no interconectadas (ZNI), de acuerdo con la ley y con las políticas de energización que para las zonas no interconectadas ha determinado el Ministerio de Minas y Energía, conforme con los lineamientos de política establecidos por el Consejo Nacional de Política Económica y Social en documentos tales como los Documentos Conpes 3108 de 2001 y 3453 de 2006, para financiar planes, programas y/o proyectos priorizados de inversión para la construcción e instalación de la nueva infraestructura eléctrica y para la reposición o la rehabilitación de la existente, con el propósito de ampliar la cobertura y procurar la satisfacción de la demanda de energía en las Zonas No Interconectadas.  </w:t>
      </w:r>
    </w:p>
    <w:p w:rsidRPr="00C95A3F" w:rsidR="00C95A3F" w:rsidP="00C95A3F" w:rsidRDefault="00C95A3F" w14:paraId="102CFAFD" w14:textId="77777777">
      <w:pPr>
        <w:pStyle w:val="ListParagraph"/>
        <w:rPr>
          <w:rFonts w:cs="Arial" w:asciiTheme="minorHAnsi" w:hAnsiTheme="minorHAnsi"/>
          <w:szCs w:val="22"/>
        </w:rPr>
      </w:pPr>
      <w:r w:rsidRPr="00C95A3F">
        <w:rPr>
          <w:rFonts w:cs="Arial" w:asciiTheme="minorHAnsi" w:hAnsiTheme="minorHAnsi"/>
          <w:szCs w:val="22"/>
        </w:rPr>
        <w:t xml:space="preserve">  </w:t>
      </w:r>
    </w:p>
    <w:p w:rsidRPr="00C95A3F" w:rsidR="00C95A3F" w:rsidP="00C95A3F" w:rsidRDefault="00C95A3F" w14:paraId="28A56ABE" w14:textId="77777777">
      <w:pPr>
        <w:jc w:val="both"/>
        <w:rPr>
          <w:rFonts w:cs="Arial" w:asciiTheme="minorHAnsi" w:hAnsiTheme="minorHAnsi"/>
          <w:szCs w:val="22"/>
        </w:rPr>
      </w:pPr>
      <w:r w:rsidRPr="00C95A3F">
        <w:rPr>
          <w:rFonts w:cs="Arial" w:asciiTheme="minorHAnsi" w:hAnsiTheme="minorHAnsi"/>
          <w:szCs w:val="22"/>
        </w:rPr>
        <w:t xml:space="preserve">El Plan Nacional de Desarrollo 2022-2026, "Colombia potencia mundial de la vida", establece un enfoque renovado y estratégico para el sector energético del país, alineado con los principios de sostenibilidad, justicia social y equidad. En miras de fortalecer la infraestructura energética, asegurando que la energía llegue de manera eficiente a todas las regiones del país, especialmente a la ruralidad colombiana en las Zonas No Interconectadas aportando así al bienestar social de las comunidades surge el proyecto de inversión “Ampliación de la cobertura del servicio de energía eléctrica en las Zonas No Interconectadas – ZNI en el territorio Nacional” fomentando el uso de energías no convencionales  con infraestructura energética en las zonas no interconectadas (ZNI).  </w:t>
      </w:r>
    </w:p>
    <w:p w:rsidRPr="00C95A3F" w:rsidR="00C95A3F" w:rsidP="00C95A3F" w:rsidRDefault="00C95A3F" w14:paraId="6CFCC2A7" w14:textId="77777777">
      <w:pPr>
        <w:pStyle w:val="ListParagraph"/>
        <w:rPr>
          <w:rFonts w:cs="Arial" w:asciiTheme="minorHAnsi" w:hAnsiTheme="minorHAnsi"/>
          <w:szCs w:val="22"/>
        </w:rPr>
      </w:pPr>
      <w:r w:rsidRPr="00C95A3F">
        <w:rPr>
          <w:rFonts w:cs="Arial" w:asciiTheme="minorHAnsi" w:hAnsiTheme="minorHAnsi"/>
          <w:szCs w:val="22"/>
        </w:rPr>
        <w:t xml:space="preserve">  </w:t>
      </w:r>
    </w:p>
    <w:p w:rsidR="003904BC" w:rsidP="00C95A3F" w:rsidRDefault="00C95A3F" w14:paraId="039424AE" w14:textId="37C47362">
      <w:pPr>
        <w:jc w:val="both"/>
        <w:rPr>
          <w:rFonts w:cs="Arial" w:asciiTheme="minorHAnsi" w:hAnsiTheme="minorHAnsi"/>
          <w:szCs w:val="22"/>
        </w:rPr>
      </w:pPr>
      <w:r w:rsidRPr="00C95A3F">
        <w:rPr>
          <w:rFonts w:cs="Arial" w:asciiTheme="minorHAnsi" w:hAnsiTheme="minorHAnsi"/>
          <w:szCs w:val="22"/>
        </w:rPr>
        <w:t>El proyecto de inversión se encuentra asociado a la Transformación Productiva, Internacionalización y Acción Climática, Pilar Transición energética justa, segura, confiable y eficiente; Catalizador Transición energética justa, basada en el respeto a la naturaleza, la justicia social y la soberanía con seguridad, confiabilidad y eficiencia y el Componente Cierre de brechas energéticas.</w:t>
      </w:r>
    </w:p>
    <w:p w:rsidR="00C95A3F" w:rsidP="00C95A3F" w:rsidRDefault="00C95A3F" w14:paraId="54E6E683" w14:textId="77777777">
      <w:pPr>
        <w:jc w:val="both"/>
        <w:rPr>
          <w:rFonts w:cs="Arial" w:asciiTheme="minorHAnsi" w:hAnsiTheme="minorHAnsi"/>
          <w:szCs w:val="22"/>
        </w:rPr>
      </w:pPr>
    </w:p>
    <w:p w:rsidRPr="00C84FF1" w:rsidR="00D5480B" w:rsidP="00A60D91" w:rsidRDefault="00D5480B" w14:paraId="0D14D699" w14:textId="77777777">
      <w:pPr>
        <w:pStyle w:val="Heading6"/>
      </w:pPr>
      <w:r w:rsidRPr="00C84FF1">
        <w:t>Vigencia 2025</w:t>
      </w:r>
    </w:p>
    <w:p w:rsidRPr="00C95A3F" w:rsidR="00D5480B" w:rsidP="00C95A3F" w:rsidRDefault="00D5480B" w14:paraId="2200A05D" w14:textId="77777777">
      <w:pPr>
        <w:jc w:val="both"/>
        <w:rPr>
          <w:rFonts w:cs="Arial" w:asciiTheme="minorHAnsi" w:hAnsiTheme="minorHAnsi"/>
          <w:szCs w:val="22"/>
        </w:rPr>
      </w:pPr>
    </w:p>
    <w:p w:rsidRPr="000D4332" w:rsidR="000D4332" w:rsidP="000D4332" w:rsidRDefault="000D4332" w14:paraId="5EAA67F8" w14:textId="77777777">
      <w:pPr>
        <w:jc w:val="both"/>
        <w:rPr>
          <w:rFonts w:cs="Arial" w:asciiTheme="minorHAnsi" w:hAnsiTheme="minorHAnsi"/>
          <w:szCs w:val="22"/>
        </w:rPr>
      </w:pPr>
      <w:r w:rsidRPr="000D4332">
        <w:rPr>
          <w:rFonts w:cs="Arial" w:asciiTheme="minorHAnsi" w:hAnsiTheme="minorHAnsi"/>
          <w:szCs w:val="22"/>
        </w:rPr>
        <w:t xml:space="preserve">Durante la vigencia 2025 se suscribieron contratos con siete (7) operadores de red para fase 1 quienes ejecutaran los treinta (30) contratos priorizados para financiación por el fondo así:  </w:t>
      </w:r>
    </w:p>
    <w:p w:rsidRPr="000D4332" w:rsidR="000D4332" w:rsidP="000D4332" w:rsidRDefault="000D4332" w14:paraId="4A63821D" w14:textId="77777777">
      <w:pPr>
        <w:jc w:val="both"/>
        <w:rPr>
          <w:rFonts w:cs="Arial" w:asciiTheme="minorHAnsi" w:hAnsiTheme="minorHAnsi"/>
          <w:szCs w:val="22"/>
        </w:rPr>
      </w:pPr>
      <w:r w:rsidRPr="000D4332">
        <w:rPr>
          <w:rFonts w:cs="Arial" w:asciiTheme="minorHAnsi" w:hAnsiTheme="minorHAnsi"/>
          <w:szCs w:val="22"/>
        </w:rPr>
        <w:t xml:space="preserve">  </w:t>
      </w:r>
    </w:p>
    <w:p w:rsidRPr="00E809D1" w:rsidR="000D4332" w:rsidP="00E809D1" w:rsidRDefault="000D4332" w14:paraId="66837763" w14:textId="2E42751D">
      <w:pPr>
        <w:pStyle w:val="ListParagraph"/>
        <w:numPr>
          <w:ilvl w:val="0"/>
          <w:numId w:val="7"/>
        </w:numPr>
        <w:jc w:val="both"/>
        <w:rPr>
          <w:rFonts w:cs="Arial" w:asciiTheme="minorHAnsi" w:hAnsiTheme="minorHAnsi"/>
          <w:szCs w:val="22"/>
        </w:rPr>
      </w:pPr>
      <w:r w:rsidRPr="00E809D1">
        <w:rPr>
          <w:rFonts w:cs="Arial" w:asciiTheme="minorHAnsi" w:hAnsiTheme="minorHAnsi"/>
          <w:szCs w:val="22"/>
        </w:rPr>
        <w:t>Centrales Eléctricas de Nariño S.A. E.S.P.: contratos GGC-1824-2025 y GGC-1825-2025 en el departamento del Putumayo.</w:t>
      </w:r>
    </w:p>
    <w:p w:rsidRPr="00E809D1" w:rsidR="000D4332" w:rsidP="00E809D1" w:rsidRDefault="000D4332" w14:paraId="5C87FD89" w14:textId="01206C15">
      <w:pPr>
        <w:pStyle w:val="ListParagraph"/>
        <w:numPr>
          <w:ilvl w:val="0"/>
          <w:numId w:val="7"/>
        </w:numPr>
        <w:jc w:val="both"/>
        <w:rPr>
          <w:rFonts w:cs="Arial" w:asciiTheme="minorHAnsi" w:hAnsiTheme="minorHAnsi"/>
          <w:szCs w:val="22"/>
        </w:rPr>
      </w:pPr>
      <w:r w:rsidRPr="00E809D1">
        <w:rPr>
          <w:rFonts w:cs="Arial" w:asciiTheme="minorHAnsi" w:hAnsiTheme="minorHAnsi"/>
          <w:szCs w:val="22"/>
        </w:rPr>
        <w:t>Centrales Eléctricas del Cauca S.A. E.S.P.: contratos GGC-1829-2025 y GGC-1831-2025 en el departamento del Cauca.</w:t>
      </w:r>
    </w:p>
    <w:p w:rsidRPr="00E809D1" w:rsidR="000D4332" w:rsidP="00E809D1" w:rsidRDefault="000D4332" w14:paraId="6816522D" w14:textId="18216258">
      <w:pPr>
        <w:pStyle w:val="ListParagraph"/>
        <w:numPr>
          <w:ilvl w:val="0"/>
          <w:numId w:val="7"/>
        </w:numPr>
        <w:jc w:val="both"/>
        <w:rPr>
          <w:rFonts w:cs="Arial" w:asciiTheme="minorHAnsi" w:hAnsiTheme="minorHAnsi"/>
          <w:szCs w:val="22"/>
        </w:rPr>
      </w:pPr>
      <w:r w:rsidRPr="00E809D1">
        <w:rPr>
          <w:rFonts w:cs="Arial" w:asciiTheme="minorHAnsi" w:hAnsiTheme="minorHAnsi"/>
          <w:szCs w:val="22"/>
        </w:rPr>
        <w:t>Electrificadora del Huila S.A. E.S.P.: contratos GGC-1851-2025, GGC-1854-2025 y GGC-1883-2025 en el departamento del Huila</w:t>
      </w:r>
    </w:p>
    <w:p w:rsidRPr="00E809D1" w:rsidR="000D4332" w:rsidP="00E809D1" w:rsidRDefault="000D4332" w14:paraId="3B5B6748" w14:textId="12856128">
      <w:pPr>
        <w:pStyle w:val="ListParagraph"/>
        <w:numPr>
          <w:ilvl w:val="0"/>
          <w:numId w:val="7"/>
        </w:numPr>
        <w:jc w:val="both"/>
        <w:rPr>
          <w:rFonts w:cs="Arial" w:asciiTheme="minorHAnsi" w:hAnsiTheme="minorHAnsi"/>
          <w:szCs w:val="22"/>
        </w:rPr>
      </w:pPr>
      <w:r w:rsidRPr="00E809D1">
        <w:rPr>
          <w:rFonts w:cs="Arial" w:asciiTheme="minorHAnsi" w:hAnsiTheme="minorHAnsi"/>
          <w:szCs w:val="22"/>
        </w:rPr>
        <w:t>Empresa de Energía del Casanare S.A E.S.P.: contrato GGC-1863-2025 en el departamento del Casanare</w:t>
      </w:r>
    </w:p>
    <w:p w:rsidRPr="00E809D1" w:rsidR="000D4332" w:rsidP="00E809D1" w:rsidRDefault="000D4332" w14:paraId="3C961451" w14:textId="3CD10CA5">
      <w:pPr>
        <w:pStyle w:val="ListParagraph"/>
        <w:numPr>
          <w:ilvl w:val="0"/>
          <w:numId w:val="7"/>
        </w:numPr>
        <w:jc w:val="both"/>
        <w:rPr>
          <w:rFonts w:cs="Arial" w:asciiTheme="minorHAnsi" w:hAnsiTheme="minorHAnsi"/>
          <w:szCs w:val="22"/>
        </w:rPr>
      </w:pPr>
      <w:r w:rsidRPr="00E809D1">
        <w:rPr>
          <w:rFonts w:cs="Arial" w:asciiTheme="minorHAnsi" w:hAnsiTheme="minorHAnsi"/>
          <w:szCs w:val="22"/>
        </w:rPr>
        <w:t>Empresa de Energía Eléctrica de Arauca S.A. E.S.P.: contratos GGC-1834-2025, GGC-1861-2025 y GGC-1862-2025 en los departamentos de Arauca y Norte de Santander</w:t>
      </w:r>
    </w:p>
    <w:p w:rsidRPr="00E809D1" w:rsidR="000D4332" w:rsidP="00E809D1" w:rsidRDefault="000D4332" w14:paraId="64963520" w14:textId="70B295C3">
      <w:pPr>
        <w:pStyle w:val="ListParagraph"/>
        <w:numPr>
          <w:ilvl w:val="0"/>
          <w:numId w:val="7"/>
        </w:numPr>
        <w:jc w:val="both"/>
        <w:rPr>
          <w:rFonts w:cs="Arial" w:asciiTheme="minorHAnsi" w:hAnsiTheme="minorHAnsi"/>
          <w:szCs w:val="22"/>
        </w:rPr>
      </w:pPr>
      <w:r w:rsidRPr="00E809D1">
        <w:rPr>
          <w:rFonts w:cs="Arial" w:asciiTheme="minorHAnsi" w:hAnsiTheme="minorHAnsi"/>
          <w:szCs w:val="22"/>
        </w:rPr>
        <w:t>Empresa Distribuidora del Pacífico S.A. E.S.P.: contratos GGC-1845-2025, GGC-1846-2025, GGC-1847-2025, GGC-1853-2025, GGC-1855-2025, GGC-1856-2025, GGC-1857-2025 y GGC-1859-2025 en los departamentos de Bolívar, Cesar, Córdoba y Sucre.</w:t>
      </w:r>
    </w:p>
    <w:p w:rsidRPr="00E809D1" w:rsidR="00E809D1" w:rsidP="00E809D1" w:rsidRDefault="000D4332" w14:paraId="308DA8F1" w14:textId="767763CB">
      <w:pPr>
        <w:pStyle w:val="ListParagraph"/>
        <w:numPr>
          <w:ilvl w:val="0"/>
          <w:numId w:val="7"/>
        </w:numPr>
        <w:jc w:val="both"/>
        <w:rPr>
          <w:rFonts w:cs="Arial" w:asciiTheme="minorHAnsi" w:hAnsiTheme="minorHAnsi"/>
          <w:szCs w:val="22"/>
        </w:rPr>
      </w:pPr>
      <w:r w:rsidRPr="00E809D1">
        <w:rPr>
          <w:rFonts w:cs="Arial" w:asciiTheme="minorHAnsi" w:hAnsiTheme="minorHAnsi"/>
          <w:szCs w:val="22"/>
        </w:rPr>
        <w:t>Gestión Energética S.A. ESP: contratos GGC-1826-2025, GGC-1827-2025, GGC-1828-2025, GGC-1835-2025, GGC-1836-2025, GGC-1838-2025, GGC-1839-2025, GGC-1840-2025, GGC-1848-2025, GGC-1850-2025 y GGC-1852-2025 en el departamento del Atlántico, La Guajira, Magdalena y Santander.</w:t>
      </w:r>
    </w:p>
    <w:p w:rsidR="00E809D1" w:rsidP="000D4332" w:rsidRDefault="00E809D1" w14:paraId="481EE70F" w14:textId="77777777">
      <w:pPr>
        <w:jc w:val="both"/>
        <w:rPr>
          <w:rFonts w:cs="Arial" w:asciiTheme="minorHAnsi" w:hAnsiTheme="minorHAnsi"/>
          <w:szCs w:val="22"/>
        </w:rPr>
      </w:pPr>
    </w:p>
    <w:p w:rsidRPr="00C84FF1" w:rsidR="003904BC" w:rsidP="000D4332" w:rsidRDefault="003904BC" w14:paraId="1AB744DC" w14:textId="4596E012">
      <w:pPr>
        <w:jc w:val="both"/>
        <w:rPr>
          <w:rFonts w:cs="Arial" w:asciiTheme="minorHAnsi" w:hAnsiTheme="minorHAnsi"/>
          <w:szCs w:val="22"/>
        </w:rPr>
      </w:pPr>
      <w:r w:rsidRPr="00C84FF1">
        <w:rPr>
          <w:rFonts w:cs="Arial" w:asciiTheme="minorHAnsi" w:hAnsiTheme="minorHAnsi"/>
          <w:szCs w:val="22"/>
        </w:rPr>
        <w:t>En la siguiente tabla, se consolida la información general de los proyectos contratados:</w:t>
      </w:r>
    </w:p>
    <w:p w:rsidRPr="00C84FF1" w:rsidR="003904BC" w:rsidP="003904BC" w:rsidRDefault="003904BC" w14:paraId="03D9664C" w14:textId="77777777">
      <w:pPr>
        <w:pStyle w:val="ListParagraph"/>
        <w:rPr>
          <w:rFonts w:cs="Arial" w:asciiTheme="minorHAnsi" w:hAnsiTheme="minorHAnsi"/>
          <w:szCs w:val="22"/>
        </w:rPr>
      </w:pPr>
    </w:p>
    <w:tbl>
      <w:tblPr>
        <w:tblW w:w="5000" w:type="pct"/>
        <w:tblBorders>
          <w:top w:val="single" w:color="FFC000" w:sz="4" w:space="0"/>
          <w:left w:val="single" w:color="FFC000" w:sz="4" w:space="0"/>
          <w:bottom w:val="single" w:color="FFC000" w:sz="4" w:space="0"/>
          <w:right w:val="single" w:color="FFC000" w:sz="4" w:space="0"/>
          <w:insideH w:val="single" w:color="FFC000" w:sz="4" w:space="0"/>
          <w:insideV w:val="single" w:color="FFC000" w:sz="4" w:space="0"/>
        </w:tblBorders>
        <w:tblCellMar>
          <w:left w:w="70" w:type="dxa"/>
          <w:right w:w="70" w:type="dxa"/>
        </w:tblCellMar>
        <w:tblLook w:val="04A0" w:firstRow="1" w:lastRow="0" w:firstColumn="1" w:lastColumn="0" w:noHBand="0" w:noVBand="1"/>
      </w:tblPr>
      <w:tblGrid>
        <w:gridCol w:w="1471"/>
        <w:gridCol w:w="1741"/>
        <w:gridCol w:w="3021"/>
        <w:gridCol w:w="932"/>
        <w:gridCol w:w="1663"/>
      </w:tblGrid>
      <w:tr w:rsidRPr="00C84FF1" w:rsidR="003904BC" w:rsidTr="006F32AA" w14:paraId="3D03476B" w14:textId="77777777">
        <w:trPr>
          <w:trHeight w:val="420"/>
          <w:tblHeader/>
        </w:trPr>
        <w:tc>
          <w:tcPr>
            <w:tcW w:w="833" w:type="pct"/>
            <w:shd w:val="clear" w:color="auto" w:fill="FFC000"/>
            <w:vAlign w:val="center"/>
            <w:hideMark/>
          </w:tcPr>
          <w:p w:rsidRPr="00C84FF1" w:rsidR="003904BC" w:rsidP="004F68AD" w:rsidRDefault="003904BC" w14:paraId="463611D4" w14:textId="77777777">
            <w:pPr>
              <w:jc w:val="center"/>
              <w:rPr>
                <w:rFonts w:eastAsia="Calibri" w:cs="Arial" w:asciiTheme="minorHAnsi" w:hAnsiTheme="minorHAnsi"/>
                <w:b/>
                <w:bCs/>
                <w:color w:val="000000" w:themeColor="text1"/>
                <w:sz w:val="18"/>
                <w:szCs w:val="18"/>
              </w:rPr>
            </w:pPr>
            <w:r w:rsidRPr="00C84FF1">
              <w:rPr>
                <w:rFonts w:eastAsia="Calibri" w:cs="Arial" w:asciiTheme="minorHAnsi" w:hAnsiTheme="minorHAnsi"/>
                <w:b/>
                <w:bCs/>
                <w:color w:val="000000" w:themeColor="text1"/>
                <w:sz w:val="18"/>
                <w:szCs w:val="18"/>
              </w:rPr>
              <w:t>Numero de contrato</w:t>
            </w:r>
          </w:p>
        </w:tc>
        <w:tc>
          <w:tcPr>
            <w:tcW w:w="986" w:type="pct"/>
            <w:shd w:val="clear" w:color="auto" w:fill="FFC000"/>
            <w:vAlign w:val="center"/>
            <w:hideMark/>
          </w:tcPr>
          <w:p w:rsidRPr="00C84FF1" w:rsidR="003904BC" w:rsidP="004F68AD" w:rsidRDefault="006F32AA" w14:paraId="2356CFE7" w14:textId="1D7C0EBA">
            <w:pPr>
              <w:jc w:val="center"/>
              <w:rPr>
                <w:rFonts w:eastAsia="Calibri" w:cs="Arial" w:asciiTheme="minorHAnsi" w:hAnsiTheme="minorHAnsi"/>
                <w:b/>
                <w:bCs/>
                <w:color w:val="000000" w:themeColor="text1"/>
                <w:sz w:val="18"/>
                <w:szCs w:val="18"/>
              </w:rPr>
            </w:pPr>
            <w:r w:rsidRPr="00C84FF1">
              <w:rPr>
                <w:rFonts w:eastAsia="Calibri" w:cs="Arial" w:asciiTheme="minorHAnsi" w:hAnsiTheme="minorHAnsi"/>
                <w:b/>
                <w:bCs/>
                <w:color w:val="000000" w:themeColor="text1"/>
                <w:sz w:val="18"/>
                <w:szCs w:val="18"/>
              </w:rPr>
              <w:t>D</w:t>
            </w:r>
            <w:r w:rsidRPr="00C84FF1" w:rsidR="003904BC">
              <w:rPr>
                <w:rFonts w:eastAsia="Calibri" w:cs="Arial" w:asciiTheme="minorHAnsi" w:hAnsiTheme="minorHAnsi"/>
                <w:b/>
                <w:bCs/>
                <w:color w:val="000000" w:themeColor="text1"/>
                <w:sz w:val="18"/>
                <w:szCs w:val="18"/>
              </w:rPr>
              <w:t xml:space="preserve">epartamento </w:t>
            </w:r>
          </w:p>
        </w:tc>
        <w:tc>
          <w:tcPr>
            <w:tcW w:w="1710" w:type="pct"/>
            <w:shd w:val="clear" w:color="auto" w:fill="FFC000"/>
            <w:vAlign w:val="center"/>
            <w:hideMark/>
          </w:tcPr>
          <w:p w:rsidRPr="00C84FF1" w:rsidR="003904BC" w:rsidP="004F68AD" w:rsidRDefault="006F32AA" w14:paraId="54729B3F" w14:textId="3109D89D">
            <w:pPr>
              <w:jc w:val="center"/>
              <w:rPr>
                <w:rFonts w:eastAsia="Calibri" w:cs="Arial" w:asciiTheme="minorHAnsi" w:hAnsiTheme="minorHAnsi"/>
                <w:b/>
                <w:bCs/>
                <w:color w:val="000000" w:themeColor="text1"/>
                <w:sz w:val="18"/>
                <w:szCs w:val="18"/>
              </w:rPr>
            </w:pPr>
            <w:r w:rsidRPr="00C84FF1">
              <w:rPr>
                <w:rFonts w:eastAsia="Calibri" w:cs="Arial" w:asciiTheme="minorHAnsi" w:hAnsiTheme="minorHAnsi"/>
                <w:b/>
                <w:bCs/>
                <w:color w:val="000000" w:themeColor="text1"/>
                <w:sz w:val="18"/>
                <w:szCs w:val="18"/>
              </w:rPr>
              <w:t>M</w:t>
            </w:r>
            <w:r w:rsidRPr="00C84FF1" w:rsidR="003904BC">
              <w:rPr>
                <w:rFonts w:eastAsia="Calibri" w:cs="Arial" w:asciiTheme="minorHAnsi" w:hAnsiTheme="minorHAnsi"/>
                <w:b/>
                <w:bCs/>
                <w:color w:val="000000" w:themeColor="text1"/>
                <w:sz w:val="18"/>
                <w:szCs w:val="18"/>
              </w:rPr>
              <w:t>unicipio</w:t>
            </w:r>
          </w:p>
        </w:tc>
        <w:tc>
          <w:tcPr>
            <w:tcW w:w="528" w:type="pct"/>
            <w:shd w:val="clear" w:color="auto" w:fill="FFC000"/>
            <w:vAlign w:val="center"/>
            <w:hideMark/>
          </w:tcPr>
          <w:p w:rsidRPr="00C84FF1" w:rsidR="003904BC" w:rsidP="004F68AD" w:rsidRDefault="006F32AA" w14:paraId="4BBAA0EB" w14:textId="496DAB57">
            <w:pPr>
              <w:jc w:val="center"/>
              <w:rPr>
                <w:rFonts w:eastAsia="Calibri" w:cs="Arial" w:asciiTheme="minorHAnsi" w:hAnsiTheme="minorHAnsi"/>
                <w:b/>
                <w:bCs/>
                <w:color w:val="000000" w:themeColor="text1"/>
                <w:sz w:val="18"/>
                <w:szCs w:val="18"/>
              </w:rPr>
            </w:pPr>
            <w:r w:rsidRPr="00C84FF1">
              <w:rPr>
                <w:rFonts w:eastAsia="Calibri" w:cs="Arial" w:asciiTheme="minorHAnsi" w:hAnsiTheme="minorHAnsi"/>
                <w:b/>
                <w:bCs/>
                <w:color w:val="000000" w:themeColor="text1"/>
                <w:sz w:val="18"/>
                <w:szCs w:val="18"/>
              </w:rPr>
              <w:t>U</w:t>
            </w:r>
            <w:r w:rsidRPr="00C84FF1" w:rsidR="003904BC">
              <w:rPr>
                <w:rFonts w:eastAsia="Calibri" w:cs="Arial" w:asciiTheme="minorHAnsi" w:hAnsiTheme="minorHAnsi"/>
                <w:b/>
                <w:bCs/>
                <w:color w:val="000000" w:themeColor="text1"/>
                <w:sz w:val="18"/>
                <w:szCs w:val="18"/>
              </w:rPr>
              <w:t>suarios</w:t>
            </w:r>
          </w:p>
        </w:tc>
        <w:tc>
          <w:tcPr>
            <w:tcW w:w="942" w:type="pct"/>
            <w:shd w:val="clear" w:color="auto" w:fill="FFC000"/>
            <w:vAlign w:val="center"/>
            <w:hideMark/>
          </w:tcPr>
          <w:p w:rsidRPr="00C84FF1" w:rsidR="003904BC" w:rsidP="004F68AD" w:rsidRDefault="003904BC" w14:paraId="51BC39D3" w14:textId="77777777">
            <w:pPr>
              <w:jc w:val="center"/>
              <w:rPr>
                <w:rFonts w:eastAsia="Calibri" w:cs="Arial" w:asciiTheme="minorHAnsi" w:hAnsiTheme="minorHAnsi"/>
                <w:b/>
                <w:bCs/>
                <w:color w:val="000000" w:themeColor="text1"/>
                <w:sz w:val="18"/>
                <w:szCs w:val="18"/>
              </w:rPr>
            </w:pPr>
            <w:r w:rsidRPr="00C84FF1">
              <w:rPr>
                <w:rFonts w:eastAsia="Calibri" w:cs="Arial" w:asciiTheme="minorHAnsi" w:hAnsiTheme="minorHAnsi"/>
                <w:b/>
                <w:bCs/>
                <w:color w:val="000000" w:themeColor="text1"/>
                <w:sz w:val="18"/>
                <w:szCs w:val="18"/>
              </w:rPr>
              <w:t>Valor Total</w:t>
            </w:r>
          </w:p>
        </w:tc>
      </w:tr>
      <w:tr w:rsidRPr="00C84FF1" w:rsidR="003904BC" w:rsidTr="006F32AA" w14:paraId="1A9A8EFF" w14:textId="77777777">
        <w:trPr>
          <w:trHeight w:val="270"/>
          <w:tblHeader/>
        </w:trPr>
        <w:tc>
          <w:tcPr>
            <w:tcW w:w="833" w:type="pct"/>
            <w:noWrap/>
            <w:vAlign w:val="center"/>
            <w:hideMark/>
          </w:tcPr>
          <w:p w:rsidRPr="00C84FF1" w:rsidR="003904BC" w:rsidP="004F68AD" w:rsidRDefault="003904BC" w14:paraId="41D79FB3" w14:textId="77777777">
            <w:pPr>
              <w:jc w:val="center"/>
              <w:rPr>
                <w:rFonts w:eastAsia="Calibri" w:cs="Arial" w:asciiTheme="minorHAnsi" w:hAnsiTheme="minorHAnsi"/>
                <w:color w:val="000000" w:themeColor="text1"/>
                <w:sz w:val="18"/>
                <w:szCs w:val="18"/>
              </w:rPr>
            </w:pPr>
            <w:r w:rsidRPr="00C84FF1">
              <w:rPr>
                <w:rFonts w:eastAsia="Calibri" w:cs="Arial" w:asciiTheme="minorHAnsi" w:hAnsiTheme="minorHAnsi"/>
                <w:color w:val="000000" w:themeColor="text1"/>
                <w:sz w:val="18"/>
                <w:szCs w:val="18"/>
              </w:rPr>
              <w:t>GGC-1828-2025</w:t>
            </w:r>
          </w:p>
        </w:tc>
        <w:tc>
          <w:tcPr>
            <w:tcW w:w="986" w:type="pct"/>
            <w:noWrap/>
            <w:vAlign w:val="center"/>
            <w:hideMark/>
          </w:tcPr>
          <w:p w:rsidRPr="00C84FF1" w:rsidR="003904BC" w:rsidP="004F68AD" w:rsidRDefault="003969E1" w14:paraId="081668FA" w14:textId="47B7753E">
            <w:pPr>
              <w:jc w:val="center"/>
              <w:rPr>
                <w:rFonts w:eastAsia="Calibri" w:cs="Arial" w:asciiTheme="minorHAnsi" w:hAnsiTheme="minorHAnsi"/>
                <w:color w:val="000000" w:themeColor="text1"/>
                <w:sz w:val="18"/>
                <w:szCs w:val="18"/>
              </w:rPr>
            </w:pPr>
            <w:r w:rsidRPr="00C84FF1">
              <w:rPr>
                <w:rFonts w:eastAsia="Calibri" w:cs="Arial" w:asciiTheme="minorHAnsi" w:hAnsiTheme="minorHAnsi"/>
                <w:color w:val="000000" w:themeColor="text1"/>
                <w:sz w:val="18"/>
                <w:szCs w:val="18"/>
              </w:rPr>
              <w:t>La Guajira</w:t>
            </w:r>
          </w:p>
        </w:tc>
        <w:tc>
          <w:tcPr>
            <w:tcW w:w="1710" w:type="pct"/>
            <w:vAlign w:val="center"/>
            <w:hideMark/>
          </w:tcPr>
          <w:p w:rsidRPr="00C84FF1" w:rsidR="003904BC" w:rsidP="004F68AD" w:rsidRDefault="003969E1" w14:paraId="5EC5F537" w14:textId="4479EE85">
            <w:pPr>
              <w:jc w:val="center"/>
              <w:rPr>
                <w:rFonts w:eastAsia="Calibri" w:cs="Arial" w:asciiTheme="minorHAnsi" w:hAnsiTheme="minorHAnsi"/>
                <w:color w:val="000000" w:themeColor="text1"/>
                <w:sz w:val="18"/>
                <w:szCs w:val="18"/>
              </w:rPr>
            </w:pPr>
            <w:r w:rsidRPr="00C84FF1">
              <w:rPr>
                <w:rFonts w:eastAsia="Calibri" w:cs="Arial" w:asciiTheme="minorHAnsi" w:hAnsiTheme="minorHAnsi"/>
                <w:color w:val="000000" w:themeColor="text1"/>
                <w:sz w:val="18"/>
                <w:szCs w:val="18"/>
              </w:rPr>
              <w:t>San Juan Del Cesar</w:t>
            </w:r>
          </w:p>
        </w:tc>
        <w:tc>
          <w:tcPr>
            <w:tcW w:w="528" w:type="pct"/>
            <w:noWrap/>
            <w:vAlign w:val="center"/>
            <w:hideMark/>
          </w:tcPr>
          <w:p w:rsidRPr="00C84FF1" w:rsidR="003904BC" w:rsidP="004F68AD" w:rsidRDefault="003904BC" w14:paraId="6B5D3A3C" w14:textId="77777777">
            <w:pPr>
              <w:jc w:val="center"/>
              <w:rPr>
                <w:rFonts w:eastAsia="Calibri" w:cs="Arial" w:asciiTheme="minorHAnsi" w:hAnsiTheme="minorHAnsi"/>
                <w:color w:val="000000" w:themeColor="text1"/>
                <w:sz w:val="18"/>
                <w:szCs w:val="18"/>
              </w:rPr>
            </w:pPr>
            <w:r w:rsidRPr="00C84FF1">
              <w:rPr>
                <w:rFonts w:eastAsia="Calibri" w:cs="Arial" w:asciiTheme="minorHAnsi" w:hAnsiTheme="minorHAnsi"/>
                <w:color w:val="000000" w:themeColor="text1"/>
                <w:sz w:val="18"/>
                <w:szCs w:val="18"/>
              </w:rPr>
              <w:t>799</w:t>
            </w:r>
          </w:p>
        </w:tc>
        <w:tc>
          <w:tcPr>
            <w:tcW w:w="942" w:type="pct"/>
            <w:noWrap/>
            <w:vAlign w:val="center"/>
            <w:hideMark/>
          </w:tcPr>
          <w:p w:rsidRPr="00C84FF1" w:rsidR="003904BC" w:rsidP="004F68AD" w:rsidRDefault="003904BC" w14:paraId="72900847" w14:textId="77777777">
            <w:pPr>
              <w:jc w:val="center"/>
              <w:rPr>
                <w:rFonts w:eastAsia="Calibri" w:cs="Arial" w:asciiTheme="minorHAnsi" w:hAnsiTheme="minorHAnsi"/>
                <w:color w:val="000000" w:themeColor="text1"/>
                <w:sz w:val="18"/>
                <w:szCs w:val="18"/>
              </w:rPr>
            </w:pPr>
            <w:r w:rsidRPr="00C84FF1">
              <w:rPr>
                <w:rFonts w:eastAsia="Calibri" w:cs="Arial" w:asciiTheme="minorHAnsi" w:hAnsiTheme="minorHAnsi"/>
                <w:color w:val="000000" w:themeColor="text1"/>
                <w:sz w:val="18"/>
                <w:szCs w:val="18"/>
              </w:rPr>
              <w:t>$ 29.677.904.483</w:t>
            </w:r>
          </w:p>
        </w:tc>
      </w:tr>
      <w:tr w:rsidRPr="00C84FF1" w:rsidR="003904BC" w:rsidTr="006F32AA" w14:paraId="380F9720" w14:textId="77777777">
        <w:trPr>
          <w:trHeight w:val="856"/>
          <w:tblHeader/>
        </w:trPr>
        <w:tc>
          <w:tcPr>
            <w:tcW w:w="833" w:type="pct"/>
            <w:noWrap/>
            <w:vAlign w:val="center"/>
            <w:hideMark/>
          </w:tcPr>
          <w:p w:rsidRPr="00C84FF1" w:rsidR="003904BC" w:rsidP="004F68AD" w:rsidRDefault="003904BC" w14:paraId="366C8236" w14:textId="77777777">
            <w:pPr>
              <w:jc w:val="center"/>
              <w:rPr>
                <w:rFonts w:eastAsia="Calibri" w:cs="Arial" w:asciiTheme="minorHAnsi" w:hAnsiTheme="minorHAnsi"/>
                <w:color w:val="000000" w:themeColor="text1"/>
                <w:sz w:val="18"/>
                <w:szCs w:val="18"/>
              </w:rPr>
            </w:pPr>
            <w:r w:rsidRPr="00C84FF1">
              <w:rPr>
                <w:rFonts w:eastAsia="Calibri" w:cs="Arial" w:asciiTheme="minorHAnsi" w:hAnsiTheme="minorHAnsi"/>
                <w:color w:val="000000" w:themeColor="text1"/>
                <w:sz w:val="18"/>
                <w:szCs w:val="18"/>
              </w:rPr>
              <w:t>GGC-1851-2025</w:t>
            </w:r>
          </w:p>
        </w:tc>
        <w:tc>
          <w:tcPr>
            <w:tcW w:w="986" w:type="pct"/>
            <w:noWrap/>
            <w:vAlign w:val="center"/>
            <w:hideMark/>
          </w:tcPr>
          <w:p w:rsidRPr="00C84FF1" w:rsidR="003904BC" w:rsidP="004F68AD" w:rsidRDefault="003969E1" w14:paraId="7BCC2695" w14:textId="2FD5226B">
            <w:pPr>
              <w:jc w:val="center"/>
              <w:rPr>
                <w:rFonts w:eastAsia="Calibri" w:cs="Arial" w:asciiTheme="minorHAnsi" w:hAnsiTheme="minorHAnsi"/>
                <w:color w:val="000000" w:themeColor="text1"/>
                <w:sz w:val="18"/>
                <w:szCs w:val="18"/>
              </w:rPr>
            </w:pPr>
            <w:r w:rsidRPr="00C84FF1">
              <w:rPr>
                <w:rFonts w:eastAsia="Calibri" w:cs="Arial" w:asciiTheme="minorHAnsi" w:hAnsiTheme="minorHAnsi"/>
                <w:color w:val="000000" w:themeColor="text1"/>
                <w:sz w:val="18"/>
                <w:szCs w:val="18"/>
              </w:rPr>
              <w:t>Huila</w:t>
            </w:r>
          </w:p>
        </w:tc>
        <w:tc>
          <w:tcPr>
            <w:tcW w:w="1710" w:type="pct"/>
            <w:vAlign w:val="center"/>
            <w:hideMark/>
          </w:tcPr>
          <w:p w:rsidRPr="00C84FF1" w:rsidR="003904BC" w:rsidP="004F68AD" w:rsidRDefault="003969E1" w14:paraId="61F12195" w14:textId="0211A169">
            <w:pPr>
              <w:jc w:val="center"/>
              <w:rPr>
                <w:rFonts w:eastAsia="Calibri" w:cs="Arial" w:asciiTheme="minorHAnsi" w:hAnsiTheme="minorHAnsi"/>
                <w:color w:val="000000" w:themeColor="text1"/>
                <w:sz w:val="18"/>
                <w:szCs w:val="18"/>
              </w:rPr>
            </w:pPr>
            <w:r w:rsidRPr="00C84FF1">
              <w:rPr>
                <w:rFonts w:eastAsia="Calibri" w:cs="Arial" w:asciiTheme="minorHAnsi" w:hAnsiTheme="minorHAnsi"/>
                <w:color w:val="000000" w:themeColor="text1"/>
                <w:sz w:val="18"/>
                <w:szCs w:val="18"/>
              </w:rPr>
              <w:t xml:space="preserve">Nátaga, Íquira, Campoalegre, Gigante, Algeciras, Acevedo, La Plata, Villavieja, Guadalupe, Garzón, Tesalia Y Teruel </w:t>
            </w:r>
          </w:p>
        </w:tc>
        <w:tc>
          <w:tcPr>
            <w:tcW w:w="528" w:type="pct"/>
            <w:noWrap/>
            <w:vAlign w:val="center"/>
            <w:hideMark/>
          </w:tcPr>
          <w:p w:rsidRPr="00C84FF1" w:rsidR="003904BC" w:rsidP="004F68AD" w:rsidRDefault="003904BC" w14:paraId="7AA229EA" w14:textId="77777777">
            <w:pPr>
              <w:jc w:val="center"/>
              <w:rPr>
                <w:rFonts w:eastAsia="Calibri" w:cs="Arial" w:asciiTheme="minorHAnsi" w:hAnsiTheme="minorHAnsi"/>
                <w:color w:val="000000" w:themeColor="text1"/>
                <w:sz w:val="18"/>
                <w:szCs w:val="18"/>
              </w:rPr>
            </w:pPr>
            <w:r w:rsidRPr="00C84FF1">
              <w:rPr>
                <w:rFonts w:eastAsia="Calibri" w:cs="Arial" w:asciiTheme="minorHAnsi" w:hAnsiTheme="minorHAnsi"/>
                <w:color w:val="000000" w:themeColor="text1"/>
                <w:sz w:val="18"/>
                <w:szCs w:val="18"/>
              </w:rPr>
              <w:t>306</w:t>
            </w:r>
          </w:p>
        </w:tc>
        <w:tc>
          <w:tcPr>
            <w:tcW w:w="942" w:type="pct"/>
            <w:noWrap/>
            <w:vAlign w:val="center"/>
            <w:hideMark/>
          </w:tcPr>
          <w:p w:rsidRPr="00C84FF1" w:rsidR="003904BC" w:rsidP="004F68AD" w:rsidRDefault="003904BC" w14:paraId="3A2EFF94" w14:textId="77777777">
            <w:pPr>
              <w:jc w:val="center"/>
              <w:rPr>
                <w:rFonts w:eastAsia="Calibri" w:cs="Arial" w:asciiTheme="minorHAnsi" w:hAnsiTheme="minorHAnsi"/>
                <w:color w:val="000000" w:themeColor="text1"/>
                <w:sz w:val="18"/>
                <w:szCs w:val="18"/>
              </w:rPr>
            </w:pPr>
            <w:r w:rsidRPr="00C84FF1">
              <w:rPr>
                <w:rFonts w:eastAsia="Calibri" w:cs="Arial" w:asciiTheme="minorHAnsi" w:hAnsiTheme="minorHAnsi"/>
                <w:color w:val="000000" w:themeColor="text1"/>
                <w:sz w:val="18"/>
                <w:szCs w:val="18"/>
              </w:rPr>
              <w:t>$ 10.003.612.555</w:t>
            </w:r>
          </w:p>
        </w:tc>
      </w:tr>
      <w:tr w:rsidRPr="00C84FF1" w:rsidR="003904BC" w:rsidTr="006F32AA" w14:paraId="056C793A" w14:textId="77777777">
        <w:trPr>
          <w:trHeight w:val="270"/>
          <w:tblHeader/>
        </w:trPr>
        <w:tc>
          <w:tcPr>
            <w:tcW w:w="833" w:type="pct"/>
            <w:noWrap/>
            <w:vAlign w:val="center"/>
            <w:hideMark/>
          </w:tcPr>
          <w:p w:rsidRPr="00C84FF1" w:rsidR="003904BC" w:rsidP="004F68AD" w:rsidRDefault="003904BC" w14:paraId="49256F9B" w14:textId="77777777">
            <w:pPr>
              <w:jc w:val="center"/>
              <w:rPr>
                <w:rFonts w:eastAsia="Calibri" w:cs="Arial" w:asciiTheme="minorHAnsi" w:hAnsiTheme="minorHAnsi"/>
                <w:color w:val="000000" w:themeColor="text1"/>
                <w:sz w:val="18"/>
                <w:szCs w:val="18"/>
              </w:rPr>
            </w:pPr>
            <w:r w:rsidRPr="00C84FF1">
              <w:rPr>
                <w:rFonts w:eastAsia="Calibri" w:cs="Arial" w:asciiTheme="minorHAnsi" w:hAnsiTheme="minorHAnsi"/>
                <w:color w:val="000000" w:themeColor="text1"/>
                <w:sz w:val="18"/>
                <w:szCs w:val="18"/>
              </w:rPr>
              <w:t>GGC-1855-2025</w:t>
            </w:r>
          </w:p>
        </w:tc>
        <w:tc>
          <w:tcPr>
            <w:tcW w:w="986" w:type="pct"/>
            <w:noWrap/>
            <w:vAlign w:val="center"/>
            <w:hideMark/>
          </w:tcPr>
          <w:p w:rsidRPr="00C84FF1" w:rsidR="003904BC" w:rsidP="004F68AD" w:rsidRDefault="003969E1" w14:paraId="3C376400" w14:textId="6D48DCB9">
            <w:pPr>
              <w:jc w:val="center"/>
              <w:rPr>
                <w:rFonts w:eastAsia="Calibri" w:cs="Arial" w:asciiTheme="minorHAnsi" w:hAnsiTheme="minorHAnsi"/>
                <w:color w:val="000000" w:themeColor="text1"/>
                <w:sz w:val="18"/>
                <w:szCs w:val="18"/>
              </w:rPr>
            </w:pPr>
            <w:r w:rsidRPr="00C84FF1">
              <w:rPr>
                <w:rFonts w:eastAsia="Calibri" w:cs="Arial" w:asciiTheme="minorHAnsi" w:hAnsiTheme="minorHAnsi"/>
                <w:color w:val="000000" w:themeColor="text1"/>
                <w:sz w:val="18"/>
                <w:szCs w:val="18"/>
              </w:rPr>
              <w:t>Cesar</w:t>
            </w:r>
          </w:p>
        </w:tc>
        <w:tc>
          <w:tcPr>
            <w:tcW w:w="1710" w:type="pct"/>
            <w:vAlign w:val="center"/>
            <w:hideMark/>
          </w:tcPr>
          <w:p w:rsidRPr="00C84FF1" w:rsidR="003904BC" w:rsidP="004F68AD" w:rsidRDefault="003969E1" w14:paraId="340433E9" w14:textId="3CB4704B">
            <w:pPr>
              <w:jc w:val="center"/>
              <w:rPr>
                <w:rFonts w:eastAsia="Calibri" w:cs="Arial" w:asciiTheme="minorHAnsi" w:hAnsiTheme="minorHAnsi"/>
                <w:color w:val="000000" w:themeColor="text1"/>
                <w:sz w:val="18"/>
                <w:szCs w:val="18"/>
              </w:rPr>
            </w:pPr>
            <w:r w:rsidRPr="00C84FF1">
              <w:rPr>
                <w:rFonts w:eastAsia="Calibri" w:cs="Arial" w:asciiTheme="minorHAnsi" w:hAnsiTheme="minorHAnsi"/>
                <w:color w:val="000000" w:themeColor="text1"/>
                <w:sz w:val="18"/>
                <w:szCs w:val="18"/>
              </w:rPr>
              <w:t>Copey</w:t>
            </w:r>
          </w:p>
        </w:tc>
        <w:tc>
          <w:tcPr>
            <w:tcW w:w="528" w:type="pct"/>
            <w:noWrap/>
            <w:vAlign w:val="center"/>
            <w:hideMark/>
          </w:tcPr>
          <w:p w:rsidRPr="00C84FF1" w:rsidR="003904BC" w:rsidP="004F68AD" w:rsidRDefault="003904BC" w14:paraId="2048384E" w14:textId="77777777">
            <w:pPr>
              <w:jc w:val="center"/>
              <w:rPr>
                <w:rFonts w:eastAsia="Calibri" w:cs="Arial" w:asciiTheme="minorHAnsi" w:hAnsiTheme="minorHAnsi"/>
                <w:color w:val="000000" w:themeColor="text1"/>
                <w:sz w:val="18"/>
                <w:szCs w:val="18"/>
              </w:rPr>
            </w:pPr>
            <w:r w:rsidRPr="00C84FF1">
              <w:rPr>
                <w:rFonts w:eastAsia="Calibri" w:cs="Arial" w:asciiTheme="minorHAnsi" w:hAnsiTheme="minorHAnsi"/>
                <w:color w:val="000000" w:themeColor="text1"/>
                <w:sz w:val="18"/>
                <w:szCs w:val="18"/>
              </w:rPr>
              <w:t>289</w:t>
            </w:r>
          </w:p>
        </w:tc>
        <w:tc>
          <w:tcPr>
            <w:tcW w:w="942" w:type="pct"/>
            <w:noWrap/>
            <w:vAlign w:val="center"/>
            <w:hideMark/>
          </w:tcPr>
          <w:p w:rsidRPr="00C84FF1" w:rsidR="003904BC" w:rsidP="004F68AD" w:rsidRDefault="003904BC" w14:paraId="0DA4C6D4" w14:textId="77777777">
            <w:pPr>
              <w:jc w:val="center"/>
              <w:rPr>
                <w:rFonts w:eastAsia="Calibri" w:cs="Arial" w:asciiTheme="minorHAnsi" w:hAnsiTheme="minorHAnsi"/>
                <w:color w:val="000000" w:themeColor="text1"/>
                <w:sz w:val="18"/>
                <w:szCs w:val="18"/>
              </w:rPr>
            </w:pPr>
            <w:r w:rsidRPr="00C84FF1">
              <w:rPr>
                <w:rFonts w:eastAsia="Calibri" w:cs="Arial" w:asciiTheme="minorHAnsi" w:hAnsiTheme="minorHAnsi"/>
                <w:color w:val="000000" w:themeColor="text1"/>
                <w:sz w:val="18"/>
                <w:szCs w:val="18"/>
              </w:rPr>
              <w:t>$ 9.964.191.871</w:t>
            </w:r>
          </w:p>
        </w:tc>
      </w:tr>
      <w:tr w:rsidRPr="00C84FF1" w:rsidR="003904BC" w:rsidTr="006F32AA" w14:paraId="2069112B" w14:textId="77777777">
        <w:trPr>
          <w:trHeight w:val="270"/>
          <w:tblHeader/>
        </w:trPr>
        <w:tc>
          <w:tcPr>
            <w:tcW w:w="833" w:type="pct"/>
            <w:noWrap/>
            <w:vAlign w:val="center"/>
            <w:hideMark/>
          </w:tcPr>
          <w:p w:rsidRPr="00C84FF1" w:rsidR="003904BC" w:rsidP="004F68AD" w:rsidRDefault="003904BC" w14:paraId="2D73611E" w14:textId="77777777">
            <w:pPr>
              <w:jc w:val="center"/>
              <w:rPr>
                <w:rFonts w:eastAsia="Calibri" w:cs="Arial" w:asciiTheme="minorHAnsi" w:hAnsiTheme="minorHAnsi"/>
                <w:color w:val="000000" w:themeColor="text1"/>
                <w:sz w:val="18"/>
                <w:szCs w:val="18"/>
              </w:rPr>
            </w:pPr>
            <w:r w:rsidRPr="00C84FF1">
              <w:rPr>
                <w:rFonts w:eastAsia="Calibri" w:cs="Arial" w:asciiTheme="minorHAnsi" w:hAnsiTheme="minorHAnsi"/>
                <w:color w:val="000000" w:themeColor="text1"/>
                <w:sz w:val="18"/>
                <w:szCs w:val="18"/>
              </w:rPr>
              <w:t>GGC-1834-2025</w:t>
            </w:r>
          </w:p>
        </w:tc>
        <w:tc>
          <w:tcPr>
            <w:tcW w:w="986" w:type="pct"/>
            <w:noWrap/>
            <w:vAlign w:val="center"/>
            <w:hideMark/>
          </w:tcPr>
          <w:p w:rsidRPr="00C84FF1" w:rsidR="003904BC" w:rsidP="004F68AD" w:rsidRDefault="003969E1" w14:paraId="3E617478" w14:textId="77C43B15">
            <w:pPr>
              <w:jc w:val="center"/>
              <w:rPr>
                <w:rFonts w:eastAsia="Calibri" w:cs="Arial" w:asciiTheme="minorHAnsi" w:hAnsiTheme="minorHAnsi"/>
                <w:color w:val="000000" w:themeColor="text1"/>
                <w:sz w:val="18"/>
                <w:szCs w:val="18"/>
              </w:rPr>
            </w:pPr>
            <w:r w:rsidRPr="00C84FF1">
              <w:rPr>
                <w:rFonts w:eastAsia="Calibri" w:cs="Arial" w:asciiTheme="minorHAnsi" w:hAnsiTheme="minorHAnsi"/>
                <w:color w:val="000000" w:themeColor="text1"/>
                <w:sz w:val="18"/>
                <w:szCs w:val="18"/>
              </w:rPr>
              <w:t>Arauca</w:t>
            </w:r>
          </w:p>
        </w:tc>
        <w:tc>
          <w:tcPr>
            <w:tcW w:w="1710" w:type="pct"/>
            <w:vAlign w:val="center"/>
            <w:hideMark/>
          </w:tcPr>
          <w:p w:rsidRPr="00C84FF1" w:rsidR="003904BC" w:rsidP="004F68AD" w:rsidRDefault="003969E1" w14:paraId="3BBDFEC1" w14:textId="41801444">
            <w:pPr>
              <w:jc w:val="center"/>
              <w:rPr>
                <w:rFonts w:eastAsia="Calibri" w:cs="Arial" w:asciiTheme="minorHAnsi" w:hAnsiTheme="minorHAnsi"/>
                <w:color w:val="000000" w:themeColor="text1"/>
                <w:sz w:val="18"/>
                <w:szCs w:val="18"/>
              </w:rPr>
            </w:pPr>
            <w:r w:rsidRPr="00C84FF1">
              <w:rPr>
                <w:rFonts w:eastAsia="Calibri" w:cs="Arial" w:asciiTheme="minorHAnsi" w:hAnsiTheme="minorHAnsi"/>
                <w:color w:val="000000" w:themeColor="text1"/>
                <w:sz w:val="18"/>
                <w:szCs w:val="18"/>
              </w:rPr>
              <w:t>Saravena</w:t>
            </w:r>
          </w:p>
        </w:tc>
        <w:tc>
          <w:tcPr>
            <w:tcW w:w="528" w:type="pct"/>
            <w:noWrap/>
            <w:vAlign w:val="center"/>
            <w:hideMark/>
          </w:tcPr>
          <w:p w:rsidRPr="00C84FF1" w:rsidR="003904BC" w:rsidP="004F68AD" w:rsidRDefault="003904BC" w14:paraId="02E2FFD1" w14:textId="77777777">
            <w:pPr>
              <w:jc w:val="center"/>
              <w:rPr>
                <w:rFonts w:eastAsia="Calibri" w:cs="Arial" w:asciiTheme="minorHAnsi" w:hAnsiTheme="minorHAnsi"/>
                <w:color w:val="000000" w:themeColor="text1"/>
                <w:sz w:val="18"/>
                <w:szCs w:val="18"/>
              </w:rPr>
            </w:pPr>
            <w:r w:rsidRPr="00C84FF1">
              <w:rPr>
                <w:rFonts w:eastAsia="Calibri" w:cs="Arial" w:asciiTheme="minorHAnsi" w:hAnsiTheme="minorHAnsi"/>
                <w:color w:val="000000" w:themeColor="text1"/>
                <w:sz w:val="18"/>
                <w:szCs w:val="18"/>
              </w:rPr>
              <w:t>200</w:t>
            </w:r>
          </w:p>
        </w:tc>
        <w:tc>
          <w:tcPr>
            <w:tcW w:w="942" w:type="pct"/>
            <w:noWrap/>
            <w:vAlign w:val="center"/>
            <w:hideMark/>
          </w:tcPr>
          <w:p w:rsidRPr="00C84FF1" w:rsidR="003904BC" w:rsidP="004F68AD" w:rsidRDefault="003904BC" w14:paraId="597CB643" w14:textId="77777777">
            <w:pPr>
              <w:jc w:val="center"/>
              <w:rPr>
                <w:rFonts w:eastAsia="Calibri" w:cs="Arial" w:asciiTheme="minorHAnsi" w:hAnsiTheme="minorHAnsi"/>
                <w:color w:val="000000" w:themeColor="text1"/>
                <w:sz w:val="18"/>
                <w:szCs w:val="18"/>
              </w:rPr>
            </w:pPr>
            <w:r w:rsidRPr="00C84FF1">
              <w:rPr>
                <w:rFonts w:eastAsia="Calibri" w:cs="Arial" w:asciiTheme="minorHAnsi" w:hAnsiTheme="minorHAnsi"/>
                <w:color w:val="000000" w:themeColor="text1"/>
                <w:sz w:val="18"/>
                <w:szCs w:val="18"/>
              </w:rPr>
              <w:t>$ 6.968.563.070</w:t>
            </w:r>
          </w:p>
        </w:tc>
      </w:tr>
      <w:tr w:rsidRPr="00C84FF1" w:rsidR="003904BC" w:rsidTr="006F32AA" w14:paraId="5ADE63CC" w14:textId="77777777">
        <w:trPr>
          <w:trHeight w:val="270"/>
          <w:tblHeader/>
        </w:trPr>
        <w:tc>
          <w:tcPr>
            <w:tcW w:w="833" w:type="pct"/>
            <w:noWrap/>
            <w:vAlign w:val="center"/>
            <w:hideMark/>
          </w:tcPr>
          <w:p w:rsidRPr="00C84FF1" w:rsidR="003904BC" w:rsidP="004F68AD" w:rsidRDefault="003904BC" w14:paraId="79C46D84" w14:textId="77777777">
            <w:pPr>
              <w:jc w:val="center"/>
              <w:rPr>
                <w:rFonts w:eastAsia="Calibri" w:cs="Arial" w:asciiTheme="minorHAnsi" w:hAnsiTheme="minorHAnsi"/>
                <w:color w:val="000000" w:themeColor="text1"/>
                <w:sz w:val="18"/>
                <w:szCs w:val="18"/>
              </w:rPr>
            </w:pPr>
            <w:r w:rsidRPr="00C84FF1">
              <w:rPr>
                <w:rFonts w:eastAsia="Calibri" w:cs="Arial" w:asciiTheme="minorHAnsi" w:hAnsiTheme="minorHAnsi"/>
                <w:color w:val="000000" w:themeColor="text1"/>
                <w:sz w:val="18"/>
                <w:szCs w:val="18"/>
              </w:rPr>
              <w:t>GGC-1845-2025</w:t>
            </w:r>
          </w:p>
        </w:tc>
        <w:tc>
          <w:tcPr>
            <w:tcW w:w="986" w:type="pct"/>
            <w:noWrap/>
            <w:vAlign w:val="center"/>
            <w:hideMark/>
          </w:tcPr>
          <w:p w:rsidRPr="00C84FF1" w:rsidR="003904BC" w:rsidP="004F68AD" w:rsidRDefault="003969E1" w14:paraId="7FAA6B6B" w14:textId="46B497A4">
            <w:pPr>
              <w:jc w:val="center"/>
              <w:rPr>
                <w:rFonts w:eastAsia="Calibri" w:cs="Arial" w:asciiTheme="minorHAnsi" w:hAnsiTheme="minorHAnsi"/>
                <w:color w:val="000000" w:themeColor="text1"/>
                <w:sz w:val="18"/>
                <w:szCs w:val="18"/>
              </w:rPr>
            </w:pPr>
            <w:r w:rsidRPr="00C84FF1">
              <w:rPr>
                <w:rFonts w:eastAsia="Calibri" w:cs="Arial" w:asciiTheme="minorHAnsi" w:hAnsiTheme="minorHAnsi"/>
                <w:color w:val="000000" w:themeColor="text1"/>
                <w:sz w:val="18"/>
                <w:szCs w:val="18"/>
              </w:rPr>
              <w:t>Bolivar</w:t>
            </w:r>
          </w:p>
        </w:tc>
        <w:tc>
          <w:tcPr>
            <w:tcW w:w="1710" w:type="pct"/>
            <w:vAlign w:val="center"/>
            <w:hideMark/>
          </w:tcPr>
          <w:p w:rsidRPr="00C84FF1" w:rsidR="003904BC" w:rsidP="004F68AD" w:rsidRDefault="003969E1" w14:paraId="47E7DB7C" w14:textId="0779536A">
            <w:pPr>
              <w:jc w:val="center"/>
              <w:rPr>
                <w:rFonts w:eastAsia="Calibri" w:cs="Arial" w:asciiTheme="minorHAnsi" w:hAnsiTheme="minorHAnsi"/>
                <w:color w:val="000000" w:themeColor="text1"/>
                <w:sz w:val="18"/>
                <w:szCs w:val="18"/>
              </w:rPr>
            </w:pPr>
            <w:r w:rsidRPr="00C84FF1">
              <w:rPr>
                <w:rFonts w:eastAsia="Calibri" w:cs="Arial" w:asciiTheme="minorHAnsi" w:hAnsiTheme="minorHAnsi"/>
                <w:color w:val="000000" w:themeColor="text1"/>
                <w:sz w:val="18"/>
                <w:szCs w:val="18"/>
              </w:rPr>
              <w:t xml:space="preserve">Arjona Y Villanueva </w:t>
            </w:r>
          </w:p>
        </w:tc>
        <w:tc>
          <w:tcPr>
            <w:tcW w:w="528" w:type="pct"/>
            <w:noWrap/>
            <w:vAlign w:val="center"/>
            <w:hideMark/>
          </w:tcPr>
          <w:p w:rsidRPr="00C84FF1" w:rsidR="003904BC" w:rsidP="004F68AD" w:rsidRDefault="003904BC" w14:paraId="24DC0861" w14:textId="77777777">
            <w:pPr>
              <w:jc w:val="center"/>
              <w:rPr>
                <w:rFonts w:eastAsia="Calibri" w:cs="Arial" w:asciiTheme="minorHAnsi" w:hAnsiTheme="minorHAnsi"/>
                <w:color w:val="000000" w:themeColor="text1"/>
                <w:sz w:val="18"/>
                <w:szCs w:val="18"/>
              </w:rPr>
            </w:pPr>
            <w:r w:rsidRPr="00C84FF1">
              <w:rPr>
                <w:rFonts w:eastAsia="Calibri" w:cs="Arial" w:asciiTheme="minorHAnsi" w:hAnsiTheme="minorHAnsi"/>
                <w:color w:val="000000" w:themeColor="text1"/>
                <w:sz w:val="18"/>
                <w:szCs w:val="18"/>
              </w:rPr>
              <w:t>83</w:t>
            </w:r>
          </w:p>
        </w:tc>
        <w:tc>
          <w:tcPr>
            <w:tcW w:w="942" w:type="pct"/>
            <w:noWrap/>
            <w:vAlign w:val="center"/>
            <w:hideMark/>
          </w:tcPr>
          <w:p w:rsidRPr="00C84FF1" w:rsidR="003904BC" w:rsidP="004F68AD" w:rsidRDefault="003904BC" w14:paraId="283A2D08" w14:textId="77777777">
            <w:pPr>
              <w:jc w:val="center"/>
              <w:rPr>
                <w:rFonts w:eastAsia="Calibri" w:cs="Arial" w:asciiTheme="minorHAnsi" w:hAnsiTheme="minorHAnsi"/>
                <w:color w:val="000000" w:themeColor="text1"/>
                <w:sz w:val="18"/>
                <w:szCs w:val="18"/>
              </w:rPr>
            </w:pPr>
            <w:r w:rsidRPr="00C84FF1">
              <w:rPr>
                <w:rFonts w:eastAsia="Calibri" w:cs="Arial" w:asciiTheme="minorHAnsi" w:hAnsiTheme="minorHAnsi"/>
                <w:color w:val="000000" w:themeColor="text1"/>
                <w:sz w:val="18"/>
                <w:szCs w:val="18"/>
              </w:rPr>
              <w:t>$ 2.798.711.383</w:t>
            </w:r>
          </w:p>
        </w:tc>
      </w:tr>
      <w:tr w:rsidRPr="00C84FF1" w:rsidR="003904BC" w:rsidTr="006F32AA" w14:paraId="4E55A3E2" w14:textId="77777777">
        <w:trPr>
          <w:trHeight w:val="540"/>
          <w:tblHeader/>
        </w:trPr>
        <w:tc>
          <w:tcPr>
            <w:tcW w:w="833" w:type="pct"/>
            <w:noWrap/>
            <w:vAlign w:val="center"/>
            <w:hideMark/>
          </w:tcPr>
          <w:p w:rsidRPr="00C84FF1" w:rsidR="003904BC" w:rsidP="004F68AD" w:rsidRDefault="003904BC" w14:paraId="20A7656C" w14:textId="77777777">
            <w:pPr>
              <w:jc w:val="center"/>
              <w:rPr>
                <w:rFonts w:eastAsia="Calibri" w:cs="Arial" w:asciiTheme="minorHAnsi" w:hAnsiTheme="minorHAnsi"/>
                <w:color w:val="000000" w:themeColor="text1"/>
                <w:sz w:val="18"/>
                <w:szCs w:val="18"/>
              </w:rPr>
            </w:pPr>
            <w:r w:rsidRPr="00C84FF1">
              <w:rPr>
                <w:rFonts w:eastAsia="Calibri" w:cs="Arial" w:asciiTheme="minorHAnsi" w:hAnsiTheme="minorHAnsi"/>
                <w:color w:val="000000" w:themeColor="text1"/>
                <w:sz w:val="18"/>
                <w:szCs w:val="18"/>
              </w:rPr>
              <w:t>GGC-1827-2025</w:t>
            </w:r>
          </w:p>
        </w:tc>
        <w:tc>
          <w:tcPr>
            <w:tcW w:w="986" w:type="pct"/>
            <w:noWrap/>
            <w:vAlign w:val="center"/>
            <w:hideMark/>
          </w:tcPr>
          <w:p w:rsidRPr="00C84FF1" w:rsidR="003904BC" w:rsidP="004F68AD" w:rsidRDefault="003969E1" w14:paraId="50EAB1AE" w14:textId="12A5E56B">
            <w:pPr>
              <w:jc w:val="center"/>
              <w:rPr>
                <w:rFonts w:eastAsia="Calibri" w:cs="Arial" w:asciiTheme="minorHAnsi" w:hAnsiTheme="minorHAnsi"/>
                <w:color w:val="000000" w:themeColor="text1"/>
                <w:sz w:val="18"/>
                <w:szCs w:val="18"/>
              </w:rPr>
            </w:pPr>
            <w:r w:rsidRPr="00C84FF1">
              <w:rPr>
                <w:rFonts w:eastAsia="Calibri" w:cs="Arial" w:asciiTheme="minorHAnsi" w:hAnsiTheme="minorHAnsi"/>
                <w:color w:val="000000" w:themeColor="text1"/>
                <w:sz w:val="18"/>
                <w:szCs w:val="18"/>
              </w:rPr>
              <w:t>Magdalena</w:t>
            </w:r>
          </w:p>
        </w:tc>
        <w:tc>
          <w:tcPr>
            <w:tcW w:w="1710" w:type="pct"/>
            <w:vAlign w:val="center"/>
            <w:hideMark/>
          </w:tcPr>
          <w:p w:rsidRPr="00C84FF1" w:rsidR="003904BC" w:rsidP="004F68AD" w:rsidRDefault="003969E1" w14:paraId="56AF4B0F" w14:textId="3126281E">
            <w:pPr>
              <w:jc w:val="center"/>
              <w:rPr>
                <w:rFonts w:eastAsia="Calibri" w:cs="Arial" w:asciiTheme="minorHAnsi" w:hAnsiTheme="minorHAnsi"/>
                <w:color w:val="000000" w:themeColor="text1"/>
                <w:sz w:val="18"/>
                <w:szCs w:val="18"/>
              </w:rPr>
            </w:pPr>
            <w:r w:rsidRPr="00C84FF1">
              <w:rPr>
                <w:rFonts w:eastAsia="Calibri" w:cs="Arial" w:asciiTheme="minorHAnsi" w:hAnsiTheme="minorHAnsi"/>
                <w:color w:val="000000" w:themeColor="text1"/>
                <w:sz w:val="18"/>
                <w:szCs w:val="18"/>
              </w:rPr>
              <w:t>Ariguaní, Nueva Granada, Plato Y Sabanas De San Angel</w:t>
            </w:r>
          </w:p>
        </w:tc>
        <w:tc>
          <w:tcPr>
            <w:tcW w:w="528" w:type="pct"/>
            <w:noWrap/>
            <w:vAlign w:val="center"/>
            <w:hideMark/>
          </w:tcPr>
          <w:p w:rsidRPr="00C84FF1" w:rsidR="003904BC" w:rsidP="004F68AD" w:rsidRDefault="003904BC" w14:paraId="1DDF590A" w14:textId="77777777">
            <w:pPr>
              <w:jc w:val="center"/>
              <w:rPr>
                <w:rFonts w:eastAsia="Calibri" w:cs="Arial" w:asciiTheme="minorHAnsi" w:hAnsiTheme="minorHAnsi"/>
                <w:color w:val="000000" w:themeColor="text1"/>
                <w:sz w:val="18"/>
                <w:szCs w:val="18"/>
              </w:rPr>
            </w:pPr>
            <w:r w:rsidRPr="00C84FF1">
              <w:rPr>
                <w:rFonts w:eastAsia="Calibri" w:cs="Arial" w:asciiTheme="minorHAnsi" w:hAnsiTheme="minorHAnsi"/>
                <w:color w:val="000000" w:themeColor="text1"/>
                <w:sz w:val="18"/>
                <w:szCs w:val="18"/>
              </w:rPr>
              <w:t>1028</w:t>
            </w:r>
          </w:p>
        </w:tc>
        <w:tc>
          <w:tcPr>
            <w:tcW w:w="942" w:type="pct"/>
            <w:noWrap/>
            <w:vAlign w:val="center"/>
            <w:hideMark/>
          </w:tcPr>
          <w:p w:rsidRPr="00C84FF1" w:rsidR="003904BC" w:rsidP="004F68AD" w:rsidRDefault="003904BC" w14:paraId="1C679F44" w14:textId="77777777">
            <w:pPr>
              <w:jc w:val="center"/>
              <w:rPr>
                <w:rFonts w:eastAsia="Calibri" w:cs="Arial" w:asciiTheme="minorHAnsi" w:hAnsiTheme="minorHAnsi"/>
                <w:color w:val="000000" w:themeColor="text1"/>
                <w:sz w:val="18"/>
                <w:szCs w:val="18"/>
              </w:rPr>
            </w:pPr>
            <w:r w:rsidRPr="00C84FF1">
              <w:rPr>
                <w:rFonts w:eastAsia="Calibri" w:cs="Arial" w:asciiTheme="minorHAnsi" w:hAnsiTheme="minorHAnsi"/>
                <w:color w:val="000000" w:themeColor="text1"/>
                <w:sz w:val="18"/>
                <w:szCs w:val="18"/>
              </w:rPr>
              <w:t>$ 33.524.118.279</w:t>
            </w:r>
          </w:p>
        </w:tc>
      </w:tr>
      <w:tr w:rsidRPr="00C84FF1" w:rsidR="003904BC" w:rsidTr="006F32AA" w14:paraId="455AB4F1" w14:textId="77777777">
        <w:trPr>
          <w:trHeight w:val="270"/>
          <w:tblHeader/>
        </w:trPr>
        <w:tc>
          <w:tcPr>
            <w:tcW w:w="833" w:type="pct"/>
            <w:noWrap/>
            <w:vAlign w:val="center"/>
            <w:hideMark/>
          </w:tcPr>
          <w:p w:rsidRPr="00C84FF1" w:rsidR="003904BC" w:rsidP="004F68AD" w:rsidRDefault="003904BC" w14:paraId="467CE713" w14:textId="77777777">
            <w:pPr>
              <w:jc w:val="center"/>
              <w:rPr>
                <w:rFonts w:eastAsia="Calibri" w:cs="Arial" w:asciiTheme="minorHAnsi" w:hAnsiTheme="minorHAnsi"/>
                <w:color w:val="000000" w:themeColor="text1"/>
                <w:sz w:val="18"/>
                <w:szCs w:val="18"/>
              </w:rPr>
            </w:pPr>
            <w:r w:rsidRPr="00C84FF1">
              <w:rPr>
                <w:rFonts w:eastAsia="Calibri" w:cs="Arial" w:asciiTheme="minorHAnsi" w:hAnsiTheme="minorHAnsi"/>
                <w:color w:val="000000" w:themeColor="text1"/>
                <w:sz w:val="18"/>
                <w:szCs w:val="18"/>
              </w:rPr>
              <w:t>GGC-1835-2025</w:t>
            </w:r>
          </w:p>
        </w:tc>
        <w:tc>
          <w:tcPr>
            <w:tcW w:w="986" w:type="pct"/>
            <w:noWrap/>
            <w:vAlign w:val="center"/>
            <w:hideMark/>
          </w:tcPr>
          <w:p w:rsidRPr="00C84FF1" w:rsidR="003904BC" w:rsidP="004F68AD" w:rsidRDefault="00921742" w14:paraId="40B992CD" w14:textId="3A5C0D6E">
            <w:pPr>
              <w:jc w:val="center"/>
              <w:rPr>
                <w:rFonts w:eastAsia="Calibri" w:cs="Arial" w:asciiTheme="minorHAnsi" w:hAnsiTheme="minorHAnsi"/>
                <w:color w:val="000000" w:themeColor="text1"/>
                <w:sz w:val="18"/>
                <w:szCs w:val="18"/>
              </w:rPr>
            </w:pPr>
            <w:r w:rsidRPr="00C84FF1">
              <w:rPr>
                <w:rFonts w:eastAsia="Calibri" w:cs="Arial" w:asciiTheme="minorHAnsi" w:hAnsiTheme="minorHAnsi"/>
                <w:color w:val="000000" w:themeColor="text1"/>
                <w:sz w:val="18"/>
                <w:szCs w:val="18"/>
              </w:rPr>
              <w:t>Atlántico</w:t>
            </w:r>
          </w:p>
        </w:tc>
        <w:tc>
          <w:tcPr>
            <w:tcW w:w="1710" w:type="pct"/>
            <w:vAlign w:val="center"/>
            <w:hideMark/>
          </w:tcPr>
          <w:p w:rsidRPr="00C84FF1" w:rsidR="003904BC" w:rsidP="004F68AD" w:rsidRDefault="003969E1" w14:paraId="2A41A694" w14:textId="55492AC3">
            <w:pPr>
              <w:jc w:val="center"/>
              <w:rPr>
                <w:rFonts w:eastAsia="Calibri" w:cs="Arial" w:asciiTheme="minorHAnsi" w:hAnsiTheme="minorHAnsi"/>
                <w:color w:val="000000" w:themeColor="text1"/>
                <w:sz w:val="18"/>
                <w:szCs w:val="18"/>
              </w:rPr>
            </w:pPr>
            <w:r w:rsidRPr="00C84FF1">
              <w:rPr>
                <w:rFonts w:eastAsia="Calibri" w:cs="Arial" w:asciiTheme="minorHAnsi" w:hAnsiTheme="minorHAnsi"/>
                <w:color w:val="000000" w:themeColor="text1"/>
                <w:sz w:val="18"/>
                <w:szCs w:val="18"/>
              </w:rPr>
              <w:t>Palmar De Varela Y Usuacuri</w:t>
            </w:r>
          </w:p>
        </w:tc>
        <w:tc>
          <w:tcPr>
            <w:tcW w:w="528" w:type="pct"/>
            <w:noWrap/>
            <w:vAlign w:val="center"/>
            <w:hideMark/>
          </w:tcPr>
          <w:p w:rsidRPr="00C84FF1" w:rsidR="003904BC" w:rsidP="004F68AD" w:rsidRDefault="003904BC" w14:paraId="33A04905" w14:textId="77777777">
            <w:pPr>
              <w:jc w:val="center"/>
              <w:rPr>
                <w:rFonts w:eastAsia="Calibri" w:cs="Arial" w:asciiTheme="minorHAnsi" w:hAnsiTheme="minorHAnsi"/>
                <w:color w:val="000000" w:themeColor="text1"/>
                <w:sz w:val="18"/>
                <w:szCs w:val="18"/>
              </w:rPr>
            </w:pPr>
            <w:r w:rsidRPr="00C84FF1">
              <w:rPr>
                <w:rFonts w:eastAsia="Calibri" w:cs="Arial" w:asciiTheme="minorHAnsi" w:hAnsiTheme="minorHAnsi"/>
                <w:color w:val="000000" w:themeColor="text1"/>
                <w:sz w:val="18"/>
                <w:szCs w:val="18"/>
              </w:rPr>
              <w:t>67</w:t>
            </w:r>
          </w:p>
        </w:tc>
        <w:tc>
          <w:tcPr>
            <w:tcW w:w="942" w:type="pct"/>
            <w:noWrap/>
            <w:vAlign w:val="center"/>
            <w:hideMark/>
          </w:tcPr>
          <w:p w:rsidRPr="00C84FF1" w:rsidR="003904BC" w:rsidP="004F68AD" w:rsidRDefault="003904BC" w14:paraId="271E02B6" w14:textId="77777777">
            <w:pPr>
              <w:jc w:val="center"/>
              <w:rPr>
                <w:rFonts w:eastAsia="Calibri" w:cs="Arial" w:asciiTheme="minorHAnsi" w:hAnsiTheme="minorHAnsi"/>
                <w:color w:val="000000" w:themeColor="text1"/>
                <w:sz w:val="18"/>
                <w:szCs w:val="18"/>
              </w:rPr>
            </w:pPr>
            <w:r w:rsidRPr="00C84FF1">
              <w:rPr>
                <w:rFonts w:eastAsia="Calibri" w:cs="Arial" w:asciiTheme="minorHAnsi" w:hAnsiTheme="minorHAnsi"/>
                <w:color w:val="000000" w:themeColor="text1"/>
                <w:sz w:val="18"/>
                <w:szCs w:val="18"/>
              </w:rPr>
              <w:t>$ 2.178.831.517</w:t>
            </w:r>
          </w:p>
        </w:tc>
      </w:tr>
      <w:tr w:rsidRPr="00C84FF1" w:rsidR="003904BC" w:rsidTr="006F32AA" w14:paraId="15974886" w14:textId="77777777">
        <w:trPr>
          <w:trHeight w:val="270"/>
          <w:tblHeader/>
        </w:trPr>
        <w:tc>
          <w:tcPr>
            <w:tcW w:w="833" w:type="pct"/>
            <w:noWrap/>
            <w:vAlign w:val="center"/>
            <w:hideMark/>
          </w:tcPr>
          <w:p w:rsidRPr="00C84FF1" w:rsidR="003904BC" w:rsidP="004F68AD" w:rsidRDefault="003904BC" w14:paraId="43DC5D90" w14:textId="77777777">
            <w:pPr>
              <w:jc w:val="center"/>
              <w:rPr>
                <w:rFonts w:eastAsia="Calibri" w:cs="Arial" w:asciiTheme="minorHAnsi" w:hAnsiTheme="minorHAnsi"/>
                <w:color w:val="000000" w:themeColor="text1"/>
                <w:sz w:val="18"/>
                <w:szCs w:val="18"/>
              </w:rPr>
            </w:pPr>
            <w:r w:rsidRPr="00C84FF1">
              <w:rPr>
                <w:rFonts w:eastAsia="Calibri" w:cs="Arial" w:asciiTheme="minorHAnsi" w:hAnsiTheme="minorHAnsi"/>
                <w:color w:val="000000" w:themeColor="text1"/>
                <w:sz w:val="18"/>
                <w:szCs w:val="18"/>
              </w:rPr>
              <w:t>GGC-1846-2025</w:t>
            </w:r>
          </w:p>
        </w:tc>
        <w:tc>
          <w:tcPr>
            <w:tcW w:w="986" w:type="pct"/>
            <w:noWrap/>
            <w:vAlign w:val="center"/>
            <w:hideMark/>
          </w:tcPr>
          <w:p w:rsidRPr="00C84FF1" w:rsidR="003904BC" w:rsidP="004F68AD" w:rsidRDefault="003969E1" w14:paraId="77FE393F" w14:textId="088B190B">
            <w:pPr>
              <w:jc w:val="center"/>
              <w:rPr>
                <w:rFonts w:eastAsia="Calibri" w:cs="Arial" w:asciiTheme="minorHAnsi" w:hAnsiTheme="minorHAnsi"/>
                <w:color w:val="000000" w:themeColor="text1"/>
                <w:sz w:val="18"/>
                <w:szCs w:val="18"/>
              </w:rPr>
            </w:pPr>
            <w:r w:rsidRPr="00C84FF1">
              <w:rPr>
                <w:rFonts w:eastAsia="Calibri" w:cs="Arial" w:asciiTheme="minorHAnsi" w:hAnsiTheme="minorHAnsi"/>
                <w:color w:val="000000" w:themeColor="text1"/>
                <w:sz w:val="18"/>
                <w:szCs w:val="18"/>
              </w:rPr>
              <w:t>Córdoba</w:t>
            </w:r>
          </w:p>
        </w:tc>
        <w:tc>
          <w:tcPr>
            <w:tcW w:w="1710" w:type="pct"/>
            <w:vAlign w:val="center"/>
            <w:hideMark/>
          </w:tcPr>
          <w:p w:rsidRPr="00C84FF1" w:rsidR="003904BC" w:rsidP="004F68AD" w:rsidRDefault="003969E1" w14:paraId="6EE72137" w14:textId="1E92E57E">
            <w:pPr>
              <w:jc w:val="center"/>
              <w:rPr>
                <w:rFonts w:eastAsia="Calibri" w:cs="Arial" w:asciiTheme="minorHAnsi" w:hAnsiTheme="minorHAnsi"/>
                <w:color w:val="000000" w:themeColor="text1"/>
                <w:sz w:val="18"/>
                <w:szCs w:val="18"/>
              </w:rPr>
            </w:pPr>
            <w:r w:rsidRPr="00C84FF1">
              <w:rPr>
                <w:rFonts w:eastAsia="Calibri" w:cs="Arial" w:asciiTheme="minorHAnsi" w:hAnsiTheme="minorHAnsi"/>
                <w:color w:val="000000" w:themeColor="text1"/>
                <w:sz w:val="18"/>
                <w:szCs w:val="18"/>
              </w:rPr>
              <w:t>Ayapel</w:t>
            </w:r>
          </w:p>
        </w:tc>
        <w:tc>
          <w:tcPr>
            <w:tcW w:w="528" w:type="pct"/>
            <w:noWrap/>
            <w:vAlign w:val="center"/>
            <w:hideMark/>
          </w:tcPr>
          <w:p w:rsidRPr="00C84FF1" w:rsidR="003904BC" w:rsidP="004F68AD" w:rsidRDefault="003904BC" w14:paraId="33F23A96" w14:textId="77777777">
            <w:pPr>
              <w:jc w:val="center"/>
              <w:rPr>
                <w:rFonts w:eastAsia="Calibri" w:cs="Arial" w:asciiTheme="minorHAnsi" w:hAnsiTheme="minorHAnsi"/>
                <w:color w:val="000000" w:themeColor="text1"/>
                <w:sz w:val="18"/>
                <w:szCs w:val="18"/>
              </w:rPr>
            </w:pPr>
            <w:r w:rsidRPr="00C84FF1">
              <w:rPr>
                <w:rFonts w:eastAsia="Calibri" w:cs="Arial" w:asciiTheme="minorHAnsi" w:hAnsiTheme="minorHAnsi"/>
                <w:color w:val="000000" w:themeColor="text1"/>
                <w:sz w:val="18"/>
                <w:szCs w:val="18"/>
              </w:rPr>
              <w:t>178</w:t>
            </w:r>
          </w:p>
        </w:tc>
        <w:tc>
          <w:tcPr>
            <w:tcW w:w="942" w:type="pct"/>
            <w:noWrap/>
            <w:vAlign w:val="center"/>
            <w:hideMark/>
          </w:tcPr>
          <w:p w:rsidRPr="00C84FF1" w:rsidR="003904BC" w:rsidP="004F68AD" w:rsidRDefault="003904BC" w14:paraId="6EBE4CDA" w14:textId="77777777">
            <w:pPr>
              <w:jc w:val="center"/>
              <w:rPr>
                <w:rFonts w:eastAsia="Calibri" w:cs="Arial" w:asciiTheme="minorHAnsi" w:hAnsiTheme="minorHAnsi"/>
                <w:color w:val="000000" w:themeColor="text1"/>
                <w:sz w:val="18"/>
                <w:szCs w:val="18"/>
              </w:rPr>
            </w:pPr>
            <w:r w:rsidRPr="00C84FF1">
              <w:rPr>
                <w:rFonts w:eastAsia="Calibri" w:cs="Arial" w:asciiTheme="minorHAnsi" w:hAnsiTheme="minorHAnsi"/>
                <w:color w:val="000000" w:themeColor="text1"/>
                <w:sz w:val="18"/>
                <w:szCs w:val="18"/>
              </w:rPr>
              <w:t>$ 8.579.895.363</w:t>
            </w:r>
          </w:p>
        </w:tc>
      </w:tr>
      <w:tr w:rsidRPr="00C84FF1" w:rsidR="003904BC" w:rsidTr="006F32AA" w14:paraId="589DA956" w14:textId="77777777">
        <w:trPr>
          <w:trHeight w:val="270"/>
          <w:tblHeader/>
        </w:trPr>
        <w:tc>
          <w:tcPr>
            <w:tcW w:w="833" w:type="pct"/>
            <w:noWrap/>
            <w:vAlign w:val="center"/>
            <w:hideMark/>
          </w:tcPr>
          <w:p w:rsidRPr="00C84FF1" w:rsidR="003904BC" w:rsidP="004F68AD" w:rsidRDefault="003904BC" w14:paraId="67C603EF" w14:textId="77777777">
            <w:pPr>
              <w:jc w:val="center"/>
              <w:rPr>
                <w:rFonts w:eastAsia="Calibri" w:cs="Arial" w:asciiTheme="minorHAnsi" w:hAnsiTheme="minorHAnsi"/>
                <w:color w:val="000000" w:themeColor="text1"/>
                <w:sz w:val="18"/>
                <w:szCs w:val="18"/>
              </w:rPr>
            </w:pPr>
            <w:r w:rsidRPr="00C84FF1">
              <w:rPr>
                <w:rFonts w:eastAsia="Calibri" w:cs="Arial" w:asciiTheme="minorHAnsi" w:hAnsiTheme="minorHAnsi"/>
                <w:color w:val="000000" w:themeColor="text1"/>
                <w:sz w:val="18"/>
                <w:szCs w:val="18"/>
              </w:rPr>
              <w:t>GGC-1826-2025</w:t>
            </w:r>
          </w:p>
        </w:tc>
        <w:tc>
          <w:tcPr>
            <w:tcW w:w="986" w:type="pct"/>
            <w:noWrap/>
            <w:vAlign w:val="center"/>
            <w:hideMark/>
          </w:tcPr>
          <w:p w:rsidRPr="00C84FF1" w:rsidR="003904BC" w:rsidP="004F68AD" w:rsidRDefault="003969E1" w14:paraId="3291DE10" w14:textId="783EF273">
            <w:pPr>
              <w:jc w:val="center"/>
              <w:rPr>
                <w:rFonts w:eastAsia="Calibri" w:cs="Arial" w:asciiTheme="minorHAnsi" w:hAnsiTheme="minorHAnsi"/>
                <w:color w:val="000000" w:themeColor="text1"/>
                <w:sz w:val="18"/>
                <w:szCs w:val="18"/>
              </w:rPr>
            </w:pPr>
            <w:r w:rsidRPr="00C84FF1">
              <w:rPr>
                <w:rFonts w:eastAsia="Calibri" w:cs="Arial" w:asciiTheme="minorHAnsi" w:hAnsiTheme="minorHAnsi"/>
                <w:color w:val="000000" w:themeColor="text1"/>
                <w:sz w:val="18"/>
                <w:szCs w:val="18"/>
              </w:rPr>
              <w:t>Magdalena</w:t>
            </w:r>
          </w:p>
        </w:tc>
        <w:tc>
          <w:tcPr>
            <w:tcW w:w="1710" w:type="pct"/>
            <w:vAlign w:val="center"/>
            <w:hideMark/>
          </w:tcPr>
          <w:p w:rsidRPr="00C84FF1" w:rsidR="003904BC" w:rsidP="004F68AD" w:rsidRDefault="003969E1" w14:paraId="2100D76B" w14:textId="6045741B">
            <w:pPr>
              <w:jc w:val="center"/>
              <w:rPr>
                <w:rFonts w:eastAsia="Calibri" w:cs="Arial" w:asciiTheme="minorHAnsi" w:hAnsiTheme="minorHAnsi"/>
                <w:color w:val="000000" w:themeColor="text1"/>
                <w:sz w:val="18"/>
                <w:szCs w:val="18"/>
              </w:rPr>
            </w:pPr>
            <w:r w:rsidRPr="00C84FF1">
              <w:rPr>
                <w:rFonts w:eastAsia="Calibri" w:cs="Arial" w:asciiTheme="minorHAnsi" w:hAnsiTheme="minorHAnsi"/>
                <w:color w:val="000000" w:themeColor="text1"/>
                <w:sz w:val="18"/>
                <w:szCs w:val="18"/>
              </w:rPr>
              <w:t>Chivolo, Tenerife Y Zapayán</w:t>
            </w:r>
          </w:p>
        </w:tc>
        <w:tc>
          <w:tcPr>
            <w:tcW w:w="528" w:type="pct"/>
            <w:noWrap/>
            <w:vAlign w:val="center"/>
            <w:hideMark/>
          </w:tcPr>
          <w:p w:rsidRPr="00C84FF1" w:rsidR="003904BC" w:rsidP="004F68AD" w:rsidRDefault="003904BC" w14:paraId="3854E1EA" w14:textId="77777777">
            <w:pPr>
              <w:jc w:val="center"/>
              <w:rPr>
                <w:rFonts w:eastAsia="Calibri" w:cs="Arial" w:asciiTheme="minorHAnsi" w:hAnsiTheme="minorHAnsi"/>
                <w:color w:val="000000" w:themeColor="text1"/>
                <w:sz w:val="18"/>
                <w:szCs w:val="18"/>
              </w:rPr>
            </w:pPr>
            <w:r w:rsidRPr="00C84FF1">
              <w:rPr>
                <w:rFonts w:eastAsia="Calibri" w:cs="Arial" w:asciiTheme="minorHAnsi" w:hAnsiTheme="minorHAnsi"/>
                <w:color w:val="000000" w:themeColor="text1"/>
                <w:sz w:val="18"/>
                <w:szCs w:val="18"/>
              </w:rPr>
              <w:t>439</w:t>
            </w:r>
          </w:p>
        </w:tc>
        <w:tc>
          <w:tcPr>
            <w:tcW w:w="942" w:type="pct"/>
            <w:noWrap/>
            <w:vAlign w:val="center"/>
            <w:hideMark/>
          </w:tcPr>
          <w:p w:rsidRPr="00C84FF1" w:rsidR="003904BC" w:rsidP="004F68AD" w:rsidRDefault="003904BC" w14:paraId="2B6B90C5" w14:textId="77777777">
            <w:pPr>
              <w:jc w:val="center"/>
              <w:rPr>
                <w:rFonts w:eastAsia="Calibri" w:cs="Arial" w:asciiTheme="minorHAnsi" w:hAnsiTheme="minorHAnsi"/>
                <w:color w:val="000000" w:themeColor="text1"/>
                <w:sz w:val="18"/>
                <w:szCs w:val="18"/>
              </w:rPr>
            </w:pPr>
            <w:r w:rsidRPr="00C84FF1">
              <w:rPr>
                <w:rFonts w:eastAsia="Calibri" w:cs="Arial" w:asciiTheme="minorHAnsi" w:hAnsiTheme="minorHAnsi"/>
                <w:color w:val="000000" w:themeColor="text1"/>
                <w:sz w:val="18"/>
                <w:szCs w:val="18"/>
              </w:rPr>
              <w:t>$ 15.218.734.761</w:t>
            </w:r>
          </w:p>
        </w:tc>
      </w:tr>
      <w:tr w:rsidRPr="00C84FF1" w:rsidR="003904BC" w:rsidTr="006F32AA" w14:paraId="0134DCE5" w14:textId="77777777">
        <w:trPr>
          <w:trHeight w:val="270"/>
          <w:tblHeader/>
        </w:trPr>
        <w:tc>
          <w:tcPr>
            <w:tcW w:w="833" w:type="pct"/>
            <w:noWrap/>
            <w:vAlign w:val="center"/>
            <w:hideMark/>
          </w:tcPr>
          <w:p w:rsidRPr="00C84FF1" w:rsidR="003904BC" w:rsidP="004F68AD" w:rsidRDefault="003904BC" w14:paraId="337624EE" w14:textId="77777777">
            <w:pPr>
              <w:jc w:val="center"/>
              <w:rPr>
                <w:rFonts w:eastAsia="Calibri" w:cs="Arial" w:asciiTheme="minorHAnsi" w:hAnsiTheme="minorHAnsi"/>
                <w:color w:val="000000" w:themeColor="text1"/>
                <w:sz w:val="18"/>
                <w:szCs w:val="18"/>
              </w:rPr>
            </w:pPr>
            <w:r w:rsidRPr="00C84FF1">
              <w:rPr>
                <w:rFonts w:eastAsia="Calibri" w:cs="Arial" w:asciiTheme="minorHAnsi" w:hAnsiTheme="minorHAnsi"/>
                <w:color w:val="000000" w:themeColor="text1"/>
                <w:sz w:val="18"/>
                <w:szCs w:val="18"/>
              </w:rPr>
              <w:t>GGC-1848-2025</w:t>
            </w:r>
          </w:p>
        </w:tc>
        <w:tc>
          <w:tcPr>
            <w:tcW w:w="986" w:type="pct"/>
            <w:noWrap/>
            <w:vAlign w:val="center"/>
            <w:hideMark/>
          </w:tcPr>
          <w:p w:rsidRPr="00C84FF1" w:rsidR="003904BC" w:rsidP="004F68AD" w:rsidRDefault="003969E1" w14:paraId="56738C63" w14:textId="5B089BC3">
            <w:pPr>
              <w:jc w:val="center"/>
              <w:rPr>
                <w:rFonts w:eastAsia="Calibri" w:cs="Arial" w:asciiTheme="minorHAnsi" w:hAnsiTheme="minorHAnsi"/>
                <w:color w:val="000000" w:themeColor="text1"/>
                <w:sz w:val="18"/>
                <w:szCs w:val="18"/>
              </w:rPr>
            </w:pPr>
            <w:r w:rsidRPr="00C84FF1">
              <w:rPr>
                <w:rFonts w:eastAsia="Calibri" w:cs="Arial" w:asciiTheme="minorHAnsi" w:hAnsiTheme="minorHAnsi"/>
                <w:color w:val="000000" w:themeColor="text1"/>
                <w:sz w:val="18"/>
                <w:szCs w:val="18"/>
              </w:rPr>
              <w:t>Magdalena</w:t>
            </w:r>
          </w:p>
        </w:tc>
        <w:tc>
          <w:tcPr>
            <w:tcW w:w="1710" w:type="pct"/>
            <w:vAlign w:val="center"/>
            <w:hideMark/>
          </w:tcPr>
          <w:p w:rsidRPr="00C84FF1" w:rsidR="003904BC" w:rsidP="004F68AD" w:rsidRDefault="003969E1" w14:paraId="29DD8836" w14:textId="31158457">
            <w:pPr>
              <w:jc w:val="center"/>
              <w:rPr>
                <w:rFonts w:eastAsia="Calibri" w:cs="Arial" w:asciiTheme="minorHAnsi" w:hAnsiTheme="minorHAnsi"/>
                <w:color w:val="000000" w:themeColor="text1"/>
                <w:sz w:val="18"/>
                <w:szCs w:val="18"/>
              </w:rPr>
            </w:pPr>
            <w:r w:rsidRPr="00C84FF1">
              <w:rPr>
                <w:rFonts w:eastAsia="Calibri" w:cs="Arial" w:asciiTheme="minorHAnsi" w:hAnsiTheme="minorHAnsi"/>
                <w:color w:val="000000" w:themeColor="text1"/>
                <w:sz w:val="18"/>
                <w:szCs w:val="18"/>
              </w:rPr>
              <w:t>Santa Ana</w:t>
            </w:r>
          </w:p>
        </w:tc>
        <w:tc>
          <w:tcPr>
            <w:tcW w:w="528" w:type="pct"/>
            <w:noWrap/>
            <w:vAlign w:val="center"/>
            <w:hideMark/>
          </w:tcPr>
          <w:p w:rsidRPr="00C84FF1" w:rsidR="003904BC" w:rsidP="004F68AD" w:rsidRDefault="003904BC" w14:paraId="32BF35B7" w14:textId="77777777">
            <w:pPr>
              <w:jc w:val="center"/>
              <w:rPr>
                <w:rFonts w:eastAsia="Calibri" w:cs="Arial" w:asciiTheme="minorHAnsi" w:hAnsiTheme="minorHAnsi"/>
                <w:color w:val="000000" w:themeColor="text1"/>
                <w:sz w:val="18"/>
                <w:szCs w:val="18"/>
              </w:rPr>
            </w:pPr>
            <w:r w:rsidRPr="00C84FF1">
              <w:rPr>
                <w:rFonts w:eastAsia="Calibri" w:cs="Arial" w:asciiTheme="minorHAnsi" w:hAnsiTheme="minorHAnsi"/>
                <w:color w:val="000000" w:themeColor="text1"/>
                <w:sz w:val="18"/>
                <w:szCs w:val="18"/>
              </w:rPr>
              <w:t>412</w:t>
            </w:r>
          </w:p>
        </w:tc>
        <w:tc>
          <w:tcPr>
            <w:tcW w:w="942" w:type="pct"/>
            <w:noWrap/>
            <w:vAlign w:val="center"/>
            <w:hideMark/>
          </w:tcPr>
          <w:p w:rsidRPr="00C84FF1" w:rsidR="003904BC" w:rsidP="004F68AD" w:rsidRDefault="003904BC" w14:paraId="6C7C8CDD" w14:textId="77777777">
            <w:pPr>
              <w:jc w:val="center"/>
              <w:rPr>
                <w:rFonts w:eastAsia="Calibri" w:cs="Arial" w:asciiTheme="minorHAnsi" w:hAnsiTheme="minorHAnsi"/>
                <w:color w:val="000000" w:themeColor="text1"/>
                <w:sz w:val="18"/>
                <w:szCs w:val="18"/>
              </w:rPr>
            </w:pPr>
            <w:r w:rsidRPr="00C84FF1">
              <w:rPr>
                <w:rFonts w:eastAsia="Calibri" w:cs="Arial" w:asciiTheme="minorHAnsi" w:hAnsiTheme="minorHAnsi"/>
                <w:color w:val="000000" w:themeColor="text1"/>
                <w:sz w:val="18"/>
                <w:szCs w:val="18"/>
              </w:rPr>
              <w:t>$ 14.879.968.763</w:t>
            </w:r>
          </w:p>
        </w:tc>
      </w:tr>
      <w:tr w:rsidRPr="00C84FF1" w:rsidR="003904BC" w:rsidTr="006F32AA" w14:paraId="2410606A" w14:textId="77777777">
        <w:trPr>
          <w:trHeight w:val="810"/>
          <w:tblHeader/>
        </w:trPr>
        <w:tc>
          <w:tcPr>
            <w:tcW w:w="833" w:type="pct"/>
            <w:noWrap/>
            <w:vAlign w:val="center"/>
            <w:hideMark/>
          </w:tcPr>
          <w:p w:rsidRPr="00C84FF1" w:rsidR="003904BC" w:rsidP="004F68AD" w:rsidRDefault="003904BC" w14:paraId="640AF22A" w14:textId="77777777">
            <w:pPr>
              <w:jc w:val="center"/>
              <w:rPr>
                <w:rFonts w:eastAsia="Calibri" w:cs="Arial" w:asciiTheme="minorHAnsi" w:hAnsiTheme="minorHAnsi"/>
                <w:color w:val="000000" w:themeColor="text1"/>
                <w:sz w:val="18"/>
                <w:szCs w:val="18"/>
              </w:rPr>
            </w:pPr>
            <w:r w:rsidRPr="00C84FF1">
              <w:rPr>
                <w:rFonts w:eastAsia="Calibri" w:cs="Arial" w:asciiTheme="minorHAnsi" w:hAnsiTheme="minorHAnsi"/>
                <w:color w:val="000000" w:themeColor="text1"/>
                <w:sz w:val="18"/>
                <w:szCs w:val="18"/>
              </w:rPr>
              <w:t>GGC-1862-2025</w:t>
            </w:r>
          </w:p>
        </w:tc>
        <w:tc>
          <w:tcPr>
            <w:tcW w:w="986" w:type="pct"/>
            <w:noWrap/>
            <w:vAlign w:val="center"/>
            <w:hideMark/>
          </w:tcPr>
          <w:p w:rsidRPr="00C84FF1" w:rsidR="003904BC" w:rsidP="004F68AD" w:rsidRDefault="003969E1" w14:paraId="12F91F36" w14:textId="33BE0005">
            <w:pPr>
              <w:jc w:val="center"/>
              <w:rPr>
                <w:rFonts w:eastAsia="Calibri" w:cs="Arial" w:asciiTheme="minorHAnsi" w:hAnsiTheme="minorHAnsi"/>
                <w:color w:val="000000" w:themeColor="text1"/>
                <w:sz w:val="18"/>
                <w:szCs w:val="18"/>
              </w:rPr>
            </w:pPr>
            <w:r w:rsidRPr="00C84FF1">
              <w:rPr>
                <w:rFonts w:eastAsia="Calibri" w:cs="Arial" w:asciiTheme="minorHAnsi" w:hAnsiTheme="minorHAnsi"/>
                <w:color w:val="000000" w:themeColor="text1"/>
                <w:sz w:val="18"/>
                <w:szCs w:val="18"/>
              </w:rPr>
              <w:t>Norte De Santander</w:t>
            </w:r>
          </w:p>
        </w:tc>
        <w:tc>
          <w:tcPr>
            <w:tcW w:w="1710" w:type="pct"/>
            <w:vAlign w:val="center"/>
            <w:hideMark/>
          </w:tcPr>
          <w:p w:rsidRPr="00C84FF1" w:rsidR="003904BC" w:rsidP="004F68AD" w:rsidRDefault="003969E1" w14:paraId="7A2F1369" w14:textId="55C78412">
            <w:pPr>
              <w:jc w:val="center"/>
              <w:rPr>
                <w:rFonts w:eastAsia="Calibri" w:cs="Arial" w:asciiTheme="minorHAnsi" w:hAnsiTheme="minorHAnsi"/>
                <w:color w:val="000000" w:themeColor="text1"/>
                <w:sz w:val="18"/>
                <w:szCs w:val="18"/>
              </w:rPr>
            </w:pPr>
            <w:r w:rsidRPr="00C84FF1">
              <w:rPr>
                <w:rFonts w:eastAsia="Calibri" w:cs="Arial" w:asciiTheme="minorHAnsi" w:hAnsiTheme="minorHAnsi"/>
                <w:color w:val="000000" w:themeColor="text1"/>
                <w:sz w:val="18"/>
                <w:szCs w:val="18"/>
              </w:rPr>
              <w:t xml:space="preserve">Bochalema, Cácota, Chinácota, Chitagá, Durania, Gramalote, Labateca Y Herrán </w:t>
            </w:r>
          </w:p>
        </w:tc>
        <w:tc>
          <w:tcPr>
            <w:tcW w:w="528" w:type="pct"/>
            <w:noWrap/>
            <w:vAlign w:val="center"/>
            <w:hideMark/>
          </w:tcPr>
          <w:p w:rsidRPr="00C84FF1" w:rsidR="003904BC" w:rsidP="004F68AD" w:rsidRDefault="003904BC" w14:paraId="7B089735" w14:textId="77777777">
            <w:pPr>
              <w:jc w:val="center"/>
              <w:rPr>
                <w:rFonts w:eastAsia="Calibri" w:cs="Arial" w:asciiTheme="minorHAnsi" w:hAnsiTheme="minorHAnsi"/>
                <w:color w:val="000000" w:themeColor="text1"/>
                <w:sz w:val="18"/>
                <w:szCs w:val="18"/>
              </w:rPr>
            </w:pPr>
            <w:r w:rsidRPr="00C84FF1">
              <w:rPr>
                <w:rFonts w:eastAsia="Calibri" w:cs="Arial" w:asciiTheme="minorHAnsi" w:hAnsiTheme="minorHAnsi"/>
                <w:color w:val="000000" w:themeColor="text1"/>
                <w:sz w:val="18"/>
                <w:szCs w:val="18"/>
              </w:rPr>
              <w:t>239</w:t>
            </w:r>
          </w:p>
        </w:tc>
        <w:tc>
          <w:tcPr>
            <w:tcW w:w="942" w:type="pct"/>
            <w:noWrap/>
            <w:vAlign w:val="center"/>
            <w:hideMark/>
          </w:tcPr>
          <w:p w:rsidRPr="00C84FF1" w:rsidR="003904BC" w:rsidP="004F68AD" w:rsidRDefault="003904BC" w14:paraId="139DB408" w14:textId="77777777">
            <w:pPr>
              <w:jc w:val="center"/>
              <w:rPr>
                <w:rFonts w:eastAsia="Calibri" w:cs="Arial" w:asciiTheme="minorHAnsi" w:hAnsiTheme="minorHAnsi"/>
                <w:color w:val="000000" w:themeColor="text1"/>
                <w:sz w:val="18"/>
                <w:szCs w:val="18"/>
              </w:rPr>
            </w:pPr>
            <w:r w:rsidRPr="00C84FF1">
              <w:rPr>
                <w:rFonts w:eastAsia="Calibri" w:cs="Arial" w:asciiTheme="minorHAnsi" w:hAnsiTheme="minorHAnsi"/>
                <w:color w:val="000000" w:themeColor="text1"/>
                <w:sz w:val="18"/>
                <w:szCs w:val="18"/>
              </w:rPr>
              <w:t>$ 7.773.356.952</w:t>
            </w:r>
          </w:p>
        </w:tc>
      </w:tr>
      <w:tr w:rsidRPr="00C84FF1" w:rsidR="003904BC" w:rsidTr="006F32AA" w14:paraId="049B791A" w14:textId="77777777">
        <w:trPr>
          <w:trHeight w:val="270"/>
          <w:tblHeader/>
        </w:trPr>
        <w:tc>
          <w:tcPr>
            <w:tcW w:w="833" w:type="pct"/>
            <w:noWrap/>
            <w:vAlign w:val="center"/>
            <w:hideMark/>
          </w:tcPr>
          <w:p w:rsidRPr="00C84FF1" w:rsidR="003904BC" w:rsidP="004F68AD" w:rsidRDefault="003904BC" w14:paraId="234F7D41" w14:textId="77777777">
            <w:pPr>
              <w:jc w:val="center"/>
              <w:rPr>
                <w:rFonts w:eastAsia="Calibri" w:cs="Arial" w:asciiTheme="minorHAnsi" w:hAnsiTheme="minorHAnsi"/>
                <w:color w:val="000000" w:themeColor="text1"/>
                <w:sz w:val="18"/>
                <w:szCs w:val="18"/>
              </w:rPr>
            </w:pPr>
            <w:r w:rsidRPr="00C84FF1">
              <w:rPr>
                <w:rFonts w:eastAsia="Calibri" w:cs="Arial" w:asciiTheme="minorHAnsi" w:hAnsiTheme="minorHAnsi"/>
                <w:color w:val="000000" w:themeColor="text1"/>
                <w:sz w:val="18"/>
                <w:szCs w:val="18"/>
              </w:rPr>
              <w:t>GGC-1856-2025</w:t>
            </w:r>
          </w:p>
        </w:tc>
        <w:tc>
          <w:tcPr>
            <w:tcW w:w="986" w:type="pct"/>
            <w:noWrap/>
            <w:vAlign w:val="center"/>
            <w:hideMark/>
          </w:tcPr>
          <w:p w:rsidRPr="00C84FF1" w:rsidR="003904BC" w:rsidP="004F68AD" w:rsidRDefault="003969E1" w14:paraId="3B84E9AD" w14:textId="6195500C">
            <w:pPr>
              <w:jc w:val="center"/>
              <w:rPr>
                <w:rFonts w:eastAsia="Calibri" w:cs="Arial" w:asciiTheme="minorHAnsi" w:hAnsiTheme="minorHAnsi"/>
                <w:color w:val="000000" w:themeColor="text1"/>
                <w:sz w:val="18"/>
                <w:szCs w:val="18"/>
              </w:rPr>
            </w:pPr>
            <w:r w:rsidRPr="00C84FF1">
              <w:rPr>
                <w:rFonts w:eastAsia="Calibri" w:cs="Arial" w:asciiTheme="minorHAnsi" w:hAnsiTheme="minorHAnsi"/>
                <w:color w:val="000000" w:themeColor="text1"/>
                <w:sz w:val="18"/>
                <w:szCs w:val="18"/>
              </w:rPr>
              <w:t>Cesar</w:t>
            </w:r>
          </w:p>
        </w:tc>
        <w:tc>
          <w:tcPr>
            <w:tcW w:w="1710" w:type="pct"/>
            <w:vAlign w:val="center"/>
            <w:hideMark/>
          </w:tcPr>
          <w:p w:rsidRPr="00C84FF1" w:rsidR="003904BC" w:rsidP="004F68AD" w:rsidRDefault="003969E1" w14:paraId="75055B20" w14:textId="2622D687">
            <w:pPr>
              <w:jc w:val="center"/>
              <w:rPr>
                <w:rFonts w:eastAsia="Calibri" w:cs="Arial" w:asciiTheme="minorHAnsi" w:hAnsiTheme="minorHAnsi"/>
                <w:color w:val="000000" w:themeColor="text1"/>
                <w:sz w:val="18"/>
                <w:szCs w:val="18"/>
              </w:rPr>
            </w:pPr>
            <w:r w:rsidRPr="00C84FF1">
              <w:rPr>
                <w:rFonts w:eastAsia="Calibri" w:cs="Arial" w:asciiTheme="minorHAnsi" w:hAnsiTheme="minorHAnsi"/>
                <w:color w:val="000000" w:themeColor="text1"/>
                <w:sz w:val="18"/>
                <w:szCs w:val="18"/>
              </w:rPr>
              <w:t>Chimichagua</w:t>
            </w:r>
          </w:p>
        </w:tc>
        <w:tc>
          <w:tcPr>
            <w:tcW w:w="528" w:type="pct"/>
            <w:noWrap/>
            <w:vAlign w:val="center"/>
            <w:hideMark/>
          </w:tcPr>
          <w:p w:rsidRPr="00C84FF1" w:rsidR="003904BC" w:rsidP="004F68AD" w:rsidRDefault="003904BC" w14:paraId="6985CD30" w14:textId="77777777">
            <w:pPr>
              <w:jc w:val="center"/>
              <w:rPr>
                <w:rFonts w:eastAsia="Calibri" w:cs="Arial" w:asciiTheme="minorHAnsi" w:hAnsiTheme="minorHAnsi"/>
                <w:color w:val="000000" w:themeColor="text1"/>
                <w:sz w:val="18"/>
                <w:szCs w:val="18"/>
              </w:rPr>
            </w:pPr>
            <w:r w:rsidRPr="00C84FF1">
              <w:rPr>
                <w:rFonts w:eastAsia="Calibri" w:cs="Arial" w:asciiTheme="minorHAnsi" w:hAnsiTheme="minorHAnsi"/>
                <w:color w:val="000000" w:themeColor="text1"/>
                <w:sz w:val="18"/>
                <w:szCs w:val="18"/>
              </w:rPr>
              <w:t>327</w:t>
            </w:r>
          </w:p>
        </w:tc>
        <w:tc>
          <w:tcPr>
            <w:tcW w:w="942" w:type="pct"/>
            <w:noWrap/>
            <w:vAlign w:val="center"/>
            <w:hideMark/>
          </w:tcPr>
          <w:p w:rsidRPr="00C84FF1" w:rsidR="003904BC" w:rsidP="004F68AD" w:rsidRDefault="003904BC" w14:paraId="4D1DA04D" w14:textId="77777777">
            <w:pPr>
              <w:jc w:val="center"/>
              <w:rPr>
                <w:rFonts w:eastAsia="Calibri" w:cs="Arial" w:asciiTheme="minorHAnsi" w:hAnsiTheme="minorHAnsi"/>
                <w:color w:val="000000" w:themeColor="text1"/>
                <w:sz w:val="18"/>
                <w:szCs w:val="18"/>
              </w:rPr>
            </w:pPr>
            <w:r w:rsidRPr="00C84FF1">
              <w:rPr>
                <w:rFonts w:eastAsia="Calibri" w:cs="Arial" w:asciiTheme="minorHAnsi" w:hAnsiTheme="minorHAnsi"/>
                <w:color w:val="000000" w:themeColor="text1"/>
                <w:sz w:val="18"/>
                <w:szCs w:val="18"/>
              </w:rPr>
              <w:t>$ 12.430.853.097</w:t>
            </w:r>
          </w:p>
        </w:tc>
      </w:tr>
      <w:tr w:rsidRPr="00C84FF1" w:rsidR="003904BC" w:rsidTr="006F32AA" w14:paraId="74949178" w14:textId="77777777">
        <w:trPr>
          <w:trHeight w:val="270"/>
          <w:tblHeader/>
        </w:trPr>
        <w:tc>
          <w:tcPr>
            <w:tcW w:w="833" w:type="pct"/>
            <w:noWrap/>
            <w:vAlign w:val="center"/>
            <w:hideMark/>
          </w:tcPr>
          <w:p w:rsidRPr="00C84FF1" w:rsidR="003904BC" w:rsidP="004F68AD" w:rsidRDefault="003904BC" w14:paraId="5B8186BA" w14:textId="77777777">
            <w:pPr>
              <w:jc w:val="center"/>
              <w:rPr>
                <w:rFonts w:eastAsia="Calibri" w:cs="Arial" w:asciiTheme="minorHAnsi" w:hAnsiTheme="minorHAnsi"/>
                <w:color w:val="000000" w:themeColor="text1"/>
                <w:sz w:val="18"/>
                <w:szCs w:val="18"/>
              </w:rPr>
            </w:pPr>
            <w:r w:rsidRPr="00C84FF1">
              <w:rPr>
                <w:rFonts w:eastAsia="Calibri" w:cs="Arial" w:asciiTheme="minorHAnsi" w:hAnsiTheme="minorHAnsi"/>
                <w:color w:val="000000" w:themeColor="text1"/>
                <w:sz w:val="18"/>
                <w:szCs w:val="18"/>
              </w:rPr>
              <w:t>GGC-1857-2025</w:t>
            </w:r>
          </w:p>
        </w:tc>
        <w:tc>
          <w:tcPr>
            <w:tcW w:w="986" w:type="pct"/>
            <w:noWrap/>
            <w:vAlign w:val="center"/>
            <w:hideMark/>
          </w:tcPr>
          <w:p w:rsidRPr="00C84FF1" w:rsidR="003904BC" w:rsidP="004F68AD" w:rsidRDefault="003969E1" w14:paraId="131A74D3" w14:textId="320FFEF3">
            <w:pPr>
              <w:jc w:val="center"/>
              <w:rPr>
                <w:rFonts w:eastAsia="Calibri" w:cs="Arial" w:asciiTheme="minorHAnsi" w:hAnsiTheme="minorHAnsi"/>
                <w:color w:val="000000" w:themeColor="text1"/>
                <w:sz w:val="18"/>
                <w:szCs w:val="18"/>
              </w:rPr>
            </w:pPr>
            <w:r w:rsidRPr="00C84FF1">
              <w:rPr>
                <w:rFonts w:eastAsia="Calibri" w:cs="Arial" w:asciiTheme="minorHAnsi" w:hAnsiTheme="minorHAnsi"/>
                <w:color w:val="000000" w:themeColor="text1"/>
                <w:sz w:val="18"/>
                <w:szCs w:val="18"/>
              </w:rPr>
              <w:t>Bolívar</w:t>
            </w:r>
          </w:p>
        </w:tc>
        <w:tc>
          <w:tcPr>
            <w:tcW w:w="1710" w:type="pct"/>
            <w:vAlign w:val="center"/>
            <w:hideMark/>
          </w:tcPr>
          <w:p w:rsidRPr="00C84FF1" w:rsidR="003904BC" w:rsidP="004F68AD" w:rsidRDefault="003969E1" w14:paraId="790081AA" w14:textId="670761E7">
            <w:pPr>
              <w:jc w:val="center"/>
              <w:rPr>
                <w:rFonts w:eastAsia="Calibri" w:cs="Arial" w:asciiTheme="minorHAnsi" w:hAnsiTheme="minorHAnsi"/>
                <w:color w:val="000000" w:themeColor="text1"/>
                <w:sz w:val="18"/>
                <w:szCs w:val="18"/>
              </w:rPr>
            </w:pPr>
            <w:r w:rsidRPr="00C84FF1">
              <w:rPr>
                <w:rFonts w:eastAsia="Calibri" w:cs="Arial" w:asciiTheme="minorHAnsi" w:hAnsiTheme="minorHAnsi"/>
                <w:color w:val="000000" w:themeColor="text1"/>
                <w:sz w:val="18"/>
                <w:szCs w:val="18"/>
              </w:rPr>
              <w:t>Pinillos</w:t>
            </w:r>
          </w:p>
        </w:tc>
        <w:tc>
          <w:tcPr>
            <w:tcW w:w="528" w:type="pct"/>
            <w:noWrap/>
            <w:vAlign w:val="center"/>
            <w:hideMark/>
          </w:tcPr>
          <w:p w:rsidRPr="00C84FF1" w:rsidR="003904BC" w:rsidP="004F68AD" w:rsidRDefault="003904BC" w14:paraId="237B4DBF" w14:textId="77777777">
            <w:pPr>
              <w:jc w:val="center"/>
              <w:rPr>
                <w:rFonts w:eastAsia="Calibri" w:cs="Arial" w:asciiTheme="minorHAnsi" w:hAnsiTheme="minorHAnsi"/>
                <w:color w:val="000000" w:themeColor="text1"/>
                <w:sz w:val="18"/>
                <w:szCs w:val="18"/>
              </w:rPr>
            </w:pPr>
            <w:r w:rsidRPr="00C84FF1">
              <w:rPr>
                <w:rFonts w:eastAsia="Calibri" w:cs="Arial" w:asciiTheme="minorHAnsi" w:hAnsiTheme="minorHAnsi"/>
                <w:color w:val="000000" w:themeColor="text1"/>
                <w:sz w:val="18"/>
                <w:szCs w:val="18"/>
              </w:rPr>
              <w:t>173</w:t>
            </w:r>
          </w:p>
        </w:tc>
        <w:tc>
          <w:tcPr>
            <w:tcW w:w="942" w:type="pct"/>
            <w:noWrap/>
            <w:vAlign w:val="center"/>
            <w:hideMark/>
          </w:tcPr>
          <w:p w:rsidRPr="00C84FF1" w:rsidR="003904BC" w:rsidP="004F68AD" w:rsidRDefault="003904BC" w14:paraId="4C625CF2" w14:textId="77777777">
            <w:pPr>
              <w:jc w:val="center"/>
              <w:rPr>
                <w:rFonts w:eastAsia="Calibri" w:cs="Arial" w:asciiTheme="minorHAnsi" w:hAnsiTheme="minorHAnsi"/>
                <w:color w:val="000000" w:themeColor="text1"/>
                <w:sz w:val="18"/>
                <w:szCs w:val="18"/>
              </w:rPr>
            </w:pPr>
            <w:r w:rsidRPr="00C84FF1">
              <w:rPr>
                <w:rFonts w:eastAsia="Calibri" w:cs="Arial" w:asciiTheme="minorHAnsi" w:hAnsiTheme="minorHAnsi"/>
                <w:color w:val="000000" w:themeColor="text1"/>
                <w:sz w:val="18"/>
                <w:szCs w:val="18"/>
              </w:rPr>
              <w:t>$ 5.803.862.948</w:t>
            </w:r>
          </w:p>
        </w:tc>
      </w:tr>
      <w:tr w:rsidRPr="00C84FF1" w:rsidR="003904BC" w:rsidTr="006F32AA" w14:paraId="5437D9B2" w14:textId="77777777">
        <w:trPr>
          <w:trHeight w:val="270"/>
          <w:tblHeader/>
        </w:trPr>
        <w:tc>
          <w:tcPr>
            <w:tcW w:w="833" w:type="pct"/>
            <w:noWrap/>
            <w:vAlign w:val="center"/>
            <w:hideMark/>
          </w:tcPr>
          <w:p w:rsidRPr="00C84FF1" w:rsidR="003904BC" w:rsidP="004F68AD" w:rsidRDefault="003904BC" w14:paraId="029D9578" w14:textId="77777777">
            <w:pPr>
              <w:jc w:val="center"/>
              <w:rPr>
                <w:rFonts w:eastAsia="Calibri" w:cs="Arial" w:asciiTheme="minorHAnsi" w:hAnsiTheme="minorHAnsi"/>
                <w:color w:val="000000" w:themeColor="text1"/>
                <w:sz w:val="18"/>
                <w:szCs w:val="18"/>
              </w:rPr>
            </w:pPr>
            <w:r w:rsidRPr="00C84FF1">
              <w:rPr>
                <w:rFonts w:eastAsia="Calibri" w:cs="Arial" w:asciiTheme="minorHAnsi" w:hAnsiTheme="minorHAnsi"/>
                <w:color w:val="000000" w:themeColor="text1"/>
                <w:sz w:val="18"/>
                <w:szCs w:val="18"/>
              </w:rPr>
              <w:t>GGC-1850-2025</w:t>
            </w:r>
          </w:p>
        </w:tc>
        <w:tc>
          <w:tcPr>
            <w:tcW w:w="986" w:type="pct"/>
            <w:noWrap/>
            <w:vAlign w:val="center"/>
            <w:hideMark/>
          </w:tcPr>
          <w:p w:rsidRPr="00C84FF1" w:rsidR="003904BC" w:rsidP="004F68AD" w:rsidRDefault="003969E1" w14:paraId="727BCD38" w14:textId="3F3AB3F9">
            <w:pPr>
              <w:jc w:val="center"/>
              <w:rPr>
                <w:rFonts w:eastAsia="Calibri" w:cs="Arial" w:asciiTheme="minorHAnsi" w:hAnsiTheme="minorHAnsi"/>
                <w:color w:val="000000" w:themeColor="text1"/>
                <w:sz w:val="18"/>
                <w:szCs w:val="18"/>
              </w:rPr>
            </w:pPr>
            <w:r w:rsidRPr="00C84FF1">
              <w:rPr>
                <w:rFonts w:eastAsia="Calibri" w:cs="Arial" w:asciiTheme="minorHAnsi" w:hAnsiTheme="minorHAnsi"/>
                <w:color w:val="000000" w:themeColor="text1"/>
                <w:sz w:val="18"/>
                <w:szCs w:val="18"/>
              </w:rPr>
              <w:t>Magdalena</w:t>
            </w:r>
          </w:p>
        </w:tc>
        <w:tc>
          <w:tcPr>
            <w:tcW w:w="1710" w:type="pct"/>
            <w:vAlign w:val="center"/>
            <w:hideMark/>
          </w:tcPr>
          <w:p w:rsidRPr="00C84FF1" w:rsidR="003904BC" w:rsidP="004F68AD" w:rsidRDefault="003969E1" w14:paraId="127CD921" w14:textId="781E3305">
            <w:pPr>
              <w:jc w:val="center"/>
              <w:rPr>
                <w:rFonts w:eastAsia="Calibri" w:cs="Arial" w:asciiTheme="minorHAnsi" w:hAnsiTheme="minorHAnsi"/>
                <w:color w:val="000000" w:themeColor="text1"/>
                <w:sz w:val="18"/>
                <w:szCs w:val="18"/>
              </w:rPr>
            </w:pPr>
            <w:r w:rsidRPr="00C84FF1">
              <w:rPr>
                <w:rFonts w:eastAsia="Calibri" w:cs="Arial" w:asciiTheme="minorHAnsi" w:hAnsiTheme="minorHAnsi"/>
                <w:color w:val="000000" w:themeColor="text1"/>
                <w:sz w:val="18"/>
                <w:szCs w:val="18"/>
              </w:rPr>
              <w:t>Santa Barbara De Pinto</w:t>
            </w:r>
          </w:p>
        </w:tc>
        <w:tc>
          <w:tcPr>
            <w:tcW w:w="528" w:type="pct"/>
            <w:noWrap/>
            <w:vAlign w:val="center"/>
            <w:hideMark/>
          </w:tcPr>
          <w:p w:rsidRPr="00C84FF1" w:rsidR="003904BC" w:rsidP="004F68AD" w:rsidRDefault="003904BC" w14:paraId="5AA2943D" w14:textId="77777777">
            <w:pPr>
              <w:jc w:val="center"/>
              <w:rPr>
                <w:rFonts w:eastAsia="Calibri" w:cs="Arial" w:asciiTheme="minorHAnsi" w:hAnsiTheme="minorHAnsi"/>
                <w:color w:val="000000" w:themeColor="text1"/>
                <w:sz w:val="18"/>
                <w:szCs w:val="18"/>
              </w:rPr>
            </w:pPr>
            <w:r w:rsidRPr="00C84FF1">
              <w:rPr>
                <w:rFonts w:eastAsia="Calibri" w:cs="Arial" w:asciiTheme="minorHAnsi" w:hAnsiTheme="minorHAnsi"/>
                <w:color w:val="000000" w:themeColor="text1"/>
                <w:sz w:val="18"/>
                <w:szCs w:val="18"/>
              </w:rPr>
              <w:t>113</w:t>
            </w:r>
          </w:p>
        </w:tc>
        <w:tc>
          <w:tcPr>
            <w:tcW w:w="942" w:type="pct"/>
            <w:noWrap/>
            <w:vAlign w:val="center"/>
            <w:hideMark/>
          </w:tcPr>
          <w:p w:rsidRPr="00C84FF1" w:rsidR="003904BC" w:rsidP="004F68AD" w:rsidRDefault="003904BC" w14:paraId="2A1DCC6A" w14:textId="77777777">
            <w:pPr>
              <w:jc w:val="center"/>
              <w:rPr>
                <w:rFonts w:eastAsia="Calibri" w:cs="Arial" w:asciiTheme="minorHAnsi" w:hAnsiTheme="minorHAnsi"/>
                <w:color w:val="000000" w:themeColor="text1"/>
                <w:sz w:val="18"/>
                <w:szCs w:val="18"/>
              </w:rPr>
            </w:pPr>
            <w:r w:rsidRPr="00C84FF1">
              <w:rPr>
                <w:rFonts w:eastAsia="Calibri" w:cs="Arial" w:asciiTheme="minorHAnsi" w:hAnsiTheme="minorHAnsi"/>
                <w:color w:val="000000" w:themeColor="text1"/>
                <w:sz w:val="18"/>
                <w:szCs w:val="18"/>
              </w:rPr>
              <w:t>$ 3.850.862.834</w:t>
            </w:r>
          </w:p>
        </w:tc>
      </w:tr>
      <w:tr w:rsidRPr="00C84FF1" w:rsidR="003904BC" w:rsidTr="006F32AA" w14:paraId="420E4BEC" w14:textId="77777777">
        <w:trPr>
          <w:trHeight w:val="270"/>
          <w:tblHeader/>
        </w:trPr>
        <w:tc>
          <w:tcPr>
            <w:tcW w:w="833" w:type="pct"/>
            <w:noWrap/>
            <w:vAlign w:val="center"/>
            <w:hideMark/>
          </w:tcPr>
          <w:p w:rsidRPr="00C84FF1" w:rsidR="003904BC" w:rsidP="004F68AD" w:rsidRDefault="003904BC" w14:paraId="7DA75DAC" w14:textId="77777777">
            <w:pPr>
              <w:jc w:val="center"/>
              <w:rPr>
                <w:rFonts w:eastAsia="Calibri" w:cs="Arial" w:asciiTheme="minorHAnsi" w:hAnsiTheme="minorHAnsi"/>
                <w:color w:val="000000" w:themeColor="text1"/>
                <w:sz w:val="18"/>
                <w:szCs w:val="18"/>
              </w:rPr>
            </w:pPr>
            <w:r w:rsidRPr="00C84FF1">
              <w:rPr>
                <w:rFonts w:eastAsia="Calibri" w:cs="Arial" w:asciiTheme="minorHAnsi" w:hAnsiTheme="minorHAnsi"/>
                <w:color w:val="000000" w:themeColor="text1"/>
                <w:sz w:val="18"/>
                <w:szCs w:val="18"/>
              </w:rPr>
              <w:t>GGC-1863-2025</w:t>
            </w:r>
          </w:p>
        </w:tc>
        <w:tc>
          <w:tcPr>
            <w:tcW w:w="986" w:type="pct"/>
            <w:noWrap/>
            <w:vAlign w:val="center"/>
            <w:hideMark/>
          </w:tcPr>
          <w:p w:rsidRPr="00C84FF1" w:rsidR="003904BC" w:rsidP="004F68AD" w:rsidRDefault="003969E1" w14:paraId="18C191CA" w14:textId="1DF58A17">
            <w:pPr>
              <w:jc w:val="center"/>
              <w:rPr>
                <w:rFonts w:eastAsia="Calibri" w:cs="Arial" w:asciiTheme="minorHAnsi" w:hAnsiTheme="minorHAnsi"/>
                <w:color w:val="000000" w:themeColor="text1"/>
                <w:sz w:val="18"/>
                <w:szCs w:val="18"/>
              </w:rPr>
            </w:pPr>
            <w:r w:rsidRPr="00C84FF1">
              <w:rPr>
                <w:rFonts w:eastAsia="Calibri" w:cs="Arial" w:asciiTheme="minorHAnsi" w:hAnsiTheme="minorHAnsi"/>
                <w:color w:val="000000" w:themeColor="text1"/>
                <w:sz w:val="18"/>
                <w:szCs w:val="18"/>
              </w:rPr>
              <w:t>Casanare</w:t>
            </w:r>
          </w:p>
        </w:tc>
        <w:tc>
          <w:tcPr>
            <w:tcW w:w="1710" w:type="pct"/>
            <w:vAlign w:val="center"/>
            <w:hideMark/>
          </w:tcPr>
          <w:p w:rsidRPr="00C84FF1" w:rsidR="003904BC" w:rsidP="004F68AD" w:rsidRDefault="003969E1" w14:paraId="5502A110" w14:textId="1819A938">
            <w:pPr>
              <w:jc w:val="center"/>
              <w:rPr>
                <w:rFonts w:eastAsia="Calibri" w:cs="Arial" w:asciiTheme="minorHAnsi" w:hAnsiTheme="minorHAnsi"/>
                <w:color w:val="000000" w:themeColor="text1"/>
                <w:sz w:val="18"/>
                <w:szCs w:val="18"/>
              </w:rPr>
            </w:pPr>
            <w:r w:rsidRPr="00C84FF1">
              <w:rPr>
                <w:rFonts w:eastAsia="Calibri" w:cs="Arial" w:asciiTheme="minorHAnsi" w:hAnsiTheme="minorHAnsi"/>
                <w:color w:val="000000" w:themeColor="text1"/>
                <w:sz w:val="18"/>
                <w:szCs w:val="18"/>
              </w:rPr>
              <w:t>Trinidad</w:t>
            </w:r>
          </w:p>
        </w:tc>
        <w:tc>
          <w:tcPr>
            <w:tcW w:w="528" w:type="pct"/>
            <w:noWrap/>
            <w:vAlign w:val="center"/>
            <w:hideMark/>
          </w:tcPr>
          <w:p w:rsidRPr="00C84FF1" w:rsidR="003904BC" w:rsidP="004F68AD" w:rsidRDefault="003904BC" w14:paraId="60E9C2DE" w14:textId="77777777">
            <w:pPr>
              <w:jc w:val="center"/>
              <w:rPr>
                <w:rFonts w:eastAsia="Calibri" w:cs="Arial" w:asciiTheme="minorHAnsi" w:hAnsiTheme="minorHAnsi"/>
                <w:color w:val="000000" w:themeColor="text1"/>
                <w:sz w:val="18"/>
                <w:szCs w:val="18"/>
              </w:rPr>
            </w:pPr>
            <w:r w:rsidRPr="00C84FF1">
              <w:rPr>
                <w:rFonts w:eastAsia="Calibri" w:cs="Arial" w:asciiTheme="minorHAnsi" w:hAnsiTheme="minorHAnsi"/>
                <w:color w:val="000000" w:themeColor="text1"/>
                <w:sz w:val="18"/>
                <w:szCs w:val="18"/>
              </w:rPr>
              <w:t>144</w:t>
            </w:r>
          </w:p>
        </w:tc>
        <w:tc>
          <w:tcPr>
            <w:tcW w:w="942" w:type="pct"/>
            <w:noWrap/>
            <w:vAlign w:val="center"/>
            <w:hideMark/>
          </w:tcPr>
          <w:p w:rsidRPr="00C84FF1" w:rsidR="003904BC" w:rsidP="004F68AD" w:rsidRDefault="003904BC" w14:paraId="02E5B99C" w14:textId="77777777">
            <w:pPr>
              <w:jc w:val="center"/>
              <w:rPr>
                <w:rFonts w:eastAsia="Calibri" w:cs="Arial" w:asciiTheme="minorHAnsi" w:hAnsiTheme="minorHAnsi"/>
                <w:color w:val="000000" w:themeColor="text1"/>
                <w:sz w:val="18"/>
                <w:szCs w:val="18"/>
              </w:rPr>
            </w:pPr>
            <w:r w:rsidRPr="00C84FF1">
              <w:rPr>
                <w:rFonts w:eastAsia="Calibri" w:cs="Arial" w:asciiTheme="minorHAnsi" w:hAnsiTheme="minorHAnsi"/>
                <w:color w:val="000000" w:themeColor="text1"/>
                <w:sz w:val="18"/>
                <w:szCs w:val="18"/>
              </w:rPr>
              <w:t>$ 5.043.321.599</w:t>
            </w:r>
          </w:p>
        </w:tc>
      </w:tr>
      <w:tr w:rsidRPr="00C84FF1" w:rsidR="003904BC" w:rsidTr="006F32AA" w14:paraId="41FEE52B" w14:textId="77777777">
        <w:trPr>
          <w:trHeight w:val="270"/>
          <w:tblHeader/>
        </w:trPr>
        <w:tc>
          <w:tcPr>
            <w:tcW w:w="833" w:type="pct"/>
            <w:noWrap/>
            <w:vAlign w:val="center"/>
            <w:hideMark/>
          </w:tcPr>
          <w:p w:rsidRPr="00C84FF1" w:rsidR="003904BC" w:rsidP="004F68AD" w:rsidRDefault="003904BC" w14:paraId="398363B2" w14:textId="77777777">
            <w:pPr>
              <w:jc w:val="center"/>
              <w:rPr>
                <w:rFonts w:eastAsia="Calibri" w:cs="Arial" w:asciiTheme="minorHAnsi" w:hAnsiTheme="minorHAnsi"/>
                <w:color w:val="000000" w:themeColor="text1"/>
                <w:sz w:val="18"/>
                <w:szCs w:val="18"/>
              </w:rPr>
            </w:pPr>
            <w:r w:rsidRPr="00C84FF1">
              <w:rPr>
                <w:rFonts w:eastAsia="Calibri" w:cs="Arial" w:asciiTheme="minorHAnsi" w:hAnsiTheme="minorHAnsi"/>
                <w:color w:val="000000" w:themeColor="text1"/>
                <w:sz w:val="18"/>
                <w:szCs w:val="18"/>
              </w:rPr>
              <w:t>GGC-1852-2025</w:t>
            </w:r>
          </w:p>
        </w:tc>
        <w:tc>
          <w:tcPr>
            <w:tcW w:w="986" w:type="pct"/>
            <w:noWrap/>
            <w:vAlign w:val="center"/>
            <w:hideMark/>
          </w:tcPr>
          <w:p w:rsidRPr="00C84FF1" w:rsidR="003904BC" w:rsidP="004F68AD" w:rsidRDefault="003969E1" w14:paraId="00946EAC" w14:textId="07EB18CF">
            <w:pPr>
              <w:jc w:val="center"/>
              <w:rPr>
                <w:rFonts w:eastAsia="Calibri" w:cs="Arial" w:asciiTheme="minorHAnsi" w:hAnsiTheme="minorHAnsi"/>
                <w:color w:val="000000" w:themeColor="text1"/>
                <w:sz w:val="18"/>
                <w:szCs w:val="18"/>
              </w:rPr>
            </w:pPr>
            <w:r w:rsidRPr="00C84FF1">
              <w:rPr>
                <w:rFonts w:eastAsia="Calibri" w:cs="Arial" w:asciiTheme="minorHAnsi" w:hAnsiTheme="minorHAnsi"/>
                <w:color w:val="000000" w:themeColor="text1"/>
                <w:sz w:val="18"/>
                <w:szCs w:val="18"/>
              </w:rPr>
              <w:t>Santander</w:t>
            </w:r>
          </w:p>
        </w:tc>
        <w:tc>
          <w:tcPr>
            <w:tcW w:w="1710" w:type="pct"/>
            <w:vAlign w:val="center"/>
            <w:hideMark/>
          </w:tcPr>
          <w:p w:rsidRPr="00C84FF1" w:rsidR="003904BC" w:rsidP="004F68AD" w:rsidRDefault="003969E1" w14:paraId="59666924" w14:textId="29ABD73E">
            <w:pPr>
              <w:jc w:val="center"/>
              <w:rPr>
                <w:rFonts w:eastAsia="Calibri" w:cs="Arial" w:asciiTheme="minorHAnsi" w:hAnsiTheme="minorHAnsi"/>
                <w:color w:val="000000" w:themeColor="text1"/>
                <w:sz w:val="18"/>
                <w:szCs w:val="18"/>
              </w:rPr>
            </w:pPr>
            <w:r w:rsidRPr="00C84FF1">
              <w:rPr>
                <w:rFonts w:eastAsia="Calibri" w:cs="Arial" w:asciiTheme="minorHAnsi" w:hAnsiTheme="minorHAnsi"/>
                <w:color w:val="000000" w:themeColor="text1"/>
                <w:sz w:val="18"/>
                <w:szCs w:val="18"/>
              </w:rPr>
              <w:t xml:space="preserve">Coromoro </w:t>
            </w:r>
          </w:p>
        </w:tc>
        <w:tc>
          <w:tcPr>
            <w:tcW w:w="528" w:type="pct"/>
            <w:noWrap/>
            <w:vAlign w:val="center"/>
            <w:hideMark/>
          </w:tcPr>
          <w:p w:rsidRPr="00C84FF1" w:rsidR="003904BC" w:rsidP="004F68AD" w:rsidRDefault="003904BC" w14:paraId="48DC6DCF" w14:textId="77777777">
            <w:pPr>
              <w:jc w:val="center"/>
              <w:rPr>
                <w:rFonts w:eastAsia="Calibri" w:cs="Arial" w:asciiTheme="minorHAnsi" w:hAnsiTheme="minorHAnsi"/>
                <w:color w:val="000000" w:themeColor="text1"/>
                <w:sz w:val="18"/>
                <w:szCs w:val="18"/>
              </w:rPr>
            </w:pPr>
            <w:r w:rsidRPr="00C84FF1">
              <w:rPr>
                <w:rFonts w:eastAsia="Calibri" w:cs="Arial" w:asciiTheme="minorHAnsi" w:hAnsiTheme="minorHAnsi"/>
                <w:color w:val="000000" w:themeColor="text1"/>
                <w:sz w:val="18"/>
                <w:szCs w:val="18"/>
              </w:rPr>
              <w:t>84</w:t>
            </w:r>
          </w:p>
        </w:tc>
        <w:tc>
          <w:tcPr>
            <w:tcW w:w="942" w:type="pct"/>
            <w:noWrap/>
            <w:vAlign w:val="center"/>
            <w:hideMark/>
          </w:tcPr>
          <w:p w:rsidRPr="00C84FF1" w:rsidR="003904BC" w:rsidP="004F68AD" w:rsidRDefault="003904BC" w14:paraId="4B6D7A70" w14:textId="77777777">
            <w:pPr>
              <w:jc w:val="center"/>
              <w:rPr>
                <w:rFonts w:eastAsia="Calibri" w:cs="Arial" w:asciiTheme="minorHAnsi" w:hAnsiTheme="minorHAnsi"/>
                <w:color w:val="000000" w:themeColor="text1"/>
                <w:sz w:val="18"/>
                <w:szCs w:val="18"/>
              </w:rPr>
            </w:pPr>
            <w:r w:rsidRPr="00C84FF1">
              <w:rPr>
                <w:rFonts w:eastAsia="Calibri" w:cs="Arial" w:asciiTheme="minorHAnsi" w:hAnsiTheme="minorHAnsi"/>
                <w:color w:val="000000" w:themeColor="text1"/>
                <w:sz w:val="18"/>
                <w:szCs w:val="18"/>
              </w:rPr>
              <w:t>$ 2.807.018.506</w:t>
            </w:r>
          </w:p>
        </w:tc>
      </w:tr>
      <w:tr w:rsidRPr="00C84FF1" w:rsidR="003904BC" w:rsidTr="006F32AA" w14:paraId="52EBB9C4" w14:textId="77777777">
        <w:trPr>
          <w:trHeight w:val="270"/>
          <w:tblHeader/>
        </w:trPr>
        <w:tc>
          <w:tcPr>
            <w:tcW w:w="833" w:type="pct"/>
            <w:noWrap/>
            <w:vAlign w:val="center"/>
            <w:hideMark/>
          </w:tcPr>
          <w:p w:rsidRPr="00C84FF1" w:rsidR="003904BC" w:rsidP="004F68AD" w:rsidRDefault="003904BC" w14:paraId="6AAA6B39" w14:textId="77777777">
            <w:pPr>
              <w:jc w:val="center"/>
              <w:rPr>
                <w:rFonts w:eastAsia="Calibri" w:cs="Arial" w:asciiTheme="minorHAnsi" w:hAnsiTheme="minorHAnsi"/>
                <w:color w:val="000000" w:themeColor="text1"/>
                <w:sz w:val="18"/>
                <w:szCs w:val="18"/>
              </w:rPr>
            </w:pPr>
            <w:r w:rsidRPr="00C84FF1">
              <w:rPr>
                <w:rFonts w:eastAsia="Calibri" w:cs="Arial" w:asciiTheme="minorHAnsi" w:hAnsiTheme="minorHAnsi"/>
                <w:color w:val="000000" w:themeColor="text1"/>
                <w:sz w:val="18"/>
                <w:szCs w:val="18"/>
              </w:rPr>
              <w:t>GGC-1854-2025</w:t>
            </w:r>
          </w:p>
        </w:tc>
        <w:tc>
          <w:tcPr>
            <w:tcW w:w="986" w:type="pct"/>
            <w:noWrap/>
            <w:vAlign w:val="center"/>
            <w:hideMark/>
          </w:tcPr>
          <w:p w:rsidRPr="00C84FF1" w:rsidR="003904BC" w:rsidP="004F68AD" w:rsidRDefault="003969E1" w14:paraId="26E06A49" w14:textId="3824FB7A">
            <w:pPr>
              <w:jc w:val="center"/>
              <w:rPr>
                <w:rFonts w:eastAsia="Calibri" w:cs="Arial" w:asciiTheme="minorHAnsi" w:hAnsiTheme="minorHAnsi"/>
                <w:color w:val="000000" w:themeColor="text1"/>
                <w:sz w:val="18"/>
                <w:szCs w:val="18"/>
              </w:rPr>
            </w:pPr>
            <w:r w:rsidRPr="00C84FF1">
              <w:rPr>
                <w:rFonts w:eastAsia="Calibri" w:cs="Arial" w:asciiTheme="minorHAnsi" w:hAnsiTheme="minorHAnsi"/>
                <w:color w:val="000000" w:themeColor="text1"/>
                <w:sz w:val="18"/>
                <w:szCs w:val="18"/>
              </w:rPr>
              <w:t>Huila</w:t>
            </w:r>
          </w:p>
        </w:tc>
        <w:tc>
          <w:tcPr>
            <w:tcW w:w="1710" w:type="pct"/>
            <w:vAlign w:val="center"/>
            <w:hideMark/>
          </w:tcPr>
          <w:p w:rsidRPr="00C84FF1" w:rsidR="003904BC" w:rsidP="004F68AD" w:rsidRDefault="003969E1" w14:paraId="0A5A40AC" w14:textId="3C675C53">
            <w:pPr>
              <w:jc w:val="center"/>
              <w:rPr>
                <w:rFonts w:eastAsia="Calibri" w:cs="Arial" w:asciiTheme="minorHAnsi" w:hAnsiTheme="minorHAnsi"/>
                <w:color w:val="000000" w:themeColor="text1"/>
                <w:sz w:val="18"/>
                <w:szCs w:val="18"/>
              </w:rPr>
            </w:pPr>
            <w:r w:rsidRPr="00C84FF1">
              <w:rPr>
                <w:rFonts w:eastAsia="Calibri" w:cs="Arial" w:asciiTheme="minorHAnsi" w:hAnsiTheme="minorHAnsi"/>
                <w:color w:val="000000" w:themeColor="text1"/>
                <w:sz w:val="18"/>
                <w:szCs w:val="18"/>
              </w:rPr>
              <w:t>San Agustin</w:t>
            </w:r>
          </w:p>
        </w:tc>
        <w:tc>
          <w:tcPr>
            <w:tcW w:w="528" w:type="pct"/>
            <w:noWrap/>
            <w:vAlign w:val="center"/>
            <w:hideMark/>
          </w:tcPr>
          <w:p w:rsidRPr="00C84FF1" w:rsidR="003904BC" w:rsidP="004F68AD" w:rsidRDefault="003904BC" w14:paraId="436FCB45" w14:textId="77777777">
            <w:pPr>
              <w:jc w:val="center"/>
              <w:rPr>
                <w:rFonts w:eastAsia="Calibri" w:cs="Arial" w:asciiTheme="minorHAnsi" w:hAnsiTheme="minorHAnsi"/>
                <w:color w:val="000000" w:themeColor="text1"/>
                <w:sz w:val="18"/>
                <w:szCs w:val="18"/>
              </w:rPr>
            </w:pPr>
            <w:r w:rsidRPr="00C84FF1">
              <w:rPr>
                <w:rFonts w:eastAsia="Calibri" w:cs="Arial" w:asciiTheme="minorHAnsi" w:hAnsiTheme="minorHAnsi"/>
                <w:color w:val="000000" w:themeColor="text1"/>
                <w:sz w:val="18"/>
                <w:szCs w:val="18"/>
              </w:rPr>
              <w:t>103</w:t>
            </w:r>
          </w:p>
        </w:tc>
        <w:tc>
          <w:tcPr>
            <w:tcW w:w="942" w:type="pct"/>
            <w:noWrap/>
            <w:vAlign w:val="center"/>
            <w:hideMark/>
          </w:tcPr>
          <w:p w:rsidRPr="00C84FF1" w:rsidR="003904BC" w:rsidP="004F68AD" w:rsidRDefault="003904BC" w14:paraId="32D5E62A" w14:textId="77777777">
            <w:pPr>
              <w:jc w:val="center"/>
              <w:rPr>
                <w:rFonts w:eastAsia="Calibri" w:cs="Arial" w:asciiTheme="minorHAnsi" w:hAnsiTheme="minorHAnsi"/>
                <w:color w:val="000000" w:themeColor="text1"/>
                <w:sz w:val="18"/>
                <w:szCs w:val="18"/>
              </w:rPr>
            </w:pPr>
            <w:r w:rsidRPr="00C84FF1">
              <w:rPr>
                <w:rFonts w:eastAsia="Calibri" w:cs="Arial" w:asciiTheme="minorHAnsi" w:hAnsiTheme="minorHAnsi"/>
                <w:color w:val="000000" w:themeColor="text1"/>
                <w:sz w:val="18"/>
                <w:szCs w:val="18"/>
              </w:rPr>
              <w:t>$ 3.497.639.456</w:t>
            </w:r>
          </w:p>
        </w:tc>
      </w:tr>
      <w:tr w:rsidRPr="00C84FF1" w:rsidR="003904BC" w:rsidTr="006F32AA" w14:paraId="088FA370" w14:textId="77777777">
        <w:trPr>
          <w:trHeight w:val="540"/>
          <w:tblHeader/>
        </w:trPr>
        <w:tc>
          <w:tcPr>
            <w:tcW w:w="833" w:type="pct"/>
            <w:noWrap/>
            <w:vAlign w:val="center"/>
            <w:hideMark/>
          </w:tcPr>
          <w:p w:rsidRPr="00C84FF1" w:rsidR="003904BC" w:rsidP="004F68AD" w:rsidRDefault="003904BC" w14:paraId="38426C3F" w14:textId="77777777">
            <w:pPr>
              <w:jc w:val="center"/>
              <w:rPr>
                <w:rFonts w:eastAsia="Calibri" w:cs="Arial" w:asciiTheme="minorHAnsi" w:hAnsiTheme="minorHAnsi"/>
                <w:color w:val="000000" w:themeColor="text1"/>
                <w:sz w:val="18"/>
                <w:szCs w:val="18"/>
              </w:rPr>
            </w:pPr>
            <w:r w:rsidRPr="00C84FF1">
              <w:rPr>
                <w:rFonts w:eastAsia="Calibri" w:cs="Arial" w:asciiTheme="minorHAnsi" w:hAnsiTheme="minorHAnsi"/>
                <w:color w:val="000000" w:themeColor="text1"/>
                <w:sz w:val="18"/>
                <w:szCs w:val="18"/>
              </w:rPr>
              <w:t>GGC-1836-2025</w:t>
            </w:r>
          </w:p>
        </w:tc>
        <w:tc>
          <w:tcPr>
            <w:tcW w:w="986" w:type="pct"/>
            <w:noWrap/>
            <w:vAlign w:val="center"/>
            <w:hideMark/>
          </w:tcPr>
          <w:p w:rsidRPr="00C84FF1" w:rsidR="003904BC" w:rsidP="004F68AD" w:rsidRDefault="003969E1" w14:paraId="673F70C5" w14:textId="14292480">
            <w:pPr>
              <w:jc w:val="center"/>
              <w:rPr>
                <w:rFonts w:eastAsia="Calibri" w:cs="Arial" w:asciiTheme="minorHAnsi" w:hAnsiTheme="minorHAnsi"/>
                <w:color w:val="000000" w:themeColor="text1"/>
                <w:sz w:val="18"/>
                <w:szCs w:val="18"/>
              </w:rPr>
            </w:pPr>
            <w:r w:rsidRPr="00C84FF1">
              <w:rPr>
                <w:rFonts w:eastAsia="Calibri" w:cs="Arial" w:asciiTheme="minorHAnsi" w:hAnsiTheme="minorHAnsi"/>
                <w:color w:val="000000" w:themeColor="text1"/>
                <w:sz w:val="18"/>
                <w:szCs w:val="18"/>
              </w:rPr>
              <w:t>Santander</w:t>
            </w:r>
          </w:p>
        </w:tc>
        <w:tc>
          <w:tcPr>
            <w:tcW w:w="1710" w:type="pct"/>
            <w:vAlign w:val="center"/>
            <w:hideMark/>
          </w:tcPr>
          <w:p w:rsidRPr="00C84FF1" w:rsidR="003904BC" w:rsidP="004F68AD" w:rsidRDefault="003969E1" w14:paraId="07D62523" w14:textId="42A67721">
            <w:pPr>
              <w:jc w:val="center"/>
              <w:rPr>
                <w:rFonts w:eastAsia="Calibri" w:cs="Arial" w:asciiTheme="minorHAnsi" w:hAnsiTheme="minorHAnsi"/>
                <w:color w:val="000000" w:themeColor="text1"/>
                <w:sz w:val="18"/>
                <w:szCs w:val="18"/>
              </w:rPr>
            </w:pPr>
            <w:r w:rsidRPr="00C84FF1">
              <w:rPr>
                <w:rFonts w:eastAsia="Calibri" w:cs="Arial" w:asciiTheme="minorHAnsi" w:hAnsiTheme="minorHAnsi"/>
                <w:color w:val="000000" w:themeColor="text1"/>
                <w:sz w:val="18"/>
                <w:szCs w:val="18"/>
              </w:rPr>
              <w:t>Encino, El Peñon, El Carmen De Chucuri</w:t>
            </w:r>
          </w:p>
        </w:tc>
        <w:tc>
          <w:tcPr>
            <w:tcW w:w="528" w:type="pct"/>
            <w:noWrap/>
            <w:vAlign w:val="center"/>
            <w:hideMark/>
          </w:tcPr>
          <w:p w:rsidRPr="00C84FF1" w:rsidR="003904BC" w:rsidP="004F68AD" w:rsidRDefault="003904BC" w14:paraId="3D5B74F3" w14:textId="77777777">
            <w:pPr>
              <w:jc w:val="center"/>
              <w:rPr>
                <w:rFonts w:eastAsia="Calibri" w:cs="Arial" w:asciiTheme="minorHAnsi" w:hAnsiTheme="minorHAnsi"/>
                <w:color w:val="000000" w:themeColor="text1"/>
                <w:sz w:val="18"/>
                <w:szCs w:val="18"/>
              </w:rPr>
            </w:pPr>
            <w:r w:rsidRPr="00C84FF1">
              <w:rPr>
                <w:rFonts w:eastAsia="Calibri" w:cs="Arial" w:asciiTheme="minorHAnsi" w:hAnsiTheme="minorHAnsi"/>
                <w:color w:val="000000" w:themeColor="text1"/>
                <w:sz w:val="18"/>
                <w:szCs w:val="18"/>
              </w:rPr>
              <w:t>72</w:t>
            </w:r>
          </w:p>
        </w:tc>
        <w:tc>
          <w:tcPr>
            <w:tcW w:w="942" w:type="pct"/>
            <w:noWrap/>
            <w:vAlign w:val="center"/>
            <w:hideMark/>
          </w:tcPr>
          <w:p w:rsidRPr="00C84FF1" w:rsidR="003904BC" w:rsidP="004F68AD" w:rsidRDefault="003904BC" w14:paraId="78A261D2" w14:textId="77777777">
            <w:pPr>
              <w:jc w:val="center"/>
              <w:rPr>
                <w:rFonts w:eastAsia="Calibri" w:cs="Arial" w:asciiTheme="minorHAnsi" w:hAnsiTheme="minorHAnsi"/>
                <w:color w:val="000000" w:themeColor="text1"/>
                <w:sz w:val="18"/>
                <w:szCs w:val="18"/>
              </w:rPr>
            </w:pPr>
            <w:r w:rsidRPr="00C84FF1">
              <w:rPr>
                <w:rFonts w:eastAsia="Calibri" w:cs="Arial" w:asciiTheme="minorHAnsi" w:hAnsiTheme="minorHAnsi"/>
                <w:color w:val="000000" w:themeColor="text1"/>
                <w:sz w:val="18"/>
                <w:szCs w:val="18"/>
              </w:rPr>
              <w:t>$ 2.401.732.667</w:t>
            </w:r>
          </w:p>
        </w:tc>
      </w:tr>
      <w:tr w:rsidRPr="00C84FF1" w:rsidR="003904BC" w:rsidTr="006F32AA" w14:paraId="2A0BC237" w14:textId="77777777">
        <w:trPr>
          <w:trHeight w:val="270"/>
          <w:tblHeader/>
        </w:trPr>
        <w:tc>
          <w:tcPr>
            <w:tcW w:w="833" w:type="pct"/>
            <w:noWrap/>
            <w:vAlign w:val="center"/>
            <w:hideMark/>
          </w:tcPr>
          <w:p w:rsidRPr="00C84FF1" w:rsidR="003904BC" w:rsidP="004F68AD" w:rsidRDefault="003904BC" w14:paraId="097DB3C4" w14:textId="77777777">
            <w:pPr>
              <w:jc w:val="center"/>
              <w:rPr>
                <w:rFonts w:eastAsia="Calibri" w:cs="Arial" w:asciiTheme="minorHAnsi" w:hAnsiTheme="minorHAnsi"/>
                <w:color w:val="000000" w:themeColor="text1"/>
                <w:sz w:val="18"/>
                <w:szCs w:val="18"/>
              </w:rPr>
            </w:pPr>
            <w:r w:rsidRPr="00C84FF1">
              <w:rPr>
                <w:rFonts w:eastAsia="Calibri" w:cs="Arial" w:asciiTheme="minorHAnsi" w:hAnsiTheme="minorHAnsi"/>
                <w:color w:val="000000" w:themeColor="text1"/>
                <w:sz w:val="18"/>
                <w:szCs w:val="18"/>
              </w:rPr>
              <w:t>GGC-1883-2025</w:t>
            </w:r>
          </w:p>
        </w:tc>
        <w:tc>
          <w:tcPr>
            <w:tcW w:w="986" w:type="pct"/>
            <w:noWrap/>
            <w:vAlign w:val="center"/>
            <w:hideMark/>
          </w:tcPr>
          <w:p w:rsidRPr="00C84FF1" w:rsidR="003904BC" w:rsidP="004F68AD" w:rsidRDefault="003969E1" w14:paraId="366622E5" w14:textId="16CCD647">
            <w:pPr>
              <w:jc w:val="center"/>
              <w:rPr>
                <w:rFonts w:eastAsia="Calibri" w:cs="Arial" w:asciiTheme="minorHAnsi" w:hAnsiTheme="minorHAnsi"/>
                <w:color w:val="000000" w:themeColor="text1"/>
                <w:sz w:val="18"/>
                <w:szCs w:val="18"/>
              </w:rPr>
            </w:pPr>
            <w:r w:rsidRPr="00C84FF1">
              <w:rPr>
                <w:rFonts w:eastAsia="Calibri" w:cs="Arial" w:asciiTheme="minorHAnsi" w:hAnsiTheme="minorHAnsi"/>
                <w:color w:val="000000" w:themeColor="text1"/>
                <w:sz w:val="18"/>
                <w:szCs w:val="18"/>
              </w:rPr>
              <w:t>Huila</w:t>
            </w:r>
          </w:p>
        </w:tc>
        <w:tc>
          <w:tcPr>
            <w:tcW w:w="1710" w:type="pct"/>
            <w:vAlign w:val="center"/>
            <w:hideMark/>
          </w:tcPr>
          <w:p w:rsidRPr="00C84FF1" w:rsidR="003904BC" w:rsidP="004F68AD" w:rsidRDefault="003969E1" w14:paraId="075589FB" w14:textId="37BD622A">
            <w:pPr>
              <w:jc w:val="center"/>
              <w:rPr>
                <w:rFonts w:eastAsia="Calibri" w:cs="Arial" w:asciiTheme="minorHAnsi" w:hAnsiTheme="minorHAnsi"/>
                <w:color w:val="000000" w:themeColor="text1"/>
                <w:sz w:val="18"/>
                <w:szCs w:val="18"/>
              </w:rPr>
            </w:pPr>
            <w:r w:rsidRPr="00C84FF1">
              <w:rPr>
                <w:rFonts w:eastAsia="Calibri" w:cs="Arial" w:asciiTheme="minorHAnsi" w:hAnsiTheme="minorHAnsi"/>
                <w:color w:val="000000" w:themeColor="text1"/>
                <w:sz w:val="18"/>
                <w:szCs w:val="18"/>
              </w:rPr>
              <w:t>Pitalito</w:t>
            </w:r>
          </w:p>
        </w:tc>
        <w:tc>
          <w:tcPr>
            <w:tcW w:w="528" w:type="pct"/>
            <w:noWrap/>
            <w:vAlign w:val="center"/>
            <w:hideMark/>
          </w:tcPr>
          <w:p w:rsidRPr="00C84FF1" w:rsidR="003904BC" w:rsidP="004F68AD" w:rsidRDefault="003904BC" w14:paraId="779B0D0A" w14:textId="77777777">
            <w:pPr>
              <w:jc w:val="center"/>
              <w:rPr>
                <w:rFonts w:eastAsia="Calibri" w:cs="Arial" w:asciiTheme="minorHAnsi" w:hAnsiTheme="minorHAnsi"/>
                <w:color w:val="000000" w:themeColor="text1"/>
                <w:sz w:val="18"/>
                <w:szCs w:val="18"/>
              </w:rPr>
            </w:pPr>
            <w:r w:rsidRPr="00C84FF1">
              <w:rPr>
                <w:rFonts w:eastAsia="Calibri" w:cs="Arial" w:asciiTheme="minorHAnsi" w:hAnsiTheme="minorHAnsi"/>
                <w:color w:val="000000" w:themeColor="text1"/>
                <w:sz w:val="18"/>
                <w:szCs w:val="18"/>
              </w:rPr>
              <w:t>65</w:t>
            </w:r>
          </w:p>
        </w:tc>
        <w:tc>
          <w:tcPr>
            <w:tcW w:w="942" w:type="pct"/>
            <w:noWrap/>
            <w:vAlign w:val="center"/>
            <w:hideMark/>
          </w:tcPr>
          <w:p w:rsidRPr="00C84FF1" w:rsidR="003904BC" w:rsidP="004F68AD" w:rsidRDefault="003904BC" w14:paraId="125034F1" w14:textId="77777777">
            <w:pPr>
              <w:jc w:val="center"/>
              <w:rPr>
                <w:rFonts w:eastAsia="Calibri" w:cs="Arial" w:asciiTheme="minorHAnsi" w:hAnsiTheme="minorHAnsi"/>
                <w:color w:val="000000" w:themeColor="text1"/>
                <w:sz w:val="18"/>
                <w:szCs w:val="18"/>
              </w:rPr>
            </w:pPr>
            <w:r w:rsidRPr="00C84FF1">
              <w:rPr>
                <w:rFonts w:eastAsia="Calibri" w:cs="Arial" w:asciiTheme="minorHAnsi" w:hAnsiTheme="minorHAnsi"/>
                <w:color w:val="000000" w:themeColor="text1"/>
                <w:sz w:val="18"/>
                <w:szCs w:val="18"/>
              </w:rPr>
              <w:t>$ 2.188.937.423</w:t>
            </w:r>
          </w:p>
        </w:tc>
      </w:tr>
      <w:tr w:rsidRPr="00C84FF1" w:rsidR="003904BC" w:rsidTr="006F32AA" w14:paraId="0AADBD44" w14:textId="77777777">
        <w:trPr>
          <w:trHeight w:val="270"/>
          <w:tblHeader/>
        </w:trPr>
        <w:tc>
          <w:tcPr>
            <w:tcW w:w="833" w:type="pct"/>
            <w:noWrap/>
            <w:vAlign w:val="center"/>
            <w:hideMark/>
          </w:tcPr>
          <w:p w:rsidRPr="00C84FF1" w:rsidR="003904BC" w:rsidP="004F68AD" w:rsidRDefault="003904BC" w14:paraId="20268875" w14:textId="77777777">
            <w:pPr>
              <w:jc w:val="center"/>
              <w:rPr>
                <w:rFonts w:eastAsia="Calibri" w:cs="Arial" w:asciiTheme="minorHAnsi" w:hAnsiTheme="minorHAnsi"/>
                <w:color w:val="000000" w:themeColor="text1"/>
                <w:sz w:val="18"/>
                <w:szCs w:val="18"/>
              </w:rPr>
            </w:pPr>
            <w:r w:rsidRPr="00C84FF1">
              <w:rPr>
                <w:rFonts w:eastAsia="Calibri" w:cs="Arial" w:asciiTheme="minorHAnsi" w:hAnsiTheme="minorHAnsi"/>
                <w:color w:val="000000" w:themeColor="text1"/>
                <w:sz w:val="18"/>
                <w:szCs w:val="18"/>
              </w:rPr>
              <w:t>GGC-1861-2025</w:t>
            </w:r>
          </w:p>
        </w:tc>
        <w:tc>
          <w:tcPr>
            <w:tcW w:w="986" w:type="pct"/>
            <w:noWrap/>
            <w:vAlign w:val="center"/>
            <w:hideMark/>
          </w:tcPr>
          <w:p w:rsidRPr="00C84FF1" w:rsidR="003904BC" w:rsidP="004F68AD" w:rsidRDefault="003969E1" w14:paraId="014DA721" w14:textId="7C3B6BFE">
            <w:pPr>
              <w:jc w:val="center"/>
              <w:rPr>
                <w:rFonts w:eastAsia="Calibri" w:cs="Arial" w:asciiTheme="minorHAnsi" w:hAnsiTheme="minorHAnsi"/>
                <w:color w:val="000000" w:themeColor="text1"/>
                <w:sz w:val="18"/>
                <w:szCs w:val="18"/>
              </w:rPr>
            </w:pPr>
            <w:r w:rsidRPr="00C84FF1">
              <w:rPr>
                <w:rFonts w:eastAsia="Calibri" w:cs="Arial" w:asciiTheme="minorHAnsi" w:hAnsiTheme="minorHAnsi"/>
                <w:color w:val="000000" w:themeColor="text1"/>
                <w:sz w:val="18"/>
                <w:szCs w:val="18"/>
              </w:rPr>
              <w:t>Norte De Santander</w:t>
            </w:r>
          </w:p>
        </w:tc>
        <w:tc>
          <w:tcPr>
            <w:tcW w:w="1710" w:type="pct"/>
            <w:vAlign w:val="center"/>
            <w:hideMark/>
          </w:tcPr>
          <w:p w:rsidRPr="00C84FF1" w:rsidR="003904BC" w:rsidP="004F68AD" w:rsidRDefault="003969E1" w14:paraId="1B11606D" w14:textId="4C170B12">
            <w:pPr>
              <w:jc w:val="center"/>
              <w:rPr>
                <w:rFonts w:eastAsia="Calibri" w:cs="Arial" w:asciiTheme="minorHAnsi" w:hAnsiTheme="minorHAnsi"/>
                <w:color w:val="000000" w:themeColor="text1"/>
                <w:sz w:val="18"/>
                <w:szCs w:val="18"/>
              </w:rPr>
            </w:pPr>
            <w:r w:rsidRPr="00C84FF1">
              <w:rPr>
                <w:rFonts w:eastAsia="Calibri" w:cs="Arial" w:asciiTheme="minorHAnsi" w:hAnsiTheme="minorHAnsi"/>
                <w:color w:val="000000" w:themeColor="text1"/>
                <w:sz w:val="18"/>
                <w:szCs w:val="18"/>
              </w:rPr>
              <w:t>Salazar De Las Palmas</w:t>
            </w:r>
          </w:p>
        </w:tc>
        <w:tc>
          <w:tcPr>
            <w:tcW w:w="528" w:type="pct"/>
            <w:noWrap/>
            <w:vAlign w:val="center"/>
            <w:hideMark/>
          </w:tcPr>
          <w:p w:rsidRPr="00C84FF1" w:rsidR="003904BC" w:rsidP="004F68AD" w:rsidRDefault="003904BC" w14:paraId="04ACFB5C" w14:textId="77777777">
            <w:pPr>
              <w:jc w:val="center"/>
              <w:rPr>
                <w:rFonts w:eastAsia="Calibri" w:cs="Arial" w:asciiTheme="minorHAnsi" w:hAnsiTheme="minorHAnsi"/>
                <w:color w:val="000000" w:themeColor="text1"/>
                <w:sz w:val="18"/>
                <w:szCs w:val="18"/>
              </w:rPr>
            </w:pPr>
            <w:r w:rsidRPr="00C84FF1">
              <w:rPr>
                <w:rFonts w:eastAsia="Calibri" w:cs="Arial" w:asciiTheme="minorHAnsi" w:hAnsiTheme="minorHAnsi"/>
                <w:color w:val="000000" w:themeColor="text1"/>
                <w:sz w:val="18"/>
                <w:szCs w:val="18"/>
              </w:rPr>
              <w:t>53</w:t>
            </w:r>
          </w:p>
        </w:tc>
        <w:tc>
          <w:tcPr>
            <w:tcW w:w="942" w:type="pct"/>
            <w:noWrap/>
            <w:vAlign w:val="center"/>
            <w:hideMark/>
          </w:tcPr>
          <w:p w:rsidRPr="00C84FF1" w:rsidR="003904BC" w:rsidP="004F68AD" w:rsidRDefault="003904BC" w14:paraId="7B33BB84" w14:textId="77777777">
            <w:pPr>
              <w:jc w:val="center"/>
              <w:rPr>
                <w:rFonts w:eastAsia="Calibri" w:cs="Arial" w:asciiTheme="minorHAnsi" w:hAnsiTheme="minorHAnsi"/>
                <w:color w:val="000000" w:themeColor="text1"/>
                <w:sz w:val="18"/>
                <w:szCs w:val="18"/>
              </w:rPr>
            </w:pPr>
            <w:r w:rsidRPr="00C84FF1">
              <w:rPr>
                <w:rFonts w:eastAsia="Calibri" w:cs="Arial" w:asciiTheme="minorHAnsi" w:hAnsiTheme="minorHAnsi"/>
                <w:color w:val="000000" w:themeColor="text1"/>
                <w:sz w:val="18"/>
                <w:szCs w:val="18"/>
              </w:rPr>
              <w:t>$ 1.781.286.854</w:t>
            </w:r>
          </w:p>
        </w:tc>
      </w:tr>
      <w:tr w:rsidRPr="00C84FF1" w:rsidR="003904BC" w:rsidTr="006F32AA" w14:paraId="02891864" w14:textId="77777777">
        <w:trPr>
          <w:trHeight w:val="270"/>
          <w:tblHeader/>
        </w:trPr>
        <w:tc>
          <w:tcPr>
            <w:tcW w:w="833" w:type="pct"/>
            <w:noWrap/>
            <w:vAlign w:val="center"/>
            <w:hideMark/>
          </w:tcPr>
          <w:p w:rsidRPr="00C84FF1" w:rsidR="003904BC" w:rsidP="004F68AD" w:rsidRDefault="003904BC" w14:paraId="464290C6" w14:textId="77777777">
            <w:pPr>
              <w:jc w:val="center"/>
              <w:rPr>
                <w:rFonts w:eastAsia="Calibri" w:cs="Arial" w:asciiTheme="minorHAnsi" w:hAnsiTheme="minorHAnsi"/>
                <w:color w:val="000000" w:themeColor="text1"/>
                <w:sz w:val="18"/>
                <w:szCs w:val="18"/>
              </w:rPr>
            </w:pPr>
            <w:r w:rsidRPr="00C84FF1">
              <w:rPr>
                <w:rFonts w:eastAsia="Calibri" w:cs="Arial" w:asciiTheme="minorHAnsi" w:hAnsiTheme="minorHAnsi"/>
                <w:color w:val="000000" w:themeColor="text1"/>
                <w:sz w:val="18"/>
                <w:szCs w:val="18"/>
              </w:rPr>
              <w:t>GGC-1859-2025</w:t>
            </w:r>
          </w:p>
        </w:tc>
        <w:tc>
          <w:tcPr>
            <w:tcW w:w="986" w:type="pct"/>
            <w:noWrap/>
            <w:vAlign w:val="center"/>
            <w:hideMark/>
          </w:tcPr>
          <w:p w:rsidRPr="00C84FF1" w:rsidR="003904BC" w:rsidP="004F68AD" w:rsidRDefault="003969E1" w14:paraId="02B8E92E" w14:textId="3546F3D5">
            <w:pPr>
              <w:jc w:val="center"/>
              <w:rPr>
                <w:rFonts w:eastAsia="Calibri" w:cs="Arial" w:asciiTheme="minorHAnsi" w:hAnsiTheme="minorHAnsi"/>
                <w:color w:val="000000" w:themeColor="text1"/>
                <w:sz w:val="18"/>
                <w:szCs w:val="18"/>
              </w:rPr>
            </w:pPr>
            <w:r w:rsidRPr="00C84FF1">
              <w:rPr>
                <w:rFonts w:eastAsia="Calibri" w:cs="Arial" w:asciiTheme="minorHAnsi" w:hAnsiTheme="minorHAnsi"/>
                <w:color w:val="000000" w:themeColor="text1"/>
                <w:sz w:val="18"/>
                <w:szCs w:val="18"/>
              </w:rPr>
              <w:t>Sucre</w:t>
            </w:r>
          </w:p>
        </w:tc>
        <w:tc>
          <w:tcPr>
            <w:tcW w:w="1710" w:type="pct"/>
            <w:vAlign w:val="center"/>
            <w:hideMark/>
          </w:tcPr>
          <w:p w:rsidRPr="00C84FF1" w:rsidR="003904BC" w:rsidP="004F68AD" w:rsidRDefault="003969E1" w14:paraId="0AD636BF" w14:textId="22597607">
            <w:pPr>
              <w:jc w:val="center"/>
              <w:rPr>
                <w:rFonts w:eastAsia="Calibri" w:cs="Arial" w:asciiTheme="minorHAnsi" w:hAnsiTheme="minorHAnsi"/>
                <w:color w:val="000000" w:themeColor="text1"/>
                <w:sz w:val="18"/>
                <w:szCs w:val="18"/>
              </w:rPr>
            </w:pPr>
            <w:r w:rsidRPr="00C84FF1">
              <w:rPr>
                <w:rFonts w:eastAsia="Calibri" w:cs="Arial" w:asciiTheme="minorHAnsi" w:hAnsiTheme="minorHAnsi"/>
                <w:color w:val="000000" w:themeColor="text1"/>
                <w:sz w:val="18"/>
                <w:szCs w:val="18"/>
              </w:rPr>
              <w:t>Galeras, La Union</w:t>
            </w:r>
          </w:p>
        </w:tc>
        <w:tc>
          <w:tcPr>
            <w:tcW w:w="528" w:type="pct"/>
            <w:noWrap/>
            <w:vAlign w:val="center"/>
            <w:hideMark/>
          </w:tcPr>
          <w:p w:rsidRPr="00C84FF1" w:rsidR="003904BC" w:rsidP="004F68AD" w:rsidRDefault="003904BC" w14:paraId="56FEF73C" w14:textId="77777777">
            <w:pPr>
              <w:jc w:val="center"/>
              <w:rPr>
                <w:rFonts w:eastAsia="Calibri" w:cs="Arial" w:asciiTheme="minorHAnsi" w:hAnsiTheme="minorHAnsi"/>
                <w:color w:val="000000" w:themeColor="text1"/>
                <w:sz w:val="18"/>
                <w:szCs w:val="18"/>
              </w:rPr>
            </w:pPr>
            <w:r w:rsidRPr="00C84FF1">
              <w:rPr>
                <w:rFonts w:eastAsia="Calibri" w:cs="Arial" w:asciiTheme="minorHAnsi" w:hAnsiTheme="minorHAnsi"/>
                <w:color w:val="000000" w:themeColor="text1"/>
                <w:sz w:val="18"/>
                <w:szCs w:val="18"/>
              </w:rPr>
              <w:t>51</w:t>
            </w:r>
          </w:p>
        </w:tc>
        <w:tc>
          <w:tcPr>
            <w:tcW w:w="942" w:type="pct"/>
            <w:noWrap/>
            <w:vAlign w:val="center"/>
            <w:hideMark/>
          </w:tcPr>
          <w:p w:rsidRPr="00C84FF1" w:rsidR="003904BC" w:rsidP="004F68AD" w:rsidRDefault="003904BC" w14:paraId="0E5F8BF6" w14:textId="77777777">
            <w:pPr>
              <w:jc w:val="center"/>
              <w:rPr>
                <w:rFonts w:eastAsia="Calibri" w:cs="Arial" w:asciiTheme="minorHAnsi" w:hAnsiTheme="minorHAnsi"/>
                <w:color w:val="000000" w:themeColor="text1"/>
                <w:sz w:val="18"/>
                <w:szCs w:val="18"/>
              </w:rPr>
            </w:pPr>
            <w:r w:rsidRPr="00C84FF1">
              <w:rPr>
                <w:rFonts w:eastAsia="Calibri" w:cs="Arial" w:asciiTheme="minorHAnsi" w:hAnsiTheme="minorHAnsi"/>
                <w:color w:val="000000" w:themeColor="text1"/>
                <w:sz w:val="18"/>
                <w:szCs w:val="18"/>
              </w:rPr>
              <w:t>$ 1.737.942.128</w:t>
            </w:r>
          </w:p>
        </w:tc>
      </w:tr>
      <w:tr w:rsidRPr="00C84FF1" w:rsidR="003904BC" w:rsidTr="006F32AA" w14:paraId="670ED445" w14:textId="77777777">
        <w:trPr>
          <w:trHeight w:val="270"/>
          <w:tblHeader/>
        </w:trPr>
        <w:tc>
          <w:tcPr>
            <w:tcW w:w="833" w:type="pct"/>
            <w:noWrap/>
            <w:vAlign w:val="center"/>
            <w:hideMark/>
          </w:tcPr>
          <w:p w:rsidRPr="00C84FF1" w:rsidR="003904BC" w:rsidP="004F68AD" w:rsidRDefault="003904BC" w14:paraId="60795465" w14:textId="77777777">
            <w:pPr>
              <w:jc w:val="center"/>
              <w:rPr>
                <w:rFonts w:eastAsia="Calibri" w:cs="Arial" w:asciiTheme="minorHAnsi" w:hAnsiTheme="minorHAnsi"/>
                <w:color w:val="000000" w:themeColor="text1"/>
                <w:sz w:val="18"/>
                <w:szCs w:val="18"/>
              </w:rPr>
            </w:pPr>
            <w:r w:rsidRPr="00C84FF1">
              <w:rPr>
                <w:rFonts w:eastAsia="Calibri" w:cs="Arial" w:asciiTheme="minorHAnsi" w:hAnsiTheme="minorHAnsi"/>
                <w:color w:val="000000" w:themeColor="text1"/>
                <w:sz w:val="18"/>
                <w:szCs w:val="18"/>
              </w:rPr>
              <w:t>GGC-1847-2025</w:t>
            </w:r>
          </w:p>
        </w:tc>
        <w:tc>
          <w:tcPr>
            <w:tcW w:w="986" w:type="pct"/>
            <w:noWrap/>
            <w:vAlign w:val="center"/>
            <w:hideMark/>
          </w:tcPr>
          <w:p w:rsidRPr="00C84FF1" w:rsidR="003904BC" w:rsidP="004F68AD" w:rsidRDefault="003969E1" w14:paraId="29A79D02" w14:textId="09BF6248">
            <w:pPr>
              <w:jc w:val="center"/>
              <w:rPr>
                <w:rFonts w:eastAsia="Calibri" w:cs="Arial" w:asciiTheme="minorHAnsi" w:hAnsiTheme="minorHAnsi"/>
                <w:color w:val="000000" w:themeColor="text1"/>
                <w:sz w:val="18"/>
                <w:szCs w:val="18"/>
              </w:rPr>
            </w:pPr>
            <w:r w:rsidRPr="00C84FF1">
              <w:rPr>
                <w:rFonts w:eastAsia="Calibri" w:cs="Arial" w:asciiTheme="minorHAnsi" w:hAnsiTheme="minorHAnsi"/>
                <w:color w:val="000000" w:themeColor="text1"/>
                <w:sz w:val="18"/>
                <w:szCs w:val="18"/>
              </w:rPr>
              <w:t>Bolívar</w:t>
            </w:r>
          </w:p>
        </w:tc>
        <w:tc>
          <w:tcPr>
            <w:tcW w:w="1710" w:type="pct"/>
            <w:vAlign w:val="center"/>
            <w:hideMark/>
          </w:tcPr>
          <w:p w:rsidRPr="00C84FF1" w:rsidR="003904BC" w:rsidP="004F68AD" w:rsidRDefault="003969E1" w14:paraId="1E3F18F1" w14:textId="01FB9AF5">
            <w:pPr>
              <w:jc w:val="center"/>
              <w:rPr>
                <w:rFonts w:eastAsia="Calibri" w:cs="Arial" w:asciiTheme="minorHAnsi" w:hAnsiTheme="minorHAnsi"/>
                <w:color w:val="000000" w:themeColor="text1"/>
                <w:sz w:val="18"/>
                <w:szCs w:val="18"/>
              </w:rPr>
            </w:pPr>
            <w:r w:rsidRPr="00C84FF1">
              <w:rPr>
                <w:rFonts w:eastAsia="Calibri" w:cs="Arial" w:asciiTheme="minorHAnsi" w:hAnsiTheme="minorHAnsi"/>
                <w:color w:val="000000" w:themeColor="text1"/>
                <w:sz w:val="18"/>
                <w:szCs w:val="18"/>
              </w:rPr>
              <w:t>Norosí</w:t>
            </w:r>
          </w:p>
        </w:tc>
        <w:tc>
          <w:tcPr>
            <w:tcW w:w="528" w:type="pct"/>
            <w:noWrap/>
            <w:vAlign w:val="center"/>
            <w:hideMark/>
          </w:tcPr>
          <w:p w:rsidRPr="00C84FF1" w:rsidR="003904BC" w:rsidP="004F68AD" w:rsidRDefault="003904BC" w14:paraId="75AC8667" w14:textId="77777777">
            <w:pPr>
              <w:jc w:val="center"/>
              <w:rPr>
                <w:rFonts w:eastAsia="Calibri" w:cs="Arial" w:asciiTheme="minorHAnsi" w:hAnsiTheme="minorHAnsi"/>
                <w:color w:val="000000" w:themeColor="text1"/>
                <w:sz w:val="18"/>
                <w:szCs w:val="18"/>
              </w:rPr>
            </w:pPr>
            <w:r w:rsidRPr="00C84FF1">
              <w:rPr>
                <w:rFonts w:eastAsia="Calibri" w:cs="Arial" w:asciiTheme="minorHAnsi" w:hAnsiTheme="minorHAnsi"/>
                <w:color w:val="000000" w:themeColor="text1"/>
                <w:sz w:val="18"/>
                <w:szCs w:val="18"/>
              </w:rPr>
              <w:t>260</w:t>
            </w:r>
          </w:p>
        </w:tc>
        <w:tc>
          <w:tcPr>
            <w:tcW w:w="942" w:type="pct"/>
            <w:noWrap/>
            <w:vAlign w:val="center"/>
            <w:hideMark/>
          </w:tcPr>
          <w:p w:rsidRPr="00C84FF1" w:rsidR="003904BC" w:rsidP="004F68AD" w:rsidRDefault="003904BC" w14:paraId="76AD07BD" w14:textId="77777777">
            <w:pPr>
              <w:jc w:val="center"/>
              <w:rPr>
                <w:rFonts w:eastAsia="Calibri" w:cs="Arial" w:asciiTheme="minorHAnsi" w:hAnsiTheme="minorHAnsi"/>
                <w:color w:val="000000" w:themeColor="text1"/>
                <w:sz w:val="18"/>
                <w:szCs w:val="18"/>
              </w:rPr>
            </w:pPr>
            <w:r w:rsidRPr="00C84FF1">
              <w:rPr>
                <w:rFonts w:eastAsia="Calibri" w:cs="Arial" w:asciiTheme="minorHAnsi" w:hAnsiTheme="minorHAnsi"/>
                <w:color w:val="000000" w:themeColor="text1"/>
                <w:sz w:val="18"/>
                <w:szCs w:val="18"/>
              </w:rPr>
              <w:t>$ 11.377.974.501</w:t>
            </w:r>
          </w:p>
        </w:tc>
      </w:tr>
      <w:tr w:rsidRPr="00C84FF1" w:rsidR="003904BC" w:rsidTr="006F32AA" w14:paraId="5CAABBB9" w14:textId="77777777">
        <w:trPr>
          <w:trHeight w:val="270"/>
          <w:tblHeader/>
        </w:trPr>
        <w:tc>
          <w:tcPr>
            <w:tcW w:w="833" w:type="pct"/>
            <w:noWrap/>
            <w:vAlign w:val="center"/>
            <w:hideMark/>
          </w:tcPr>
          <w:p w:rsidRPr="00C84FF1" w:rsidR="003904BC" w:rsidP="004F68AD" w:rsidRDefault="003904BC" w14:paraId="3EF24996" w14:textId="77777777">
            <w:pPr>
              <w:jc w:val="center"/>
              <w:rPr>
                <w:rFonts w:eastAsia="Calibri" w:cs="Arial" w:asciiTheme="minorHAnsi" w:hAnsiTheme="minorHAnsi"/>
                <w:color w:val="000000" w:themeColor="text1"/>
                <w:sz w:val="18"/>
                <w:szCs w:val="18"/>
              </w:rPr>
            </w:pPr>
            <w:r w:rsidRPr="00C84FF1">
              <w:rPr>
                <w:rFonts w:eastAsia="Calibri" w:cs="Arial" w:asciiTheme="minorHAnsi" w:hAnsiTheme="minorHAnsi"/>
                <w:color w:val="000000" w:themeColor="text1"/>
                <w:sz w:val="18"/>
                <w:szCs w:val="18"/>
              </w:rPr>
              <w:t>GGC-1840-2025</w:t>
            </w:r>
          </w:p>
        </w:tc>
        <w:tc>
          <w:tcPr>
            <w:tcW w:w="986" w:type="pct"/>
            <w:noWrap/>
            <w:vAlign w:val="center"/>
            <w:hideMark/>
          </w:tcPr>
          <w:p w:rsidRPr="00C84FF1" w:rsidR="003904BC" w:rsidP="004F68AD" w:rsidRDefault="003969E1" w14:paraId="6FFDD642" w14:textId="049FC84C">
            <w:pPr>
              <w:jc w:val="center"/>
              <w:rPr>
                <w:rFonts w:eastAsia="Calibri" w:cs="Arial" w:asciiTheme="minorHAnsi" w:hAnsiTheme="minorHAnsi"/>
                <w:color w:val="000000" w:themeColor="text1"/>
                <w:sz w:val="18"/>
                <w:szCs w:val="18"/>
              </w:rPr>
            </w:pPr>
            <w:r w:rsidRPr="00C84FF1">
              <w:rPr>
                <w:rFonts w:eastAsia="Calibri" w:cs="Arial" w:asciiTheme="minorHAnsi" w:hAnsiTheme="minorHAnsi"/>
                <w:color w:val="000000" w:themeColor="text1"/>
                <w:sz w:val="18"/>
                <w:szCs w:val="18"/>
              </w:rPr>
              <w:t>Magdalena</w:t>
            </w:r>
          </w:p>
        </w:tc>
        <w:tc>
          <w:tcPr>
            <w:tcW w:w="1710" w:type="pct"/>
            <w:vAlign w:val="center"/>
            <w:hideMark/>
          </w:tcPr>
          <w:p w:rsidRPr="00C84FF1" w:rsidR="003904BC" w:rsidP="004F68AD" w:rsidRDefault="003969E1" w14:paraId="781188DA" w14:textId="5522EE80">
            <w:pPr>
              <w:jc w:val="center"/>
              <w:rPr>
                <w:rFonts w:eastAsia="Calibri" w:cs="Arial" w:asciiTheme="minorHAnsi" w:hAnsiTheme="minorHAnsi"/>
                <w:color w:val="000000" w:themeColor="text1"/>
                <w:sz w:val="18"/>
                <w:szCs w:val="18"/>
              </w:rPr>
            </w:pPr>
            <w:r w:rsidRPr="00C84FF1">
              <w:rPr>
                <w:rFonts w:eastAsia="Calibri" w:cs="Arial" w:asciiTheme="minorHAnsi" w:hAnsiTheme="minorHAnsi"/>
                <w:color w:val="000000" w:themeColor="text1"/>
                <w:sz w:val="18"/>
                <w:szCs w:val="18"/>
              </w:rPr>
              <w:t>Santa Marta</w:t>
            </w:r>
          </w:p>
        </w:tc>
        <w:tc>
          <w:tcPr>
            <w:tcW w:w="528" w:type="pct"/>
            <w:noWrap/>
            <w:vAlign w:val="center"/>
            <w:hideMark/>
          </w:tcPr>
          <w:p w:rsidRPr="00C84FF1" w:rsidR="003904BC" w:rsidP="004F68AD" w:rsidRDefault="003904BC" w14:paraId="53BBFC2B" w14:textId="77777777">
            <w:pPr>
              <w:jc w:val="center"/>
              <w:rPr>
                <w:rFonts w:eastAsia="Calibri" w:cs="Arial" w:asciiTheme="minorHAnsi" w:hAnsiTheme="minorHAnsi"/>
                <w:color w:val="000000" w:themeColor="text1"/>
                <w:sz w:val="18"/>
                <w:szCs w:val="18"/>
              </w:rPr>
            </w:pPr>
            <w:r w:rsidRPr="00C84FF1">
              <w:rPr>
                <w:rFonts w:eastAsia="Calibri" w:cs="Arial" w:asciiTheme="minorHAnsi" w:hAnsiTheme="minorHAnsi"/>
                <w:color w:val="000000" w:themeColor="text1"/>
                <w:sz w:val="18"/>
                <w:szCs w:val="18"/>
              </w:rPr>
              <w:t>883</w:t>
            </w:r>
          </w:p>
        </w:tc>
        <w:tc>
          <w:tcPr>
            <w:tcW w:w="942" w:type="pct"/>
            <w:noWrap/>
            <w:vAlign w:val="center"/>
            <w:hideMark/>
          </w:tcPr>
          <w:p w:rsidRPr="00C84FF1" w:rsidR="003904BC" w:rsidP="004F68AD" w:rsidRDefault="003904BC" w14:paraId="6DC5E9E4" w14:textId="77777777">
            <w:pPr>
              <w:jc w:val="center"/>
              <w:rPr>
                <w:rFonts w:eastAsia="Calibri" w:cs="Arial" w:asciiTheme="minorHAnsi" w:hAnsiTheme="minorHAnsi"/>
                <w:color w:val="000000" w:themeColor="text1"/>
                <w:sz w:val="18"/>
                <w:szCs w:val="18"/>
              </w:rPr>
            </w:pPr>
            <w:r w:rsidRPr="00C84FF1">
              <w:rPr>
                <w:rFonts w:eastAsia="Calibri" w:cs="Arial" w:asciiTheme="minorHAnsi" w:hAnsiTheme="minorHAnsi"/>
                <w:color w:val="000000" w:themeColor="text1"/>
                <w:sz w:val="18"/>
                <w:szCs w:val="18"/>
              </w:rPr>
              <w:t>$ 30.068.285.496</w:t>
            </w:r>
          </w:p>
        </w:tc>
      </w:tr>
      <w:tr w:rsidRPr="00C84FF1" w:rsidR="003904BC" w:rsidTr="006F32AA" w14:paraId="2AB86F2C" w14:textId="77777777">
        <w:trPr>
          <w:trHeight w:val="270"/>
          <w:tblHeader/>
        </w:trPr>
        <w:tc>
          <w:tcPr>
            <w:tcW w:w="833" w:type="pct"/>
            <w:noWrap/>
            <w:vAlign w:val="center"/>
            <w:hideMark/>
          </w:tcPr>
          <w:p w:rsidRPr="00C84FF1" w:rsidR="003904BC" w:rsidP="004F68AD" w:rsidRDefault="003904BC" w14:paraId="1CF097A1" w14:textId="77777777">
            <w:pPr>
              <w:jc w:val="center"/>
              <w:rPr>
                <w:rFonts w:eastAsia="Calibri" w:cs="Arial" w:asciiTheme="minorHAnsi" w:hAnsiTheme="minorHAnsi"/>
                <w:color w:val="000000" w:themeColor="text1"/>
                <w:sz w:val="18"/>
                <w:szCs w:val="18"/>
              </w:rPr>
            </w:pPr>
            <w:r w:rsidRPr="00C84FF1">
              <w:rPr>
                <w:rFonts w:eastAsia="Calibri" w:cs="Arial" w:asciiTheme="minorHAnsi" w:hAnsiTheme="minorHAnsi"/>
                <w:color w:val="000000" w:themeColor="text1"/>
                <w:sz w:val="18"/>
                <w:szCs w:val="18"/>
              </w:rPr>
              <w:t>GGC-1853-2025</w:t>
            </w:r>
          </w:p>
        </w:tc>
        <w:tc>
          <w:tcPr>
            <w:tcW w:w="986" w:type="pct"/>
            <w:noWrap/>
            <w:vAlign w:val="center"/>
            <w:hideMark/>
          </w:tcPr>
          <w:p w:rsidRPr="00C84FF1" w:rsidR="003904BC" w:rsidP="004F68AD" w:rsidRDefault="003969E1" w14:paraId="54F5B2C9" w14:textId="6DD5ACCC">
            <w:pPr>
              <w:jc w:val="center"/>
              <w:rPr>
                <w:rFonts w:eastAsia="Calibri" w:cs="Arial" w:asciiTheme="minorHAnsi" w:hAnsiTheme="minorHAnsi"/>
                <w:color w:val="000000" w:themeColor="text1"/>
                <w:sz w:val="18"/>
                <w:szCs w:val="18"/>
              </w:rPr>
            </w:pPr>
            <w:r w:rsidRPr="00C84FF1">
              <w:rPr>
                <w:rFonts w:eastAsia="Calibri" w:cs="Arial" w:asciiTheme="minorHAnsi" w:hAnsiTheme="minorHAnsi"/>
                <w:color w:val="000000" w:themeColor="text1"/>
                <w:sz w:val="18"/>
                <w:szCs w:val="18"/>
              </w:rPr>
              <w:t>Cordoba</w:t>
            </w:r>
          </w:p>
        </w:tc>
        <w:tc>
          <w:tcPr>
            <w:tcW w:w="1710" w:type="pct"/>
            <w:vAlign w:val="center"/>
            <w:hideMark/>
          </w:tcPr>
          <w:p w:rsidRPr="00C84FF1" w:rsidR="003904BC" w:rsidP="004F68AD" w:rsidRDefault="003969E1" w14:paraId="70D8A4CE" w14:textId="3E0356BB">
            <w:pPr>
              <w:jc w:val="center"/>
              <w:rPr>
                <w:rFonts w:eastAsia="Calibri" w:cs="Arial" w:asciiTheme="minorHAnsi" w:hAnsiTheme="minorHAnsi"/>
                <w:color w:val="000000" w:themeColor="text1"/>
                <w:sz w:val="18"/>
                <w:szCs w:val="18"/>
              </w:rPr>
            </w:pPr>
            <w:r w:rsidRPr="00C84FF1">
              <w:rPr>
                <w:rFonts w:eastAsia="Calibri" w:cs="Arial" w:asciiTheme="minorHAnsi" w:hAnsiTheme="minorHAnsi"/>
                <w:color w:val="000000" w:themeColor="text1"/>
                <w:sz w:val="18"/>
                <w:szCs w:val="18"/>
              </w:rPr>
              <w:t xml:space="preserve">San Carlos </w:t>
            </w:r>
          </w:p>
        </w:tc>
        <w:tc>
          <w:tcPr>
            <w:tcW w:w="528" w:type="pct"/>
            <w:noWrap/>
            <w:vAlign w:val="center"/>
            <w:hideMark/>
          </w:tcPr>
          <w:p w:rsidRPr="00C84FF1" w:rsidR="003904BC" w:rsidP="004F68AD" w:rsidRDefault="003904BC" w14:paraId="4237603B" w14:textId="77777777">
            <w:pPr>
              <w:jc w:val="center"/>
              <w:rPr>
                <w:rFonts w:eastAsia="Calibri" w:cs="Arial" w:asciiTheme="minorHAnsi" w:hAnsiTheme="minorHAnsi"/>
                <w:color w:val="000000" w:themeColor="text1"/>
                <w:sz w:val="18"/>
                <w:szCs w:val="18"/>
              </w:rPr>
            </w:pPr>
            <w:r w:rsidRPr="00C84FF1">
              <w:rPr>
                <w:rFonts w:eastAsia="Calibri" w:cs="Arial" w:asciiTheme="minorHAnsi" w:hAnsiTheme="minorHAnsi"/>
                <w:color w:val="000000" w:themeColor="text1"/>
                <w:sz w:val="18"/>
                <w:szCs w:val="18"/>
              </w:rPr>
              <w:t>22</w:t>
            </w:r>
          </w:p>
        </w:tc>
        <w:tc>
          <w:tcPr>
            <w:tcW w:w="942" w:type="pct"/>
            <w:noWrap/>
            <w:vAlign w:val="center"/>
            <w:hideMark/>
          </w:tcPr>
          <w:p w:rsidRPr="00C84FF1" w:rsidR="003904BC" w:rsidP="004F68AD" w:rsidRDefault="003904BC" w14:paraId="617398C4" w14:textId="77777777">
            <w:pPr>
              <w:jc w:val="center"/>
              <w:rPr>
                <w:rFonts w:eastAsia="Calibri" w:cs="Arial" w:asciiTheme="minorHAnsi" w:hAnsiTheme="minorHAnsi"/>
                <w:color w:val="000000" w:themeColor="text1"/>
                <w:sz w:val="18"/>
                <w:szCs w:val="18"/>
              </w:rPr>
            </w:pPr>
            <w:r w:rsidRPr="00C84FF1">
              <w:rPr>
                <w:rFonts w:eastAsia="Calibri" w:cs="Arial" w:asciiTheme="minorHAnsi" w:hAnsiTheme="minorHAnsi"/>
                <w:color w:val="000000" w:themeColor="text1"/>
                <w:sz w:val="18"/>
                <w:szCs w:val="18"/>
              </w:rPr>
              <w:t>$ 857.545.481</w:t>
            </w:r>
          </w:p>
        </w:tc>
      </w:tr>
      <w:tr w:rsidRPr="00C84FF1" w:rsidR="003904BC" w:rsidTr="006F32AA" w14:paraId="157487BC" w14:textId="77777777">
        <w:trPr>
          <w:trHeight w:val="270"/>
          <w:tblHeader/>
        </w:trPr>
        <w:tc>
          <w:tcPr>
            <w:tcW w:w="833" w:type="pct"/>
            <w:noWrap/>
            <w:vAlign w:val="center"/>
            <w:hideMark/>
          </w:tcPr>
          <w:p w:rsidRPr="00C84FF1" w:rsidR="003904BC" w:rsidP="004F68AD" w:rsidRDefault="003904BC" w14:paraId="008DA7E8" w14:textId="77777777">
            <w:pPr>
              <w:jc w:val="center"/>
              <w:rPr>
                <w:rFonts w:eastAsia="Calibri" w:cs="Arial" w:asciiTheme="minorHAnsi" w:hAnsiTheme="minorHAnsi"/>
                <w:color w:val="000000" w:themeColor="text1"/>
                <w:sz w:val="18"/>
                <w:szCs w:val="18"/>
              </w:rPr>
            </w:pPr>
            <w:r w:rsidRPr="00C84FF1">
              <w:rPr>
                <w:rFonts w:eastAsia="Calibri" w:cs="Arial" w:asciiTheme="minorHAnsi" w:hAnsiTheme="minorHAnsi"/>
                <w:color w:val="000000" w:themeColor="text1"/>
                <w:sz w:val="18"/>
                <w:szCs w:val="18"/>
              </w:rPr>
              <w:t>GGC-1829-2025</w:t>
            </w:r>
          </w:p>
        </w:tc>
        <w:tc>
          <w:tcPr>
            <w:tcW w:w="986" w:type="pct"/>
            <w:noWrap/>
            <w:vAlign w:val="center"/>
            <w:hideMark/>
          </w:tcPr>
          <w:p w:rsidRPr="00C84FF1" w:rsidR="003904BC" w:rsidP="004F68AD" w:rsidRDefault="003969E1" w14:paraId="556F163E" w14:textId="59207EC9">
            <w:pPr>
              <w:jc w:val="center"/>
              <w:rPr>
                <w:rFonts w:eastAsia="Calibri" w:cs="Arial" w:asciiTheme="minorHAnsi" w:hAnsiTheme="minorHAnsi"/>
                <w:color w:val="000000" w:themeColor="text1"/>
                <w:sz w:val="18"/>
                <w:szCs w:val="18"/>
              </w:rPr>
            </w:pPr>
            <w:r w:rsidRPr="00C84FF1">
              <w:rPr>
                <w:rFonts w:eastAsia="Calibri" w:cs="Arial" w:asciiTheme="minorHAnsi" w:hAnsiTheme="minorHAnsi"/>
                <w:color w:val="000000" w:themeColor="text1"/>
                <w:sz w:val="18"/>
                <w:szCs w:val="18"/>
              </w:rPr>
              <w:t>Cauca</w:t>
            </w:r>
          </w:p>
        </w:tc>
        <w:tc>
          <w:tcPr>
            <w:tcW w:w="1710" w:type="pct"/>
            <w:vAlign w:val="center"/>
            <w:hideMark/>
          </w:tcPr>
          <w:p w:rsidRPr="00C84FF1" w:rsidR="003904BC" w:rsidP="004F68AD" w:rsidRDefault="003969E1" w14:paraId="21B533C0" w14:textId="5492EA8D">
            <w:pPr>
              <w:jc w:val="center"/>
              <w:rPr>
                <w:rFonts w:eastAsia="Calibri" w:cs="Arial" w:asciiTheme="minorHAnsi" w:hAnsiTheme="minorHAnsi"/>
                <w:color w:val="000000" w:themeColor="text1"/>
                <w:sz w:val="18"/>
                <w:szCs w:val="18"/>
              </w:rPr>
            </w:pPr>
            <w:r w:rsidRPr="00C84FF1">
              <w:rPr>
                <w:rFonts w:eastAsia="Calibri" w:cs="Arial" w:asciiTheme="minorHAnsi" w:hAnsiTheme="minorHAnsi"/>
                <w:color w:val="000000" w:themeColor="text1"/>
                <w:sz w:val="18"/>
                <w:szCs w:val="18"/>
              </w:rPr>
              <w:t>Almaguer</w:t>
            </w:r>
          </w:p>
        </w:tc>
        <w:tc>
          <w:tcPr>
            <w:tcW w:w="528" w:type="pct"/>
            <w:noWrap/>
            <w:vAlign w:val="center"/>
            <w:hideMark/>
          </w:tcPr>
          <w:p w:rsidRPr="00C84FF1" w:rsidR="003904BC" w:rsidP="004F68AD" w:rsidRDefault="003904BC" w14:paraId="3F8F08EB" w14:textId="77777777">
            <w:pPr>
              <w:jc w:val="center"/>
              <w:rPr>
                <w:rFonts w:eastAsia="Calibri" w:cs="Arial" w:asciiTheme="minorHAnsi" w:hAnsiTheme="minorHAnsi"/>
                <w:color w:val="000000" w:themeColor="text1"/>
                <w:sz w:val="18"/>
                <w:szCs w:val="18"/>
              </w:rPr>
            </w:pPr>
            <w:r w:rsidRPr="00C84FF1">
              <w:rPr>
                <w:rFonts w:eastAsia="Calibri" w:cs="Arial" w:asciiTheme="minorHAnsi" w:hAnsiTheme="minorHAnsi"/>
                <w:color w:val="000000" w:themeColor="text1"/>
                <w:sz w:val="18"/>
                <w:szCs w:val="18"/>
              </w:rPr>
              <w:t>400</w:t>
            </w:r>
          </w:p>
        </w:tc>
        <w:tc>
          <w:tcPr>
            <w:tcW w:w="942" w:type="pct"/>
            <w:noWrap/>
            <w:vAlign w:val="center"/>
            <w:hideMark/>
          </w:tcPr>
          <w:p w:rsidRPr="00C84FF1" w:rsidR="003904BC" w:rsidP="004F68AD" w:rsidRDefault="003904BC" w14:paraId="6D55F3BD" w14:textId="77777777">
            <w:pPr>
              <w:jc w:val="center"/>
              <w:rPr>
                <w:rFonts w:eastAsia="Calibri" w:cs="Arial" w:asciiTheme="minorHAnsi" w:hAnsiTheme="minorHAnsi"/>
                <w:color w:val="000000" w:themeColor="text1"/>
                <w:sz w:val="18"/>
                <w:szCs w:val="18"/>
              </w:rPr>
            </w:pPr>
            <w:r w:rsidRPr="00C84FF1">
              <w:rPr>
                <w:rFonts w:eastAsia="Calibri" w:cs="Arial" w:asciiTheme="minorHAnsi" w:hAnsiTheme="minorHAnsi"/>
                <w:color w:val="000000" w:themeColor="text1"/>
                <w:sz w:val="18"/>
                <w:szCs w:val="18"/>
              </w:rPr>
              <w:t>$ 13.062.045.767</w:t>
            </w:r>
          </w:p>
        </w:tc>
      </w:tr>
      <w:tr w:rsidRPr="00C84FF1" w:rsidR="003904BC" w:rsidTr="006F32AA" w14:paraId="7BD33C5A" w14:textId="77777777">
        <w:trPr>
          <w:trHeight w:val="270"/>
          <w:tblHeader/>
        </w:trPr>
        <w:tc>
          <w:tcPr>
            <w:tcW w:w="833" w:type="pct"/>
            <w:noWrap/>
            <w:vAlign w:val="center"/>
            <w:hideMark/>
          </w:tcPr>
          <w:p w:rsidRPr="00C84FF1" w:rsidR="003904BC" w:rsidP="004F68AD" w:rsidRDefault="003904BC" w14:paraId="3287E454" w14:textId="77777777">
            <w:pPr>
              <w:jc w:val="center"/>
              <w:rPr>
                <w:rFonts w:eastAsia="Calibri" w:cs="Arial" w:asciiTheme="minorHAnsi" w:hAnsiTheme="minorHAnsi"/>
                <w:color w:val="000000" w:themeColor="text1"/>
                <w:sz w:val="18"/>
                <w:szCs w:val="18"/>
              </w:rPr>
            </w:pPr>
            <w:r w:rsidRPr="00C84FF1">
              <w:rPr>
                <w:rFonts w:eastAsia="Calibri" w:cs="Arial" w:asciiTheme="minorHAnsi" w:hAnsiTheme="minorHAnsi"/>
                <w:color w:val="000000" w:themeColor="text1"/>
                <w:sz w:val="18"/>
                <w:szCs w:val="18"/>
              </w:rPr>
              <w:t>GGC-1839-2025</w:t>
            </w:r>
          </w:p>
        </w:tc>
        <w:tc>
          <w:tcPr>
            <w:tcW w:w="986" w:type="pct"/>
            <w:noWrap/>
            <w:vAlign w:val="center"/>
            <w:hideMark/>
          </w:tcPr>
          <w:p w:rsidRPr="00C84FF1" w:rsidR="003904BC" w:rsidP="004F68AD" w:rsidRDefault="003969E1" w14:paraId="224F4ABA" w14:textId="749D0DCD">
            <w:pPr>
              <w:jc w:val="center"/>
              <w:rPr>
                <w:rFonts w:eastAsia="Calibri" w:cs="Arial" w:asciiTheme="minorHAnsi" w:hAnsiTheme="minorHAnsi"/>
                <w:color w:val="000000" w:themeColor="text1"/>
                <w:sz w:val="18"/>
                <w:szCs w:val="18"/>
              </w:rPr>
            </w:pPr>
            <w:r w:rsidRPr="00C84FF1">
              <w:rPr>
                <w:rFonts w:eastAsia="Calibri" w:cs="Arial" w:asciiTheme="minorHAnsi" w:hAnsiTheme="minorHAnsi"/>
                <w:color w:val="000000" w:themeColor="text1"/>
                <w:sz w:val="18"/>
                <w:szCs w:val="18"/>
              </w:rPr>
              <w:t>Magdalena</w:t>
            </w:r>
          </w:p>
        </w:tc>
        <w:tc>
          <w:tcPr>
            <w:tcW w:w="1710" w:type="pct"/>
            <w:vAlign w:val="center"/>
            <w:hideMark/>
          </w:tcPr>
          <w:p w:rsidRPr="00C84FF1" w:rsidR="003904BC" w:rsidP="004F68AD" w:rsidRDefault="003969E1" w14:paraId="56F27DBD" w14:textId="2C8E682E">
            <w:pPr>
              <w:jc w:val="center"/>
              <w:rPr>
                <w:rFonts w:eastAsia="Calibri" w:cs="Arial" w:asciiTheme="minorHAnsi" w:hAnsiTheme="minorHAnsi"/>
                <w:color w:val="000000" w:themeColor="text1"/>
                <w:sz w:val="18"/>
                <w:szCs w:val="18"/>
              </w:rPr>
            </w:pPr>
            <w:r w:rsidRPr="00C84FF1">
              <w:rPr>
                <w:rFonts w:eastAsia="Calibri" w:cs="Arial" w:asciiTheme="minorHAnsi" w:hAnsiTheme="minorHAnsi"/>
                <w:color w:val="000000" w:themeColor="text1"/>
                <w:sz w:val="18"/>
                <w:szCs w:val="18"/>
              </w:rPr>
              <w:t>Plato Y Tenerife</w:t>
            </w:r>
          </w:p>
        </w:tc>
        <w:tc>
          <w:tcPr>
            <w:tcW w:w="528" w:type="pct"/>
            <w:noWrap/>
            <w:vAlign w:val="center"/>
            <w:hideMark/>
          </w:tcPr>
          <w:p w:rsidRPr="00C84FF1" w:rsidR="003904BC" w:rsidP="004F68AD" w:rsidRDefault="003904BC" w14:paraId="2FCE9008" w14:textId="77777777">
            <w:pPr>
              <w:jc w:val="center"/>
              <w:rPr>
                <w:rFonts w:eastAsia="Calibri" w:cs="Arial" w:asciiTheme="minorHAnsi" w:hAnsiTheme="minorHAnsi"/>
                <w:color w:val="000000" w:themeColor="text1"/>
                <w:sz w:val="18"/>
                <w:szCs w:val="18"/>
              </w:rPr>
            </w:pPr>
            <w:r w:rsidRPr="00C84FF1">
              <w:rPr>
                <w:rFonts w:eastAsia="Calibri" w:cs="Arial" w:asciiTheme="minorHAnsi" w:hAnsiTheme="minorHAnsi"/>
                <w:color w:val="000000" w:themeColor="text1"/>
                <w:sz w:val="18"/>
                <w:szCs w:val="18"/>
              </w:rPr>
              <w:t>660</w:t>
            </w:r>
          </w:p>
        </w:tc>
        <w:tc>
          <w:tcPr>
            <w:tcW w:w="942" w:type="pct"/>
            <w:noWrap/>
            <w:vAlign w:val="center"/>
            <w:hideMark/>
          </w:tcPr>
          <w:p w:rsidRPr="00C84FF1" w:rsidR="003904BC" w:rsidP="004F68AD" w:rsidRDefault="003904BC" w14:paraId="22784A9D" w14:textId="77777777">
            <w:pPr>
              <w:jc w:val="center"/>
              <w:rPr>
                <w:rFonts w:eastAsia="Calibri" w:cs="Arial" w:asciiTheme="minorHAnsi" w:hAnsiTheme="minorHAnsi"/>
                <w:color w:val="000000" w:themeColor="text1"/>
                <w:sz w:val="18"/>
                <w:szCs w:val="18"/>
              </w:rPr>
            </w:pPr>
            <w:r w:rsidRPr="00C84FF1">
              <w:rPr>
                <w:rFonts w:eastAsia="Calibri" w:cs="Arial" w:asciiTheme="minorHAnsi" w:hAnsiTheme="minorHAnsi"/>
                <w:color w:val="000000" w:themeColor="text1"/>
                <w:sz w:val="18"/>
                <w:szCs w:val="18"/>
              </w:rPr>
              <w:t>$ 21.778.969.687</w:t>
            </w:r>
          </w:p>
        </w:tc>
      </w:tr>
      <w:tr w:rsidRPr="00C84FF1" w:rsidR="003904BC" w:rsidTr="006F32AA" w14:paraId="5E0A6A41" w14:textId="77777777">
        <w:trPr>
          <w:trHeight w:val="270"/>
          <w:tblHeader/>
        </w:trPr>
        <w:tc>
          <w:tcPr>
            <w:tcW w:w="833" w:type="pct"/>
            <w:noWrap/>
            <w:vAlign w:val="center"/>
            <w:hideMark/>
          </w:tcPr>
          <w:p w:rsidRPr="00C84FF1" w:rsidR="003904BC" w:rsidP="004F68AD" w:rsidRDefault="003904BC" w14:paraId="71BF484C" w14:textId="77777777">
            <w:pPr>
              <w:jc w:val="center"/>
              <w:rPr>
                <w:rFonts w:eastAsia="Calibri" w:cs="Arial" w:asciiTheme="minorHAnsi" w:hAnsiTheme="minorHAnsi"/>
                <w:color w:val="000000" w:themeColor="text1"/>
                <w:sz w:val="18"/>
                <w:szCs w:val="18"/>
              </w:rPr>
            </w:pPr>
            <w:r w:rsidRPr="00C84FF1">
              <w:rPr>
                <w:rFonts w:eastAsia="Calibri" w:cs="Arial" w:asciiTheme="minorHAnsi" w:hAnsiTheme="minorHAnsi"/>
                <w:color w:val="000000" w:themeColor="text1"/>
                <w:sz w:val="18"/>
                <w:szCs w:val="18"/>
              </w:rPr>
              <w:t>GGC-1831-2025</w:t>
            </w:r>
          </w:p>
        </w:tc>
        <w:tc>
          <w:tcPr>
            <w:tcW w:w="986" w:type="pct"/>
            <w:noWrap/>
            <w:vAlign w:val="center"/>
            <w:hideMark/>
          </w:tcPr>
          <w:p w:rsidRPr="00C84FF1" w:rsidR="003904BC" w:rsidP="004F68AD" w:rsidRDefault="003969E1" w14:paraId="52457256" w14:textId="12F1E53D">
            <w:pPr>
              <w:jc w:val="center"/>
              <w:rPr>
                <w:rFonts w:eastAsia="Calibri" w:cs="Arial" w:asciiTheme="minorHAnsi" w:hAnsiTheme="minorHAnsi"/>
                <w:color w:val="000000" w:themeColor="text1"/>
                <w:sz w:val="18"/>
                <w:szCs w:val="18"/>
              </w:rPr>
            </w:pPr>
            <w:r w:rsidRPr="00C84FF1">
              <w:rPr>
                <w:rFonts w:eastAsia="Calibri" w:cs="Arial" w:asciiTheme="minorHAnsi" w:hAnsiTheme="minorHAnsi"/>
                <w:color w:val="000000" w:themeColor="text1"/>
                <w:sz w:val="18"/>
                <w:szCs w:val="18"/>
              </w:rPr>
              <w:t>Cauca</w:t>
            </w:r>
          </w:p>
        </w:tc>
        <w:tc>
          <w:tcPr>
            <w:tcW w:w="1710" w:type="pct"/>
            <w:vAlign w:val="center"/>
            <w:hideMark/>
          </w:tcPr>
          <w:p w:rsidRPr="00C84FF1" w:rsidR="003904BC" w:rsidP="004F68AD" w:rsidRDefault="003969E1" w14:paraId="4D402848" w14:textId="01FEDB40">
            <w:pPr>
              <w:jc w:val="center"/>
              <w:rPr>
                <w:rFonts w:eastAsia="Calibri" w:cs="Arial" w:asciiTheme="minorHAnsi" w:hAnsiTheme="minorHAnsi"/>
                <w:color w:val="000000" w:themeColor="text1"/>
                <w:sz w:val="18"/>
                <w:szCs w:val="18"/>
              </w:rPr>
            </w:pPr>
            <w:r w:rsidRPr="00C84FF1">
              <w:rPr>
                <w:rFonts w:eastAsia="Calibri" w:cs="Arial" w:asciiTheme="minorHAnsi" w:hAnsiTheme="minorHAnsi"/>
                <w:color w:val="000000" w:themeColor="text1"/>
                <w:sz w:val="18"/>
                <w:szCs w:val="18"/>
              </w:rPr>
              <w:t>Rosas</w:t>
            </w:r>
          </w:p>
        </w:tc>
        <w:tc>
          <w:tcPr>
            <w:tcW w:w="528" w:type="pct"/>
            <w:noWrap/>
            <w:vAlign w:val="center"/>
            <w:hideMark/>
          </w:tcPr>
          <w:p w:rsidRPr="00C84FF1" w:rsidR="003904BC" w:rsidP="004F68AD" w:rsidRDefault="003904BC" w14:paraId="3156203C" w14:textId="77777777">
            <w:pPr>
              <w:jc w:val="center"/>
              <w:rPr>
                <w:rFonts w:eastAsia="Calibri" w:cs="Arial" w:asciiTheme="minorHAnsi" w:hAnsiTheme="minorHAnsi"/>
                <w:color w:val="000000" w:themeColor="text1"/>
                <w:sz w:val="18"/>
                <w:szCs w:val="18"/>
              </w:rPr>
            </w:pPr>
            <w:r w:rsidRPr="00C84FF1">
              <w:rPr>
                <w:rFonts w:eastAsia="Calibri" w:cs="Arial" w:asciiTheme="minorHAnsi" w:hAnsiTheme="minorHAnsi"/>
                <w:color w:val="000000" w:themeColor="text1"/>
                <w:sz w:val="18"/>
                <w:szCs w:val="18"/>
              </w:rPr>
              <w:t>160</w:t>
            </w:r>
          </w:p>
        </w:tc>
        <w:tc>
          <w:tcPr>
            <w:tcW w:w="942" w:type="pct"/>
            <w:noWrap/>
            <w:vAlign w:val="center"/>
            <w:hideMark/>
          </w:tcPr>
          <w:p w:rsidRPr="00C84FF1" w:rsidR="003904BC" w:rsidP="004F68AD" w:rsidRDefault="003904BC" w14:paraId="501F5B9D" w14:textId="77777777">
            <w:pPr>
              <w:jc w:val="center"/>
              <w:rPr>
                <w:rFonts w:eastAsia="Calibri" w:cs="Arial" w:asciiTheme="minorHAnsi" w:hAnsiTheme="minorHAnsi"/>
                <w:color w:val="000000" w:themeColor="text1"/>
                <w:sz w:val="18"/>
                <w:szCs w:val="18"/>
              </w:rPr>
            </w:pPr>
            <w:r w:rsidRPr="00C84FF1">
              <w:rPr>
                <w:rFonts w:eastAsia="Calibri" w:cs="Arial" w:asciiTheme="minorHAnsi" w:hAnsiTheme="minorHAnsi"/>
                <w:color w:val="000000" w:themeColor="text1"/>
                <w:sz w:val="18"/>
                <w:szCs w:val="18"/>
              </w:rPr>
              <w:t>$ 5.152.448.411</w:t>
            </w:r>
          </w:p>
        </w:tc>
      </w:tr>
      <w:tr w:rsidRPr="00C84FF1" w:rsidR="003904BC" w:rsidTr="006F32AA" w14:paraId="6609A989" w14:textId="77777777">
        <w:trPr>
          <w:trHeight w:val="270"/>
          <w:tblHeader/>
        </w:trPr>
        <w:tc>
          <w:tcPr>
            <w:tcW w:w="833" w:type="pct"/>
            <w:noWrap/>
            <w:vAlign w:val="center"/>
            <w:hideMark/>
          </w:tcPr>
          <w:p w:rsidRPr="00C84FF1" w:rsidR="003904BC" w:rsidP="004F68AD" w:rsidRDefault="003904BC" w14:paraId="509B1FBF" w14:textId="77777777">
            <w:pPr>
              <w:jc w:val="center"/>
              <w:rPr>
                <w:rFonts w:eastAsia="Calibri" w:cs="Arial" w:asciiTheme="minorHAnsi" w:hAnsiTheme="minorHAnsi"/>
                <w:color w:val="000000" w:themeColor="text1"/>
                <w:sz w:val="18"/>
                <w:szCs w:val="18"/>
              </w:rPr>
            </w:pPr>
            <w:r w:rsidRPr="00C84FF1">
              <w:rPr>
                <w:rFonts w:eastAsia="Calibri" w:cs="Arial" w:asciiTheme="minorHAnsi" w:hAnsiTheme="minorHAnsi"/>
                <w:color w:val="000000" w:themeColor="text1"/>
                <w:sz w:val="18"/>
                <w:szCs w:val="18"/>
              </w:rPr>
              <w:t>GGC-1825-2025</w:t>
            </w:r>
          </w:p>
        </w:tc>
        <w:tc>
          <w:tcPr>
            <w:tcW w:w="986" w:type="pct"/>
            <w:noWrap/>
            <w:vAlign w:val="center"/>
            <w:hideMark/>
          </w:tcPr>
          <w:p w:rsidRPr="00C84FF1" w:rsidR="003904BC" w:rsidP="004F68AD" w:rsidRDefault="003969E1" w14:paraId="6A1DBDF2" w14:textId="60DDF109">
            <w:pPr>
              <w:jc w:val="center"/>
              <w:rPr>
                <w:rFonts w:eastAsia="Calibri" w:cs="Arial" w:asciiTheme="minorHAnsi" w:hAnsiTheme="minorHAnsi"/>
                <w:color w:val="000000" w:themeColor="text1"/>
                <w:sz w:val="18"/>
                <w:szCs w:val="18"/>
              </w:rPr>
            </w:pPr>
            <w:r w:rsidRPr="00C84FF1">
              <w:rPr>
                <w:rFonts w:eastAsia="Calibri" w:cs="Arial" w:asciiTheme="minorHAnsi" w:hAnsiTheme="minorHAnsi"/>
                <w:color w:val="000000" w:themeColor="text1"/>
                <w:sz w:val="18"/>
                <w:szCs w:val="18"/>
              </w:rPr>
              <w:t>Putumayo</w:t>
            </w:r>
          </w:p>
        </w:tc>
        <w:tc>
          <w:tcPr>
            <w:tcW w:w="1710" w:type="pct"/>
            <w:vAlign w:val="center"/>
            <w:hideMark/>
          </w:tcPr>
          <w:p w:rsidRPr="00C84FF1" w:rsidR="003904BC" w:rsidP="004F68AD" w:rsidRDefault="003969E1" w14:paraId="120CEBC5" w14:textId="42CFA5C9">
            <w:pPr>
              <w:jc w:val="center"/>
              <w:rPr>
                <w:rFonts w:eastAsia="Calibri" w:cs="Arial" w:asciiTheme="minorHAnsi" w:hAnsiTheme="minorHAnsi"/>
                <w:color w:val="000000" w:themeColor="text1"/>
                <w:sz w:val="18"/>
                <w:szCs w:val="18"/>
              </w:rPr>
            </w:pPr>
            <w:r w:rsidRPr="00C84FF1">
              <w:rPr>
                <w:rFonts w:eastAsia="Calibri" w:cs="Arial" w:asciiTheme="minorHAnsi" w:hAnsiTheme="minorHAnsi"/>
                <w:color w:val="000000" w:themeColor="text1"/>
                <w:sz w:val="18"/>
                <w:szCs w:val="18"/>
              </w:rPr>
              <w:t>Orito</w:t>
            </w:r>
          </w:p>
        </w:tc>
        <w:tc>
          <w:tcPr>
            <w:tcW w:w="528" w:type="pct"/>
            <w:noWrap/>
            <w:vAlign w:val="center"/>
            <w:hideMark/>
          </w:tcPr>
          <w:p w:rsidRPr="00C84FF1" w:rsidR="003904BC" w:rsidP="004F68AD" w:rsidRDefault="003904BC" w14:paraId="14BDABE7" w14:textId="77777777">
            <w:pPr>
              <w:jc w:val="center"/>
              <w:rPr>
                <w:rFonts w:eastAsia="Calibri" w:cs="Arial" w:asciiTheme="minorHAnsi" w:hAnsiTheme="minorHAnsi"/>
                <w:color w:val="000000" w:themeColor="text1"/>
                <w:sz w:val="18"/>
                <w:szCs w:val="18"/>
              </w:rPr>
            </w:pPr>
            <w:r w:rsidRPr="00C84FF1">
              <w:rPr>
                <w:rFonts w:eastAsia="Calibri" w:cs="Arial" w:asciiTheme="minorHAnsi" w:hAnsiTheme="minorHAnsi"/>
                <w:color w:val="000000" w:themeColor="text1"/>
                <w:sz w:val="18"/>
                <w:szCs w:val="18"/>
              </w:rPr>
              <w:t>144</w:t>
            </w:r>
          </w:p>
        </w:tc>
        <w:tc>
          <w:tcPr>
            <w:tcW w:w="942" w:type="pct"/>
            <w:noWrap/>
            <w:vAlign w:val="center"/>
            <w:hideMark/>
          </w:tcPr>
          <w:p w:rsidRPr="00C84FF1" w:rsidR="003904BC" w:rsidP="004F68AD" w:rsidRDefault="003904BC" w14:paraId="4B786D65" w14:textId="77777777">
            <w:pPr>
              <w:jc w:val="center"/>
              <w:rPr>
                <w:rFonts w:eastAsia="Calibri" w:cs="Arial" w:asciiTheme="minorHAnsi" w:hAnsiTheme="minorHAnsi"/>
                <w:color w:val="000000" w:themeColor="text1"/>
                <w:sz w:val="18"/>
                <w:szCs w:val="18"/>
              </w:rPr>
            </w:pPr>
            <w:r w:rsidRPr="00C84FF1">
              <w:rPr>
                <w:rFonts w:eastAsia="Calibri" w:cs="Arial" w:asciiTheme="minorHAnsi" w:hAnsiTheme="minorHAnsi"/>
                <w:color w:val="000000" w:themeColor="text1"/>
                <w:sz w:val="18"/>
                <w:szCs w:val="18"/>
              </w:rPr>
              <w:t>$ 4.666.163.665</w:t>
            </w:r>
          </w:p>
        </w:tc>
      </w:tr>
      <w:tr w:rsidRPr="00C84FF1" w:rsidR="003904BC" w:rsidTr="006F32AA" w14:paraId="5A8D8BC4" w14:textId="77777777">
        <w:trPr>
          <w:trHeight w:val="270"/>
          <w:tblHeader/>
        </w:trPr>
        <w:tc>
          <w:tcPr>
            <w:tcW w:w="833" w:type="pct"/>
            <w:noWrap/>
            <w:vAlign w:val="center"/>
            <w:hideMark/>
          </w:tcPr>
          <w:p w:rsidRPr="00C84FF1" w:rsidR="003904BC" w:rsidP="004F68AD" w:rsidRDefault="003904BC" w14:paraId="1BB9D18D" w14:textId="77777777">
            <w:pPr>
              <w:jc w:val="center"/>
              <w:rPr>
                <w:rFonts w:eastAsia="Calibri" w:cs="Arial" w:asciiTheme="minorHAnsi" w:hAnsiTheme="minorHAnsi"/>
                <w:color w:val="000000" w:themeColor="text1"/>
                <w:sz w:val="18"/>
                <w:szCs w:val="18"/>
              </w:rPr>
            </w:pPr>
            <w:r w:rsidRPr="00C84FF1">
              <w:rPr>
                <w:rFonts w:eastAsia="Calibri" w:cs="Arial" w:asciiTheme="minorHAnsi" w:hAnsiTheme="minorHAnsi"/>
                <w:color w:val="000000" w:themeColor="text1"/>
                <w:sz w:val="18"/>
                <w:szCs w:val="18"/>
              </w:rPr>
              <w:t>GGC-1838-2025</w:t>
            </w:r>
          </w:p>
        </w:tc>
        <w:tc>
          <w:tcPr>
            <w:tcW w:w="986" w:type="pct"/>
            <w:noWrap/>
            <w:vAlign w:val="center"/>
            <w:hideMark/>
          </w:tcPr>
          <w:p w:rsidRPr="00C84FF1" w:rsidR="003904BC" w:rsidP="004F68AD" w:rsidRDefault="003969E1" w14:paraId="42A8CD76" w14:textId="3526291B">
            <w:pPr>
              <w:jc w:val="center"/>
              <w:rPr>
                <w:rFonts w:eastAsia="Calibri" w:cs="Arial" w:asciiTheme="minorHAnsi" w:hAnsiTheme="minorHAnsi"/>
                <w:color w:val="000000" w:themeColor="text1"/>
                <w:sz w:val="18"/>
                <w:szCs w:val="18"/>
              </w:rPr>
            </w:pPr>
            <w:r w:rsidRPr="00C84FF1">
              <w:rPr>
                <w:rFonts w:eastAsia="Calibri" w:cs="Arial" w:asciiTheme="minorHAnsi" w:hAnsiTheme="minorHAnsi"/>
                <w:color w:val="000000" w:themeColor="text1"/>
                <w:sz w:val="18"/>
                <w:szCs w:val="18"/>
              </w:rPr>
              <w:t>Magdalena</w:t>
            </w:r>
          </w:p>
        </w:tc>
        <w:tc>
          <w:tcPr>
            <w:tcW w:w="1710" w:type="pct"/>
            <w:vAlign w:val="center"/>
            <w:hideMark/>
          </w:tcPr>
          <w:p w:rsidRPr="00C84FF1" w:rsidR="003904BC" w:rsidP="004F68AD" w:rsidRDefault="003969E1" w14:paraId="60DF0D65" w14:textId="70907354">
            <w:pPr>
              <w:jc w:val="center"/>
              <w:rPr>
                <w:rFonts w:eastAsia="Calibri" w:cs="Arial" w:asciiTheme="minorHAnsi" w:hAnsiTheme="minorHAnsi"/>
                <w:color w:val="000000" w:themeColor="text1"/>
                <w:sz w:val="18"/>
                <w:szCs w:val="18"/>
              </w:rPr>
            </w:pPr>
            <w:r w:rsidRPr="00C84FF1">
              <w:rPr>
                <w:rFonts w:eastAsia="Calibri" w:cs="Arial" w:asciiTheme="minorHAnsi" w:hAnsiTheme="minorHAnsi"/>
                <w:color w:val="000000" w:themeColor="text1"/>
                <w:sz w:val="18"/>
                <w:szCs w:val="18"/>
              </w:rPr>
              <w:t>Pivijay</w:t>
            </w:r>
          </w:p>
        </w:tc>
        <w:tc>
          <w:tcPr>
            <w:tcW w:w="528" w:type="pct"/>
            <w:noWrap/>
            <w:vAlign w:val="center"/>
            <w:hideMark/>
          </w:tcPr>
          <w:p w:rsidRPr="00C84FF1" w:rsidR="003904BC" w:rsidP="004F68AD" w:rsidRDefault="003904BC" w14:paraId="6811BA40" w14:textId="77777777">
            <w:pPr>
              <w:jc w:val="center"/>
              <w:rPr>
                <w:rFonts w:eastAsia="Calibri" w:cs="Arial" w:asciiTheme="minorHAnsi" w:hAnsiTheme="minorHAnsi"/>
                <w:color w:val="000000" w:themeColor="text1"/>
                <w:sz w:val="18"/>
                <w:szCs w:val="18"/>
              </w:rPr>
            </w:pPr>
            <w:r w:rsidRPr="00C84FF1">
              <w:rPr>
                <w:rFonts w:eastAsia="Calibri" w:cs="Arial" w:asciiTheme="minorHAnsi" w:hAnsiTheme="minorHAnsi"/>
                <w:color w:val="000000" w:themeColor="text1"/>
                <w:sz w:val="18"/>
                <w:szCs w:val="18"/>
              </w:rPr>
              <w:t>368</w:t>
            </w:r>
          </w:p>
        </w:tc>
        <w:tc>
          <w:tcPr>
            <w:tcW w:w="942" w:type="pct"/>
            <w:noWrap/>
            <w:vAlign w:val="center"/>
            <w:hideMark/>
          </w:tcPr>
          <w:p w:rsidRPr="00C84FF1" w:rsidR="003904BC" w:rsidP="004F68AD" w:rsidRDefault="003904BC" w14:paraId="0B230BEF" w14:textId="77777777">
            <w:pPr>
              <w:jc w:val="center"/>
              <w:rPr>
                <w:rFonts w:eastAsia="Calibri" w:cs="Arial" w:asciiTheme="minorHAnsi" w:hAnsiTheme="minorHAnsi"/>
                <w:color w:val="000000" w:themeColor="text1"/>
                <w:sz w:val="18"/>
                <w:szCs w:val="18"/>
              </w:rPr>
            </w:pPr>
            <w:r w:rsidRPr="00C84FF1">
              <w:rPr>
                <w:rFonts w:eastAsia="Calibri" w:cs="Arial" w:asciiTheme="minorHAnsi" w:hAnsiTheme="minorHAnsi"/>
                <w:color w:val="000000" w:themeColor="text1"/>
                <w:sz w:val="18"/>
                <w:szCs w:val="18"/>
              </w:rPr>
              <w:t>$ 12.018.496.188</w:t>
            </w:r>
          </w:p>
        </w:tc>
      </w:tr>
      <w:tr w:rsidRPr="00C84FF1" w:rsidR="003904BC" w:rsidTr="006F32AA" w14:paraId="23F11886" w14:textId="77777777">
        <w:trPr>
          <w:trHeight w:val="270"/>
          <w:tblHeader/>
        </w:trPr>
        <w:tc>
          <w:tcPr>
            <w:tcW w:w="833" w:type="pct"/>
            <w:noWrap/>
            <w:vAlign w:val="center"/>
            <w:hideMark/>
          </w:tcPr>
          <w:p w:rsidRPr="00C84FF1" w:rsidR="003904BC" w:rsidP="004F68AD" w:rsidRDefault="003904BC" w14:paraId="0337C409" w14:textId="77777777">
            <w:pPr>
              <w:jc w:val="center"/>
              <w:rPr>
                <w:rFonts w:eastAsia="Calibri" w:cs="Arial" w:asciiTheme="minorHAnsi" w:hAnsiTheme="minorHAnsi"/>
                <w:color w:val="000000" w:themeColor="text1"/>
                <w:sz w:val="18"/>
                <w:szCs w:val="18"/>
              </w:rPr>
            </w:pPr>
            <w:r w:rsidRPr="00C84FF1">
              <w:rPr>
                <w:rFonts w:eastAsia="Calibri" w:cs="Arial" w:asciiTheme="minorHAnsi" w:hAnsiTheme="minorHAnsi"/>
                <w:color w:val="000000" w:themeColor="text1"/>
                <w:sz w:val="18"/>
                <w:szCs w:val="18"/>
              </w:rPr>
              <w:t>GGC-1824-2025</w:t>
            </w:r>
          </w:p>
        </w:tc>
        <w:tc>
          <w:tcPr>
            <w:tcW w:w="986" w:type="pct"/>
            <w:noWrap/>
            <w:vAlign w:val="center"/>
            <w:hideMark/>
          </w:tcPr>
          <w:p w:rsidRPr="00C84FF1" w:rsidR="003904BC" w:rsidP="004F68AD" w:rsidRDefault="003969E1" w14:paraId="0D683AFB" w14:textId="0FE17202">
            <w:pPr>
              <w:jc w:val="center"/>
              <w:rPr>
                <w:rFonts w:eastAsia="Calibri" w:cs="Arial" w:asciiTheme="minorHAnsi" w:hAnsiTheme="minorHAnsi"/>
                <w:color w:val="000000" w:themeColor="text1"/>
                <w:sz w:val="18"/>
                <w:szCs w:val="18"/>
              </w:rPr>
            </w:pPr>
            <w:r w:rsidRPr="00C84FF1">
              <w:rPr>
                <w:rFonts w:eastAsia="Calibri" w:cs="Arial" w:asciiTheme="minorHAnsi" w:hAnsiTheme="minorHAnsi"/>
                <w:color w:val="000000" w:themeColor="text1"/>
                <w:sz w:val="18"/>
                <w:szCs w:val="18"/>
              </w:rPr>
              <w:t>Putumayo</w:t>
            </w:r>
          </w:p>
        </w:tc>
        <w:tc>
          <w:tcPr>
            <w:tcW w:w="1710" w:type="pct"/>
            <w:vAlign w:val="center"/>
            <w:hideMark/>
          </w:tcPr>
          <w:p w:rsidRPr="00C84FF1" w:rsidR="003904BC" w:rsidP="004F68AD" w:rsidRDefault="003969E1" w14:paraId="72AB5B04" w14:textId="57137ADE">
            <w:pPr>
              <w:jc w:val="center"/>
              <w:rPr>
                <w:rFonts w:eastAsia="Calibri" w:cs="Arial" w:asciiTheme="minorHAnsi" w:hAnsiTheme="minorHAnsi"/>
                <w:color w:val="000000" w:themeColor="text1"/>
                <w:sz w:val="18"/>
                <w:szCs w:val="18"/>
              </w:rPr>
            </w:pPr>
            <w:r w:rsidRPr="00C84FF1">
              <w:rPr>
                <w:rFonts w:eastAsia="Calibri" w:cs="Arial" w:asciiTheme="minorHAnsi" w:hAnsiTheme="minorHAnsi"/>
                <w:color w:val="000000" w:themeColor="text1"/>
                <w:sz w:val="18"/>
                <w:szCs w:val="18"/>
              </w:rPr>
              <w:t>Mocoa</w:t>
            </w:r>
          </w:p>
        </w:tc>
        <w:tc>
          <w:tcPr>
            <w:tcW w:w="528" w:type="pct"/>
            <w:noWrap/>
            <w:vAlign w:val="center"/>
            <w:hideMark/>
          </w:tcPr>
          <w:p w:rsidRPr="00C84FF1" w:rsidR="003904BC" w:rsidP="004F68AD" w:rsidRDefault="003904BC" w14:paraId="32CFA343" w14:textId="77777777">
            <w:pPr>
              <w:jc w:val="center"/>
              <w:rPr>
                <w:rFonts w:eastAsia="Calibri" w:cs="Arial" w:asciiTheme="minorHAnsi" w:hAnsiTheme="minorHAnsi"/>
                <w:color w:val="000000" w:themeColor="text1"/>
                <w:sz w:val="18"/>
                <w:szCs w:val="18"/>
              </w:rPr>
            </w:pPr>
            <w:r w:rsidRPr="00C84FF1">
              <w:rPr>
                <w:rFonts w:eastAsia="Calibri" w:cs="Arial" w:asciiTheme="minorHAnsi" w:hAnsiTheme="minorHAnsi"/>
                <w:color w:val="000000" w:themeColor="text1"/>
                <w:sz w:val="18"/>
                <w:szCs w:val="18"/>
              </w:rPr>
              <w:t>344</w:t>
            </w:r>
          </w:p>
        </w:tc>
        <w:tc>
          <w:tcPr>
            <w:tcW w:w="942" w:type="pct"/>
            <w:noWrap/>
            <w:vAlign w:val="center"/>
            <w:hideMark/>
          </w:tcPr>
          <w:p w:rsidRPr="00C84FF1" w:rsidR="003904BC" w:rsidP="004F68AD" w:rsidRDefault="003904BC" w14:paraId="62B71016" w14:textId="77777777">
            <w:pPr>
              <w:jc w:val="center"/>
              <w:rPr>
                <w:rFonts w:eastAsia="Calibri" w:cs="Arial" w:asciiTheme="minorHAnsi" w:hAnsiTheme="minorHAnsi"/>
                <w:color w:val="000000" w:themeColor="text1"/>
                <w:sz w:val="18"/>
                <w:szCs w:val="18"/>
              </w:rPr>
            </w:pPr>
            <w:r w:rsidRPr="00C84FF1">
              <w:rPr>
                <w:rFonts w:eastAsia="Calibri" w:cs="Arial" w:asciiTheme="minorHAnsi" w:hAnsiTheme="minorHAnsi"/>
                <w:color w:val="000000" w:themeColor="text1"/>
                <w:sz w:val="18"/>
                <w:szCs w:val="18"/>
              </w:rPr>
              <w:t>$ 11.238.876.637</w:t>
            </w:r>
          </w:p>
        </w:tc>
      </w:tr>
      <w:tr w:rsidRPr="00C84FF1" w:rsidR="003969E1" w:rsidTr="006F32AA" w14:paraId="728F0B73" w14:textId="77777777">
        <w:trPr>
          <w:trHeight w:val="270"/>
          <w:tblHeader/>
        </w:trPr>
        <w:tc>
          <w:tcPr>
            <w:tcW w:w="3530" w:type="pct"/>
            <w:gridSpan w:val="3"/>
            <w:noWrap/>
            <w:vAlign w:val="center"/>
            <w:hideMark/>
          </w:tcPr>
          <w:p w:rsidRPr="00C84FF1" w:rsidR="003969E1" w:rsidP="004F68AD" w:rsidRDefault="003969E1" w14:paraId="5B847EA4" w14:textId="4E13598D">
            <w:pPr>
              <w:jc w:val="center"/>
              <w:rPr>
                <w:rFonts w:eastAsia="Calibri" w:cs="Arial" w:asciiTheme="minorHAnsi" w:hAnsiTheme="minorHAnsi"/>
                <w:b/>
                <w:bCs/>
                <w:color w:val="000000" w:themeColor="text1"/>
                <w:sz w:val="18"/>
                <w:szCs w:val="18"/>
              </w:rPr>
            </w:pPr>
            <w:r w:rsidRPr="00C84FF1">
              <w:rPr>
                <w:rFonts w:eastAsia="Calibri" w:cs="Arial" w:asciiTheme="minorHAnsi" w:hAnsiTheme="minorHAnsi"/>
                <w:b/>
                <w:bCs/>
                <w:color w:val="000000" w:themeColor="text1"/>
                <w:sz w:val="18"/>
                <w:szCs w:val="18"/>
              </w:rPr>
              <w:t>Total</w:t>
            </w:r>
          </w:p>
        </w:tc>
        <w:tc>
          <w:tcPr>
            <w:tcW w:w="528" w:type="pct"/>
            <w:noWrap/>
            <w:vAlign w:val="center"/>
            <w:hideMark/>
          </w:tcPr>
          <w:p w:rsidRPr="00C84FF1" w:rsidR="003969E1" w:rsidP="004F68AD" w:rsidRDefault="003969E1" w14:paraId="04FB3884" w14:textId="77777777">
            <w:pPr>
              <w:jc w:val="center"/>
              <w:rPr>
                <w:rFonts w:eastAsia="Calibri" w:cs="Arial" w:asciiTheme="minorHAnsi" w:hAnsiTheme="minorHAnsi"/>
                <w:b/>
                <w:bCs/>
                <w:color w:val="000000" w:themeColor="text1"/>
                <w:sz w:val="18"/>
                <w:szCs w:val="18"/>
              </w:rPr>
            </w:pPr>
            <w:r w:rsidRPr="00C84FF1">
              <w:rPr>
                <w:rFonts w:eastAsia="Calibri" w:cs="Arial" w:asciiTheme="minorHAnsi" w:hAnsiTheme="minorHAnsi"/>
                <w:b/>
                <w:bCs/>
                <w:color w:val="000000" w:themeColor="text1"/>
                <w:sz w:val="18"/>
                <w:szCs w:val="18"/>
              </w:rPr>
              <w:t>8466</w:t>
            </w:r>
          </w:p>
        </w:tc>
        <w:tc>
          <w:tcPr>
            <w:tcW w:w="942" w:type="pct"/>
            <w:noWrap/>
            <w:vAlign w:val="center"/>
            <w:hideMark/>
          </w:tcPr>
          <w:p w:rsidRPr="00C84FF1" w:rsidR="003969E1" w:rsidP="004F68AD" w:rsidRDefault="003969E1" w14:paraId="34B3D8C0" w14:textId="77777777">
            <w:pPr>
              <w:jc w:val="center"/>
              <w:rPr>
                <w:rFonts w:eastAsia="Calibri" w:cs="Arial" w:asciiTheme="minorHAnsi" w:hAnsiTheme="minorHAnsi"/>
                <w:b/>
                <w:bCs/>
                <w:color w:val="000000" w:themeColor="text1"/>
                <w:sz w:val="18"/>
                <w:szCs w:val="18"/>
              </w:rPr>
            </w:pPr>
            <w:r w:rsidRPr="00C84FF1">
              <w:rPr>
                <w:rFonts w:eastAsia="Calibri" w:cs="Arial" w:asciiTheme="minorHAnsi" w:hAnsiTheme="minorHAnsi"/>
                <w:b/>
                <w:bCs/>
                <w:color w:val="000000" w:themeColor="text1"/>
                <w:sz w:val="18"/>
                <w:szCs w:val="18"/>
              </w:rPr>
              <w:t>$ 293.332.152.342</w:t>
            </w:r>
          </w:p>
        </w:tc>
      </w:tr>
    </w:tbl>
    <w:p w:rsidRPr="00C84FF1" w:rsidR="003904BC" w:rsidP="003904BC" w:rsidRDefault="003904BC" w14:paraId="74B7227A" w14:textId="77777777">
      <w:pPr>
        <w:jc w:val="both"/>
        <w:rPr>
          <w:rFonts w:cs="Arial" w:asciiTheme="minorHAnsi" w:hAnsiTheme="minorHAnsi"/>
          <w:szCs w:val="22"/>
        </w:rPr>
      </w:pPr>
    </w:p>
    <w:p w:rsidRPr="00E97C4B" w:rsidR="00E97C4B" w:rsidP="00E97C4B" w:rsidRDefault="00E97C4B" w14:paraId="66A3109F" w14:textId="77777777">
      <w:pPr>
        <w:jc w:val="both"/>
        <w:rPr>
          <w:rFonts w:cs="Arial" w:asciiTheme="minorHAnsi" w:hAnsiTheme="minorHAnsi"/>
          <w:szCs w:val="22"/>
        </w:rPr>
      </w:pPr>
      <w:r w:rsidRPr="00E97C4B">
        <w:rPr>
          <w:rFonts w:cs="Arial" w:asciiTheme="minorHAnsi" w:hAnsiTheme="minorHAnsi"/>
          <w:szCs w:val="22"/>
        </w:rPr>
        <w:t>Esto garantizará la ampliación de la cobertura de energía eléctrica a 8.466 usuarios, con una inversión superior a $293.332 millones de pesos. Todos los contratos celebrados durante la vigencia de 2025 proyectan la conexión de estos nuevos usuarios en zonas no interconectadas, de estos 1.830 usuarios hacen parte de municipios catalogados como Zonas Más Afectadas por el Conflicto Armado (ZOMAC). Además, 2.384 nuevos usuarios se beneficiarán del servicio de energía eléctrica en zonas no interconectadas ubicadas en municipios incluidos en los Programas de Desarrollo con Enfoque Territorial (PDET).</w:t>
      </w:r>
    </w:p>
    <w:p w:rsidRPr="00E97C4B" w:rsidR="00E97C4B" w:rsidP="00E97C4B" w:rsidRDefault="00E97C4B" w14:paraId="18C17F67" w14:textId="77777777">
      <w:pPr>
        <w:jc w:val="both"/>
        <w:rPr>
          <w:rFonts w:cs="Arial" w:asciiTheme="minorHAnsi" w:hAnsiTheme="minorHAnsi"/>
          <w:szCs w:val="22"/>
        </w:rPr>
      </w:pPr>
      <w:r w:rsidRPr="00E97C4B">
        <w:rPr>
          <w:rFonts w:cs="Arial" w:asciiTheme="minorHAnsi" w:hAnsiTheme="minorHAnsi"/>
          <w:szCs w:val="22"/>
        </w:rPr>
        <w:t xml:space="preserve"> </w:t>
      </w:r>
    </w:p>
    <w:p w:rsidR="003904BC" w:rsidP="00E97C4B" w:rsidRDefault="00E97C4B" w14:paraId="30B28B25" w14:textId="52414B83">
      <w:pPr>
        <w:jc w:val="both"/>
        <w:rPr>
          <w:rFonts w:cs="Arial" w:asciiTheme="minorHAnsi" w:hAnsiTheme="minorHAnsi"/>
          <w:szCs w:val="22"/>
        </w:rPr>
      </w:pPr>
      <w:r w:rsidRPr="00E97C4B">
        <w:rPr>
          <w:rFonts w:cs="Arial" w:asciiTheme="minorHAnsi" w:hAnsiTheme="minorHAnsi"/>
          <w:szCs w:val="22"/>
        </w:rPr>
        <w:t>Es menester indicar que con ocasión a lo establecido en la Circular 026 de 2025 se generó la restricción al trámite para solicitudes de autorización de vigencias futuras, lo que afectó el proceso de planeación para la contratación de los proyectos aprobados por los miembros del CAFAZNI, conllevando a la constitución de reservas presupuestales para la vigencia 2025.</w:t>
      </w:r>
      <w:r w:rsidRPr="00E97C4B">
        <w:rPr>
          <w:rFonts w:ascii="Arial" w:hAnsi="Arial" w:cs="Arial"/>
          <w:szCs w:val="22"/>
        </w:rPr>
        <w:t> </w:t>
      </w:r>
    </w:p>
    <w:p w:rsidR="00853DE2" w:rsidP="003904BC" w:rsidRDefault="00853DE2" w14:paraId="1716A86A" w14:textId="77777777">
      <w:pPr>
        <w:jc w:val="both"/>
        <w:rPr>
          <w:rFonts w:cs="Arial" w:asciiTheme="minorHAnsi" w:hAnsiTheme="minorHAnsi"/>
          <w:szCs w:val="22"/>
        </w:rPr>
      </w:pPr>
    </w:p>
    <w:p w:rsidRPr="00C84FF1" w:rsidR="004B384E" w:rsidP="00A60D91" w:rsidRDefault="004B384E" w14:paraId="5024DAEB" w14:textId="77777777">
      <w:pPr>
        <w:pStyle w:val="Heading6"/>
      </w:pPr>
      <w:r w:rsidRPr="00C84FF1">
        <w:t>Vigencia 2026</w:t>
      </w:r>
    </w:p>
    <w:p w:rsidR="00E97C4B" w:rsidP="00853DE2" w:rsidRDefault="00E97C4B" w14:paraId="5B7F8C47" w14:textId="77777777">
      <w:pPr>
        <w:jc w:val="both"/>
        <w:rPr>
          <w:rFonts w:cs="Arial" w:asciiTheme="minorHAnsi" w:hAnsiTheme="minorHAnsi"/>
          <w:szCs w:val="22"/>
        </w:rPr>
      </w:pPr>
    </w:p>
    <w:p w:rsidR="00853DE2" w:rsidP="00853DE2" w:rsidRDefault="00853DE2" w14:paraId="434D892E" w14:textId="25DFC506">
      <w:pPr>
        <w:jc w:val="both"/>
        <w:rPr>
          <w:rFonts w:cs="Arial" w:asciiTheme="minorHAnsi" w:hAnsiTheme="minorHAnsi"/>
          <w:szCs w:val="22"/>
        </w:rPr>
      </w:pPr>
      <w:r w:rsidRPr="00853DE2">
        <w:rPr>
          <w:rFonts w:cs="Arial" w:asciiTheme="minorHAnsi" w:hAnsiTheme="minorHAnsi"/>
          <w:szCs w:val="22"/>
        </w:rPr>
        <w:t>Con respecto a la vigencia 2026, se resalta que los compromisos adquiridos no corresponden a nuevas contrataciones de proyectos, sino que estos recursos son referentes a compromisos presupuestales mediante vigencias futuras de los contratos adjudicados en los años 2024 ($68.677.358.006) y 2025 ($146.666.076.186)</w:t>
      </w:r>
      <w:r w:rsidR="007E40CF">
        <w:rPr>
          <w:rFonts w:cs="Arial" w:asciiTheme="minorHAnsi" w:hAnsiTheme="minorHAnsi"/>
          <w:szCs w:val="22"/>
        </w:rPr>
        <w:t xml:space="preserve">. </w:t>
      </w:r>
      <w:r w:rsidRPr="00853DE2">
        <w:rPr>
          <w:rFonts w:cs="Arial" w:asciiTheme="minorHAnsi" w:hAnsiTheme="minorHAnsi"/>
          <w:szCs w:val="22"/>
        </w:rPr>
        <w:t xml:space="preserve"> </w:t>
      </w:r>
      <w:r w:rsidR="006A6F2C">
        <w:rPr>
          <w:rFonts w:cs="Arial" w:asciiTheme="minorHAnsi" w:hAnsiTheme="minorHAnsi"/>
          <w:szCs w:val="22"/>
        </w:rPr>
        <w:t xml:space="preserve">Así mismo, </w:t>
      </w:r>
      <w:r w:rsidRPr="00C84FF1" w:rsidR="006A6F2C">
        <w:rPr>
          <w:rFonts w:eastAsia="Arial" w:cs="Arial" w:asciiTheme="minorHAnsi" w:hAnsiTheme="minorHAnsi"/>
          <w:szCs w:val="22"/>
        </w:rPr>
        <w:t xml:space="preserve">teniendo en cuenta la existencia de obligaciones por parte del Ministerio que deben ser cumplidas frente a los recursos destinados para la ejecución y/o finalización de los proyectos aprobados durante las gestiones precontractuales de los proyectos </w:t>
      </w:r>
      <w:r w:rsidR="00515188">
        <w:rPr>
          <w:rFonts w:eastAsia="Arial" w:cs="Arial" w:asciiTheme="minorHAnsi" w:hAnsiTheme="minorHAnsi"/>
          <w:szCs w:val="22"/>
        </w:rPr>
        <w:t>financiados en vigencias anteriores</w:t>
      </w:r>
      <w:r w:rsidRPr="00C84FF1" w:rsidR="006A6F2C">
        <w:rPr>
          <w:rFonts w:eastAsia="Arial" w:cs="Arial" w:asciiTheme="minorHAnsi" w:hAnsiTheme="minorHAnsi"/>
          <w:szCs w:val="22"/>
        </w:rPr>
        <w:t xml:space="preserve"> y en el entendido de que los </w:t>
      </w:r>
      <w:r w:rsidR="00515188">
        <w:rPr>
          <w:rFonts w:eastAsia="Arial" w:cs="Arial" w:asciiTheme="minorHAnsi" w:hAnsiTheme="minorHAnsi"/>
          <w:szCs w:val="22"/>
        </w:rPr>
        <w:t>ejecutores</w:t>
      </w:r>
      <w:r w:rsidRPr="00C84FF1" w:rsidR="006A6F2C">
        <w:rPr>
          <w:rFonts w:eastAsia="Arial" w:cs="Arial" w:asciiTheme="minorHAnsi" w:hAnsiTheme="minorHAnsi"/>
          <w:szCs w:val="22"/>
        </w:rPr>
        <w:t xml:space="preserve"> dieron cumplimiento a los hitos de pago expirados, se requirió de la aprobación de los recursos para la continuidad de los contratos </w:t>
      </w:r>
      <w:r w:rsidRPr="00515188" w:rsidR="00515188">
        <w:rPr>
          <w:rFonts w:eastAsia="Arial" w:cs="Arial" w:asciiTheme="minorHAnsi" w:hAnsiTheme="minorHAnsi"/>
          <w:szCs w:val="22"/>
        </w:rPr>
        <w:t>FAZNI-GGC 429-L03-20, FAZNI-GGC-432-L06-20,  FAZNI-GGC-433-L02-20, FAZNI-GGC-630-L05-20, FAZNI-GGC-631-L03-20, FAZNI-GGC-634-L05-20, FAZNI-GGC-636-L09-20, FAZNI-GGC-644-L01-20 y FAZNI-GGC-658-L02-20</w:t>
      </w:r>
      <w:r w:rsidRPr="00C84FF1" w:rsidR="006A6F2C">
        <w:rPr>
          <w:rFonts w:eastAsia="Arial" w:cs="Arial" w:asciiTheme="minorHAnsi" w:hAnsiTheme="minorHAnsi"/>
          <w:szCs w:val="22"/>
        </w:rPr>
        <w:t>.</w:t>
      </w:r>
    </w:p>
    <w:p w:rsidR="0063793D" w:rsidP="00853DE2" w:rsidRDefault="0063793D" w14:paraId="6E02283E" w14:textId="77777777">
      <w:pPr>
        <w:jc w:val="both"/>
        <w:rPr>
          <w:rFonts w:cs="Arial" w:asciiTheme="minorHAnsi" w:hAnsiTheme="minorHAnsi"/>
          <w:szCs w:val="22"/>
        </w:rPr>
      </w:pPr>
    </w:p>
    <w:p w:rsidRPr="00C84FF1" w:rsidR="006D3912" w:rsidP="00A60D91" w:rsidRDefault="006D3912" w14:paraId="2D5C938F" w14:textId="47D0608C">
      <w:pPr>
        <w:pStyle w:val="Heading6"/>
      </w:pPr>
      <w:r w:rsidRPr="00C84FF1">
        <w:t>Comités de Administración del FAZNI – CAFAZNI</w:t>
      </w:r>
    </w:p>
    <w:p w:rsidRPr="00C84FF1" w:rsidR="006D3912" w:rsidP="006D3912" w:rsidRDefault="006D3912" w14:paraId="5395A93E" w14:textId="784F9BB0">
      <w:pPr>
        <w:rPr>
          <w:rFonts w:asciiTheme="minorHAnsi" w:hAnsiTheme="minorHAnsi"/>
        </w:rPr>
      </w:pPr>
    </w:p>
    <w:p w:rsidRPr="00C84FF1" w:rsidR="006D3912" w:rsidP="006D3912" w:rsidRDefault="006D3912" w14:paraId="2F8A96A0" w14:textId="334A6239">
      <w:pPr>
        <w:spacing w:line="259" w:lineRule="auto"/>
        <w:jc w:val="both"/>
        <w:rPr>
          <w:rFonts w:cs="Arial" w:asciiTheme="minorHAnsi" w:hAnsiTheme="minorHAnsi"/>
          <w:szCs w:val="22"/>
        </w:rPr>
      </w:pPr>
      <w:r w:rsidRPr="00C84FF1">
        <w:rPr>
          <w:rFonts w:cs="Arial" w:asciiTheme="minorHAnsi" w:hAnsiTheme="minorHAnsi" w:eastAsiaTheme="minorEastAsia"/>
          <w:szCs w:val="22"/>
        </w:rPr>
        <w:t xml:space="preserve">En cumplimiento de las funciones de administración y seguimiento del Fondo de Apoyo Financiero para la Energización de las Zonas </w:t>
      </w:r>
      <w:r w:rsidRPr="00C84FF1" w:rsidR="004D1C6C">
        <w:rPr>
          <w:rFonts w:cs="Arial" w:asciiTheme="minorHAnsi" w:hAnsiTheme="minorHAnsi" w:eastAsiaTheme="minorEastAsia"/>
          <w:szCs w:val="22"/>
        </w:rPr>
        <w:t>no</w:t>
      </w:r>
      <w:r w:rsidRPr="00C84FF1">
        <w:rPr>
          <w:rFonts w:cs="Arial" w:asciiTheme="minorHAnsi" w:hAnsiTheme="minorHAnsi" w:eastAsiaTheme="minorEastAsia"/>
          <w:szCs w:val="22"/>
        </w:rPr>
        <w:t xml:space="preserve"> Interconectadas – FA</w:t>
      </w:r>
      <w:r w:rsidRPr="00C84FF1" w:rsidR="004D1C6C">
        <w:rPr>
          <w:rFonts w:cs="Arial" w:asciiTheme="minorHAnsi" w:hAnsiTheme="minorHAnsi" w:eastAsiaTheme="minorEastAsia"/>
          <w:szCs w:val="22"/>
        </w:rPr>
        <w:t>ZNI</w:t>
      </w:r>
      <w:r w:rsidRPr="00C84FF1">
        <w:rPr>
          <w:rFonts w:cs="Arial" w:asciiTheme="minorHAnsi" w:hAnsiTheme="minorHAnsi" w:eastAsiaTheme="minorEastAsia"/>
          <w:szCs w:val="22"/>
        </w:rPr>
        <w:t>, durante el periodo de gestión se adelantó la coordinación, preparación y desarrollo de las sesiones del Comité de Administración del FA</w:t>
      </w:r>
      <w:r w:rsidRPr="00C84FF1" w:rsidR="004D1C6C">
        <w:rPr>
          <w:rFonts w:cs="Arial" w:asciiTheme="minorHAnsi" w:hAnsiTheme="minorHAnsi" w:eastAsiaTheme="minorEastAsia"/>
          <w:szCs w:val="22"/>
        </w:rPr>
        <w:t>ZNI</w:t>
      </w:r>
      <w:r w:rsidRPr="00C84FF1">
        <w:rPr>
          <w:rFonts w:cs="Arial" w:asciiTheme="minorHAnsi" w:hAnsiTheme="minorHAnsi" w:eastAsiaTheme="minorEastAsia"/>
          <w:szCs w:val="22"/>
        </w:rPr>
        <w:t xml:space="preserve"> (CAFA</w:t>
      </w:r>
      <w:r w:rsidRPr="00C84FF1" w:rsidR="004D1C6C">
        <w:rPr>
          <w:rFonts w:cs="Arial" w:asciiTheme="minorHAnsi" w:hAnsiTheme="minorHAnsi" w:eastAsiaTheme="minorEastAsia"/>
          <w:szCs w:val="22"/>
        </w:rPr>
        <w:t>ZNI)</w:t>
      </w:r>
      <w:r w:rsidRPr="00C84FF1">
        <w:rPr>
          <w:rFonts w:cs="Arial" w:asciiTheme="minorHAnsi" w:hAnsiTheme="minorHAnsi" w:eastAsiaTheme="minorEastAsia"/>
          <w:szCs w:val="22"/>
        </w:rPr>
        <w:t>, instancia encargada de analizar, evaluar y adoptar decisiones relacionadas con la financiación, ejecución y seguimiento de los proyectos presentados al Fondo.</w:t>
      </w:r>
    </w:p>
    <w:p w:rsidRPr="00C84FF1" w:rsidR="006D3912" w:rsidP="006D3912" w:rsidRDefault="006D3912" w14:paraId="72C14F90" w14:textId="0AC0613D">
      <w:pPr>
        <w:spacing w:line="259" w:lineRule="auto"/>
        <w:jc w:val="both"/>
        <w:rPr>
          <w:rFonts w:cs="Arial" w:asciiTheme="minorHAnsi" w:hAnsiTheme="minorHAnsi" w:eastAsiaTheme="minorEastAsia"/>
          <w:szCs w:val="22"/>
        </w:rPr>
      </w:pPr>
    </w:p>
    <w:p w:rsidRPr="00C84FF1" w:rsidR="006D3912" w:rsidP="006D3912" w:rsidRDefault="006D3912" w14:paraId="7D16468A" w14:textId="7879CD10">
      <w:pPr>
        <w:spacing w:line="259" w:lineRule="auto"/>
        <w:jc w:val="both"/>
        <w:rPr>
          <w:rFonts w:eastAsia="Arial" w:cs="Arial" w:asciiTheme="minorHAnsi" w:hAnsiTheme="minorHAnsi"/>
          <w:szCs w:val="22"/>
        </w:rPr>
      </w:pPr>
      <w:r w:rsidRPr="00C84FF1">
        <w:rPr>
          <w:rFonts w:eastAsia="Arial" w:cs="Arial" w:asciiTheme="minorHAnsi" w:hAnsiTheme="minorHAnsi"/>
          <w:szCs w:val="22"/>
        </w:rPr>
        <w:t>Durante las vigencias 2025 y 2026 se llevaron a cabo las sesiones del CAFA</w:t>
      </w:r>
      <w:r w:rsidRPr="00C84FF1" w:rsidR="004D1C6C">
        <w:rPr>
          <w:rFonts w:eastAsia="Arial" w:cs="Arial" w:asciiTheme="minorHAnsi" w:hAnsiTheme="minorHAnsi"/>
          <w:szCs w:val="22"/>
        </w:rPr>
        <w:t xml:space="preserve">ZNI </w:t>
      </w:r>
      <w:r w:rsidRPr="00C84FF1">
        <w:rPr>
          <w:rFonts w:eastAsia="Arial" w:cs="Arial" w:asciiTheme="minorHAnsi" w:hAnsiTheme="minorHAnsi"/>
          <w:szCs w:val="22"/>
        </w:rPr>
        <w:t xml:space="preserve">relacionadas en la siguiente tabla, en las cuales se aprobaron proyectos orientados a la ampliación de cobertura del servicio de energía eléctrica en </w:t>
      </w:r>
      <w:r w:rsidRPr="00C84FF1" w:rsidR="00E46C5F">
        <w:rPr>
          <w:rFonts w:eastAsia="Arial" w:cs="Arial" w:asciiTheme="minorHAnsi" w:hAnsiTheme="minorHAnsi"/>
          <w:szCs w:val="22"/>
        </w:rPr>
        <w:t>Z</w:t>
      </w:r>
      <w:r w:rsidRPr="00C84FF1">
        <w:rPr>
          <w:rFonts w:eastAsia="Arial" w:cs="Arial" w:asciiTheme="minorHAnsi" w:hAnsiTheme="minorHAnsi"/>
          <w:szCs w:val="22"/>
        </w:rPr>
        <w:t xml:space="preserve">onas </w:t>
      </w:r>
      <w:r w:rsidRPr="00C84FF1" w:rsidR="00E46C5F">
        <w:rPr>
          <w:rFonts w:eastAsia="Arial" w:cs="Arial" w:asciiTheme="minorHAnsi" w:hAnsiTheme="minorHAnsi"/>
          <w:szCs w:val="22"/>
        </w:rPr>
        <w:t>No</w:t>
      </w:r>
      <w:r w:rsidRPr="00C84FF1">
        <w:rPr>
          <w:rFonts w:eastAsia="Arial" w:cs="Arial" w:asciiTheme="minorHAnsi" w:hAnsiTheme="minorHAnsi"/>
          <w:szCs w:val="22"/>
        </w:rPr>
        <w:t xml:space="preserve"> </w:t>
      </w:r>
      <w:r w:rsidRPr="00C84FF1" w:rsidR="00E46C5F">
        <w:rPr>
          <w:rFonts w:eastAsia="Arial" w:cs="Arial" w:asciiTheme="minorHAnsi" w:hAnsiTheme="minorHAnsi"/>
          <w:szCs w:val="22"/>
        </w:rPr>
        <w:t>Interconectadas (ZNI)</w:t>
      </w:r>
      <w:r w:rsidRPr="00C84FF1">
        <w:rPr>
          <w:rFonts w:eastAsia="Arial" w:cs="Arial" w:asciiTheme="minorHAnsi" w:hAnsiTheme="minorHAnsi"/>
          <w:szCs w:val="22"/>
        </w:rPr>
        <w:t xml:space="preserve"> y se aprobó el pago de vigencias expiradas de contratos que cumplieron con los hitos de pago respectivos.</w:t>
      </w:r>
    </w:p>
    <w:p w:rsidRPr="00C84FF1" w:rsidR="006D3912" w:rsidP="006D3912" w:rsidRDefault="006D3912" w14:paraId="5A9D0674" w14:textId="02284E8C">
      <w:pPr>
        <w:spacing w:line="259" w:lineRule="auto"/>
        <w:jc w:val="both"/>
        <w:rPr>
          <w:rFonts w:cs="Arial" w:asciiTheme="minorHAnsi" w:hAnsiTheme="minorHAnsi" w:eastAsiaTheme="minorEastAsia"/>
          <w:szCs w:val="22"/>
        </w:rPr>
      </w:pPr>
    </w:p>
    <w:tbl>
      <w:tblPr>
        <w:tblStyle w:val="Estilo3"/>
        <w:tblW w:w="0" w:type="auto"/>
        <w:tblLook w:val="06A0" w:firstRow="1" w:lastRow="0" w:firstColumn="1" w:lastColumn="0" w:noHBand="1" w:noVBand="1"/>
      </w:tblPr>
      <w:tblGrid>
        <w:gridCol w:w="1555"/>
        <w:gridCol w:w="1134"/>
        <w:gridCol w:w="6139"/>
      </w:tblGrid>
      <w:tr w:rsidRPr="00C84FF1" w:rsidR="006D3912" w:rsidTr="004F68AD" w14:paraId="0A95B35F" w14:textId="77777777">
        <w:trPr>
          <w:trHeight w:val="300"/>
        </w:trPr>
        <w:tc>
          <w:tcPr>
            <w:tcW w:w="1555" w:type="dxa"/>
            <w:shd w:val="clear" w:color="auto" w:fill="FFC000"/>
            <w:vAlign w:val="center"/>
          </w:tcPr>
          <w:p w:rsidRPr="00C84FF1" w:rsidR="006D3912" w:rsidP="004F68AD" w:rsidRDefault="006D3912" w14:paraId="550D86C0" w14:textId="77777777">
            <w:pPr>
              <w:jc w:val="center"/>
              <w:rPr>
                <w:rFonts w:cs="Arial" w:asciiTheme="minorHAnsi" w:hAnsiTheme="minorHAnsi" w:eastAsiaTheme="minorEastAsia"/>
                <w:b/>
                <w:sz w:val="18"/>
                <w:szCs w:val="18"/>
                <w:lang w:val="es-CO"/>
              </w:rPr>
            </w:pPr>
            <w:r w:rsidRPr="00C84FF1">
              <w:rPr>
                <w:rFonts w:cs="Arial" w:asciiTheme="minorHAnsi" w:hAnsiTheme="minorHAnsi" w:eastAsiaTheme="minorEastAsia"/>
                <w:b/>
                <w:sz w:val="18"/>
                <w:szCs w:val="18"/>
                <w:lang w:val="es-CO"/>
              </w:rPr>
              <w:t>Comité</w:t>
            </w:r>
          </w:p>
        </w:tc>
        <w:tc>
          <w:tcPr>
            <w:tcW w:w="1134" w:type="dxa"/>
            <w:shd w:val="clear" w:color="auto" w:fill="FFC000"/>
            <w:vAlign w:val="center"/>
          </w:tcPr>
          <w:p w:rsidRPr="00C84FF1" w:rsidR="006D3912" w:rsidP="004F68AD" w:rsidRDefault="006D3912" w14:paraId="02F76233" w14:textId="77777777">
            <w:pPr>
              <w:jc w:val="center"/>
              <w:rPr>
                <w:rFonts w:cs="Arial" w:asciiTheme="minorHAnsi" w:hAnsiTheme="minorHAnsi" w:eastAsiaTheme="minorEastAsia"/>
                <w:b/>
                <w:sz w:val="18"/>
                <w:szCs w:val="18"/>
                <w:lang w:val="es-CO"/>
              </w:rPr>
            </w:pPr>
            <w:r w:rsidRPr="00C84FF1">
              <w:rPr>
                <w:rFonts w:cs="Arial" w:asciiTheme="minorHAnsi" w:hAnsiTheme="minorHAnsi" w:eastAsiaTheme="minorEastAsia"/>
                <w:b/>
                <w:sz w:val="18"/>
                <w:szCs w:val="18"/>
                <w:lang w:val="es-CO"/>
              </w:rPr>
              <w:t>Fecha</w:t>
            </w:r>
          </w:p>
        </w:tc>
        <w:tc>
          <w:tcPr>
            <w:tcW w:w="6139" w:type="dxa"/>
            <w:shd w:val="clear" w:color="auto" w:fill="FFC000"/>
            <w:vAlign w:val="center"/>
          </w:tcPr>
          <w:p w:rsidRPr="00C84FF1" w:rsidR="006D3912" w:rsidP="004F68AD" w:rsidRDefault="006D3912" w14:paraId="677EE7F6" w14:textId="77777777">
            <w:pPr>
              <w:jc w:val="center"/>
              <w:rPr>
                <w:rFonts w:cs="Arial" w:asciiTheme="minorHAnsi" w:hAnsiTheme="minorHAnsi" w:eastAsiaTheme="minorEastAsia"/>
                <w:b/>
                <w:sz w:val="18"/>
                <w:szCs w:val="18"/>
                <w:lang w:val="es-CO"/>
              </w:rPr>
            </w:pPr>
            <w:r w:rsidRPr="00C84FF1">
              <w:rPr>
                <w:rFonts w:cs="Arial" w:asciiTheme="minorHAnsi" w:hAnsiTheme="minorHAnsi" w:eastAsiaTheme="minorEastAsia"/>
                <w:b/>
                <w:sz w:val="18"/>
                <w:szCs w:val="18"/>
                <w:lang w:val="es-CO"/>
              </w:rPr>
              <w:t>Principales decisiones</w:t>
            </w:r>
          </w:p>
        </w:tc>
      </w:tr>
      <w:tr w:rsidRPr="00C84FF1" w:rsidR="006D3912" w:rsidTr="004F68AD" w14:paraId="3BACF5A3" w14:textId="77777777">
        <w:trPr>
          <w:trHeight w:val="300"/>
        </w:trPr>
        <w:tc>
          <w:tcPr>
            <w:tcW w:w="1555" w:type="dxa"/>
            <w:vAlign w:val="center"/>
          </w:tcPr>
          <w:p w:rsidRPr="00C84FF1" w:rsidR="006D3912" w:rsidP="004F68AD" w:rsidRDefault="006D3912" w14:paraId="2C0EF651" w14:textId="47D32471">
            <w:pPr>
              <w:jc w:val="center"/>
              <w:rPr>
                <w:rFonts w:cs="Arial" w:asciiTheme="minorHAnsi" w:hAnsiTheme="minorHAnsi" w:eastAsiaTheme="minorEastAsia"/>
                <w:sz w:val="18"/>
                <w:szCs w:val="18"/>
                <w:lang w:val="es-CO"/>
              </w:rPr>
            </w:pPr>
            <w:r w:rsidRPr="00C84FF1">
              <w:rPr>
                <w:rFonts w:cs="Arial" w:asciiTheme="minorHAnsi" w:hAnsiTheme="minorHAnsi" w:eastAsiaTheme="minorEastAsia"/>
                <w:sz w:val="18"/>
                <w:szCs w:val="18"/>
                <w:lang w:val="es-CO"/>
              </w:rPr>
              <w:t>CAFA</w:t>
            </w:r>
            <w:r w:rsidRPr="00C84FF1" w:rsidR="00F0575E">
              <w:rPr>
                <w:rFonts w:cs="Arial" w:asciiTheme="minorHAnsi" w:hAnsiTheme="minorHAnsi" w:eastAsiaTheme="minorEastAsia"/>
                <w:sz w:val="18"/>
                <w:szCs w:val="18"/>
                <w:lang w:val="es-CO"/>
              </w:rPr>
              <w:t xml:space="preserve">ZNI </w:t>
            </w:r>
            <w:r w:rsidRPr="00C84FF1" w:rsidR="00E04AE5">
              <w:rPr>
                <w:rFonts w:cs="Arial" w:asciiTheme="minorHAnsi" w:hAnsiTheme="minorHAnsi" w:eastAsiaTheme="minorEastAsia"/>
                <w:sz w:val="18"/>
                <w:szCs w:val="18"/>
                <w:lang w:val="es-CO"/>
              </w:rPr>
              <w:t>91</w:t>
            </w:r>
          </w:p>
        </w:tc>
        <w:tc>
          <w:tcPr>
            <w:tcW w:w="1134" w:type="dxa"/>
            <w:vAlign w:val="center"/>
          </w:tcPr>
          <w:p w:rsidRPr="00C84FF1" w:rsidR="006D3912" w:rsidP="004F68AD" w:rsidRDefault="00E04AE5" w14:paraId="550C3ABF" w14:textId="6D63D256">
            <w:pPr>
              <w:jc w:val="center"/>
              <w:rPr>
                <w:rFonts w:cs="Arial" w:asciiTheme="minorHAnsi" w:hAnsiTheme="minorHAnsi" w:eastAsiaTheme="minorEastAsia"/>
                <w:sz w:val="18"/>
                <w:szCs w:val="18"/>
                <w:lang w:val="es-CO"/>
              </w:rPr>
            </w:pPr>
            <w:r w:rsidRPr="00C84FF1">
              <w:rPr>
                <w:rFonts w:cs="Arial" w:asciiTheme="minorHAnsi" w:hAnsiTheme="minorHAnsi" w:eastAsiaTheme="minorEastAsia"/>
                <w:sz w:val="18"/>
                <w:szCs w:val="18"/>
                <w:lang w:val="es-CO"/>
              </w:rPr>
              <w:t>17</w:t>
            </w:r>
            <w:r w:rsidRPr="00C84FF1" w:rsidR="006D3912">
              <w:rPr>
                <w:rFonts w:cs="Arial" w:asciiTheme="minorHAnsi" w:hAnsiTheme="minorHAnsi" w:eastAsiaTheme="minorEastAsia"/>
                <w:sz w:val="18"/>
                <w:szCs w:val="18"/>
                <w:lang w:val="es-CO"/>
              </w:rPr>
              <w:t xml:space="preserve"> de ju</w:t>
            </w:r>
            <w:r w:rsidRPr="00C84FF1">
              <w:rPr>
                <w:rFonts w:cs="Arial" w:asciiTheme="minorHAnsi" w:hAnsiTheme="minorHAnsi" w:eastAsiaTheme="minorEastAsia"/>
                <w:sz w:val="18"/>
                <w:szCs w:val="18"/>
                <w:lang w:val="es-CO"/>
              </w:rPr>
              <w:t>nio</w:t>
            </w:r>
            <w:r w:rsidRPr="00C84FF1" w:rsidR="006D3912">
              <w:rPr>
                <w:rFonts w:cs="Arial" w:asciiTheme="minorHAnsi" w:hAnsiTheme="minorHAnsi" w:eastAsiaTheme="minorEastAsia"/>
                <w:sz w:val="18"/>
                <w:szCs w:val="18"/>
                <w:lang w:val="es-CO"/>
              </w:rPr>
              <w:t xml:space="preserve"> 2025</w:t>
            </w:r>
          </w:p>
        </w:tc>
        <w:tc>
          <w:tcPr>
            <w:tcW w:w="6139" w:type="dxa"/>
            <w:vAlign w:val="center"/>
          </w:tcPr>
          <w:p w:rsidRPr="00C84FF1" w:rsidR="00E04AE5" w:rsidP="00E04AE5" w:rsidRDefault="00E04AE5" w14:paraId="2873B96F" w14:textId="30470771">
            <w:pPr>
              <w:pStyle w:val="ListParagraph"/>
              <w:numPr>
                <w:ilvl w:val="0"/>
                <w:numId w:val="11"/>
              </w:numPr>
              <w:ind w:left="27" w:firstLine="16"/>
              <w:jc w:val="both"/>
              <w:rPr>
                <w:rFonts w:cs="Arial" w:asciiTheme="minorHAnsi" w:hAnsiTheme="minorHAnsi" w:eastAsiaTheme="minorEastAsia"/>
                <w:sz w:val="18"/>
                <w:szCs w:val="18"/>
                <w:lang w:val="es-CO"/>
              </w:rPr>
            </w:pPr>
            <w:r w:rsidRPr="00C84FF1">
              <w:rPr>
                <w:rFonts w:cs="Arial" w:asciiTheme="minorHAnsi" w:hAnsiTheme="minorHAnsi" w:eastAsiaTheme="minorEastAsia"/>
                <w:sz w:val="18"/>
                <w:szCs w:val="18"/>
                <w:lang w:val="es-CO"/>
              </w:rPr>
              <w:t xml:space="preserve">Aprobar </w:t>
            </w:r>
            <w:r w:rsidRPr="00C84FF1" w:rsidR="008D0469">
              <w:rPr>
                <w:rFonts w:cs="Arial" w:asciiTheme="minorHAnsi" w:hAnsiTheme="minorHAnsi" w:eastAsiaTheme="minorEastAsia"/>
                <w:sz w:val="18"/>
                <w:szCs w:val="18"/>
                <w:lang w:val="es-CO"/>
              </w:rPr>
              <w:t>por unanimidad disponer</w:t>
            </w:r>
            <w:r w:rsidRPr="00C84FF1">
              <w:rPr>
                <w:rFonts w:cs="Arial" w:asciiTheme="minorHAnsi" w:hAnsiTheme="minorHAnsi" w:eastAsiaTheme="minorEastAsia"/>
                <w:sz w:val="18"/>
                <w:szCs w:val="18"/>
                <w:lang w:val="es-CO"/>
              </w:rPr>
              <w:t xml:space="preserve"> de DIECISIETE MIL OCHOCIENTOS CUARENTA Y SEIS MILLONES OCHOCIENTOS CUATRO MIL TRES PESOS M/CTE ($17.846.804.003), por concepto de Vigencias Expiradas para cumplir con los compromisos adquiridos en el marco de la ejecución de los contratos de obra GGC-615-L03-20 y GGC-656-L07-20. </w:t>
            </w:r>
            <w:r w:rsidRPr="00C84FF1">
              <w:rPr>
                <w:rFonts w:ascii="Arial" w:hAnsi="Arial" w:cs="Arial" w:eastAsiaTheme="minorEastAsia"/>
                <w:sz w:val="18"/>
                <w:szCs w:val="18"/>
                <w:lang w:val="es-CO"/>
              </w:rPr>
              <w:t>​</w:t>
            </w:r>
          </w:p>
          <w:p w:rsidRPr="00C84FF1" w:rsidR="00E04AE5" w:rsidP="0053230B" w:rsidRDefault="00E04AE5" w14:paraId="7A9D973C" w14:textId="1CBB8AA3">
            <w:pPr>
              <w:pStyle w:val="ListParagraph"/>
              <w:numPr>
                <w:ilvl w:val="0"/>
                <w:numId w:val="11"/>
              </w:numPr>
              <w:ind w:left="27" w:hanging="27"/>
              <w:jc w:val="both"/>
              <w:rPr>
                <w:rFonts w:cs="Arial" w:asciiTheme="minorHAnsi" w:hAnsiTheme="minorHAnsi" w:eastAsiaTheme="minorEastAsia"/>
                <w:sz w:val="18"/>
                <w:szCs w:val="18"/>
                <w:lang w:val="es-CO"/>
              </w:rPr>
            </w:pPr>
            <w:r w:rsidRPr="00C84FF1">
              <w:rPr>
                <w:rFonts w:cs="Arial" w:asciiTheme="minorHAnsi" w:hAnsiTheme="minorHAnsi" w:eastAsiaTheme="minorEastAsia"/>
                <w:sz w:val="18"/>
                <w:szCs w:val="18"/>
                <w:lang w:val="es-CO"/>
              </w:rPr>
              <w:t xml:space="preserve">Aprobar </w:t>
            </w:r>
            <w:r w:rsidRPr="00C84FF1" w:rsidR="008D0469">
              <w:rPr>
                <w:rFonts w:cs="Arial" w:asciiTheme="minorHAnsi" w:hAnsiTheme="minorHAnsi" w:eastAsiaTheme="minorEastAsia"/>
                <w:sz w:val="18"/>
                <w:szCs w:val="18"/>
                <w:lang w:val="es-CO"/>
              </w:rPr>
              <w:t xml:space="preserve">por unanimidad disponer de </w:t>
            </w:r>
            <w:r w:rsidRPr="00C84FF1">
              <w:rPr>
                <w:rFonts w:cs="Arial" w:asciiTheme="minorHAnsi" w:hAnsiTheme="minorHAnsi" w:eastAsiaTheme="minorEastAsia"/>
                <w:sz w:val="18"/>
                <w:szCs w:val="18"/>
                <w:lang w:val="es-CO"/>
              </w:rPr>
              <w:t>NOVECIENTOS SETENTA Y TRES MILLONES SEISCIENTOS SEIS MIL QUINIENTOS SETENTA Y UN PESOS M/CTE ($973.606.571), por concepto de Vigencias Expiradas para cumplir con los compromisos adquiridos en el marco de la ejecución de los contratos de interventoría</w:t>
            </w:r>
            <w:r w:rsidRPr="00C84FF1" w:rsidR="0053230B">
              <w:rPr>
                <w:rFonts w:asciiTheme="minorHAnsi" w:hAnsiTheme="minorHAnsi"/>
              </w:rPr>
              <w:t xml:space="preserve"> </w:t>
            </w:r>
            <w:r w:rsidRPr="00C84FF1" w:rsidR="0053230B">
              <w:rPr>
                <w:rFonts w:cs="Arial" w:asciiTheme="minorHAnsi" w:hAnsiTheme="minorHAnsi" w:eastAsiaTheme="minorEastAsia"/>
                <w:sz w:val="18"/>
                <w:szCs w:val="18"/>
                <w:lang w:val="es-CO"/>
              </w:rPr>
              <w:t xml:space="preserve">FAZNI 428 L4, FAZNI 431 L5, FAZNI 433 L13, FAZNI 433 L15, FAZNI 448 L11 y FAZNI 658 L2. </w:t>
            </w:r>
          </w:p>
          <w:p w:rsidRPr="00C84FF1" w:rsidR="006D3912" w:rsidP="00E04AE5" w:rsidRDefault="00E04AE5" w14:paraId="35F60F12" w14:textId="0ABFD6AE">
            <w:pPr>
              <w:pStyle w:val="ListParagraph"/>
              <w:numPr>
                <w:ilvl w:val="0"/>
                <w:numId w:val="11"/>
              </w:numPr>
              <w:ind w:left="27" w:firstLine="16"/>
              <w:jc w:val="both"/>
              <w:rPr>
                <w:rFonts w:cs="Arial" w:asciiTheme="minorHAnsi" w:hAnsiTheme="minorHAnsi" w:eastAsiaTheme="minorEastAsia"/>
                <w:sz w:val="18"/>
                <w:szCs w:val="18"/>
                <w:lang w:val="es-CO"/>
              </w:rPr>
            </w:pPr>
            <w:r w:rsidRPr="00C84FF1">
              <w:rPr>
                <w:rFonts w:cs="Arial" w:asciiTheme="minorHAnsi" w:hAnsiTheme="minorHAnsi" w:eastAsiaTheme="minorEastAsia"/>
                <w:sz w:val="18"/>
                <w:szCs w:val="18"/>
                <w:lang w:val="es-CO"/>
              </w:rPr>
              <w:t>Aprobar por unanimidad la asignación de recursos por valor de DOSCIENTOS NOVENTA Y TRES MIL TRESCIENTOS TREINTA Y DOS MILLONES CIENTO CINCUENTA Y DOS MIL TRESCIENTOS CUARENTA Y DOS PESOS M/CTE ($293.332.152.342) para la financiación de proyectos que buscan la ampliación de la cobertura del servicio de energía eléctrica en las Zonas No Interconectadas que beneficiaran a 8.466 nuevos usuarios que habitan en los departamentos de Arauca, Casanare, Cauca, Putumayo, Atlántico, Bolívar, Cesar, Córdoba, Huila, La Guajira, Magdalena, Norte de Santander, Santander y Sucre.</w:t>
            </w:r>
          </w:p>
        </w:tc>
      </w:tr>
      <w:tr w:rsidRPr="00C84FF1" w:rsidR="006D3912" w:rsidTr="004F68AD" w14:paraId="4A4655CA" w14:textId="77777777">
        <w:trPr>
          <w:trHeight w:val="300"/>
        </w:trPr>
        <w:tc>
          <w:tcPr>
            <w:tcW w:w="1555" w:type="dxa"/>
            <w:vAlign w:val="center"/>
          </w:tcPr>
          <w:p w:rsidRPr="00C84FF1" w:rsidR="006D3912" w:rsidP="004F68AD" w:rsidRDefault="00F0575E" w14:paraId="75584EB8" w14:textId="5CACC2B0">
            <w:pPr>
              <w:jc w:val="center"/>
              <w:rPr>
                <w:rFonts w:cs="Arial" w:asciiTheme="minorHAnsi" w:hAnsiTheme="minorHAnsi" w:eastAsiaTheme="minorEastAsia"/>
                <w:sz w:val="18"/>
                <w:szCs w:val="18"/>
                <w:lang w:val="es-CO"/>
              </w:rPr>
            </w:pPr>
            <w:r w:rsidRPr="00C84FF1">
              <w:rPr>
                <w:rFonts w:cs="Arial" w:asciiTheme="minorHAnsi" w:hAnsiTheme="minorHAnsi" w:eastAsiaTheme="minorEastAsia"/>
                <w:sz w:val="18"/>
                <w:szCs w:val="18"/>
                <w:lang w:val="es-CO"/>
              </w:rPr>
              <w:t xml:space="preserve">CAFAZNI </w:t>
            </w:r>
            <w:r w:rsidRPr="00C84FF1" w:rsidR="00E04AE5">
              <w:rPr>
                <w:rFonts w:cs="Arial" w:asciiTheme="minorHAnsi" w:hAnsiTheme="minorHAnsi" w:eastAsiaTheme="minorEastAsia"/>
                <w:sz w:val="18"/>
                <w:szCs w:val="18"/>
                <w:lang w:val="es-CO"/>
              </w:rPr>
              <w:t>92</w:t>
            </w:r>
          </w:p>
        </w:tc>
        <w:tc>
          <w:tcPr>
            <w:tcW w:w="1134" w:type="dxa"/>
            <w:vAlign w:val="center"/>
          </w:tcPr>
          <w:p w:rsidRPr="00C84FF1" w:rsidR="006D3912" w:rsidP="004F68AD" w:rsidRDefault="006D3912" w14:paraId="57D0E73F" w14:textId="5941112B">
            <w:pPr>
              <w:jc w:val="center"/>
              <w:rPr>
                <w:rFonts w:cs="Arial" w:asciiTheme="minorHAnsi" w:hAnsiTheme="minorHAnsi" w:eastAsiaTheme="minorEastAsia"/>
                <w:sz w:val="18"/>
                <w:szCs w:val="18"/>
                <w:lang w:val="es-CO"/>
              </w:rPr>
            </w:pPr>
            <w:r w:rsidRPr="00C84FF1">
              <w:rPr>
                <w:rFonts w:cs="Arial" w:asciiTheme="minorHAnsi" w:hAnsiTheme="minorHAnsi" w:eastAsiaTheme="minorEastAsia"/>
                <w:sz w:val="18"/>
                <w:szCs w:val="18"/>
                <w:lang w:val="es-CO"/>
              </w:rPr>
              <w:t>1</w:t>
            </w:r>
            <w:r w:rsidRPr="00C84FF1" w:rsidR="001C4E2A">
              <w:rPr>
                <w:rFonts w:cs="Arial" w:asciiTheme="minorHAnsi" w:hAnsiTheme="minorHAnsi" w:eastAsiaTheme="minorEastAsia"/>
                <w:sz w:val="18"/>
                <w:szCs w:val="18"/>
                <w:lang w:val="es-CO"/>
              </w:rPr>
              <w:t>0</w:t>
            </w:r>
            <w:r w:rsidRPr="00C84FF1">
              <w:rPr>
                <w:rFonts w:cs="Arial" w:asciiTheme="minorHAnsi" w:hAnsiTheme="minorHAnsi" w:eastAsiaTheme="minorEastAsia"/>
                <w:sz w:val="18"/>
                <w:szCs w:val="18"/>
                <w:lang w:val="es-CO"/>
              </w:rPr>
              <w:t xml:space="preserve"> de noviembre de 2025</w:t>
            </w:r>
          </w:p>
        </w:tc>
        <w:tc>
          <w:tcPr>
            <w:tcW w:w="6139" w:type="dxa"/>
            <w:vAlign w:val="center"/>
          </w:tcPr>
          <w:p w:rsidRPr="00C84FF1" w:rsidR="001C4E2A" w:rsidP="001C4E2A" w:rsidRDefault="001C4E2A" w14:paraId="52B4E811" w14:textId="73F82FF6">
            <w:pPr>
              <w:pStyle w:val="ListParagraph"/>
              <w:numPr>
                <w:ilvl w:val="0"/>
                <w:numId w:val="11"/>
              </w:numPr>
              <w:ind w:left="0" w:firstLine="0"/>
              <w:jc w:val="both"/>
              <w:rPr>
                <w:rFonts w:cs="Arial" w:asciiTheme="minorHAnsi" w:hAnsiTheme="minorHAnsi" w:eastAsiaTheme="minorEastAsia"/>
                <w:sz w:val="18"/>
                <w:szCs w:val="18"/>
                <w:lang w:val="es-CO"/>
              </w:rPr>
            </w:pPr>
            <w:r w:rsidRPr="00C84FF1">
              <w:rPr>
                <w:rFonts w:cs="Arial" w:asciiTheme="minorHAnsi" w:hAnsiTheme="minorHAnsi" w:eastAsiaTheme="minorEastAsia"/>
                <w:sz w:val="18"/>
                <w:szCs w:val="18"/>
                <w:lang w:val="es-CO"/>
              </w:rPr>
              <w:t>Aprobar por unanimidad, disponer de SEISCIENTOS VEINTISÉIS MILLONES CUARENTA Y NUEVE MIL NOVECIENTOS CUARENTA Y UN PESOS M/CTE ($626.049.941), por concepto de Vigencias Expiradas para cumplir con los compromisos adquiridos en el marco de la ejecución de los contratos de obra (FAZNI–GGC–634–L05–20) e interventoría (FAZNI–GGC–429–L03–20, FAZNI–GGC–433–L2–20 y FAZNI–GGC–631–L03–20)</w:t>
            </w:r>
            <w:r w:rsidRPr="00C84FF1" w:rsidR="008D0469">
              <w:rPr>
                <w:rFonts w:cs="Arial" w:asciiTheme="minorHAnsi" w:hAnsiTheme="minorHAnsi" w:eastAsiaTheme="minorEastAsia"/>
                <w:sz w:val="18"/>
                <w:szCs w:val="18"/>
                <w:lang w:val="es-CO"/>
              </w:rPr>
              <w:t>.</w:t>
            </w:r>
          </w:p>
          <w:p w:rsidRPr="00C84FF1" w:rsidR="001C4E2A" w:rsidP="001C4E2A" w:rsidRDefault="001C4E2A" w14:paraId="0137A328" w14:textId="77777777">
            <w:pPr>
              <w:pStyle w:val="ListParagraph"/>
              <w:numPr>
                <w:ilvl w:val="0"/>
                <w:numId w:val="11"/>
              </w:numPr>
              <w:ind w:left="0" w:firstLine="0"/>
              <w:jc w:val="both"/>
              <w:rPr>
                <w:rFonts w:cs="Arial" w:asciiTheme="minorHAnsi" w:hAnsiTheme="minorHAnsi" w:eastAsiaTheme="minorEastAsia"/>
                <w:sz w:val="18"/>
                <w:szCs w:val="18"/>
                <w:lang w:val="es-CO"/>
              </w:rPr>
            </w:pPr>
            <w:r w:rsidRPr="00C84FF1">
              <w:rPr>
                <w:rFonts w:cs="Arial" w:asciiTheme="minorHAnsi" w:hAnsiTheme="minorHAnsi" w:eastAsiaTheme="minorEastAsia"/>
                <w:sz w:val="18"/>
                <w:szCs w:val="18"/>
                <w:lang w:val="es-CO"/>
              </w:rPr>
              <w:t>Aprobar por unanimidad la adición de TRES MIL TRECIENTOS NOVENTA Y CUATRO MILLONES NOVECIENTOS CUARENTA Y NUEVE MIL OCHOCIENTOS UN PESOS CON CUARENTA Y CINCO CENTAVOS M/CTE ($3.394.949.801,45) al Contrato FAZNI GGC–417–15.</w:t>
            </w:r>
          </w:p>
          <w:p w:rsidRPr="00C84FF1" w:rsidR="006D3912" w:rsidP="001C4E2A" w:rsidRDefault="001C4E2A" w14:paraId="04444637" w14:textId="4E7AD3E0">
            <w:pPr>
              <w:pStyle w:val="ListParagraph"/>
              <w:numPr>
                <w:ilvl w:val="0"/>
                <w:numId w:val="11"/>
              </w:numPr>
              <w:ind w:left="0" w:firstLine="0"/>
              <w:jc w:val="both"/>
              <w:rPr>
                <w:rFonts w:cs="Arial" w:asciiTheme="minorHAnsi" w:hAnsiTheme="minorHAnsi" w:eastAsiaTheme="minorEastAsia"/>
                <w:sz w:val="18"/>
                <w:szCs w:val="18"/>
                <w:lang w:val="es-CO"/>
              </w:rPr>
            </w:pPr>
            <w:r w:rsidRPr="00C84FF1">
              <w:rPr>
                <w:rFonts w:cs="Arial" w:asciiTheme="minorHAnsi" w:hAnsiTheme="minorHAnsi" w:eastAsiaTheme="minorEastAsia"/>
                <w:sz w:val="18"/>
                <w:szCs w:val="18"/>
                <w:lang w:val="es-CO"/>
              </w:rPr>
              <w:t>Aprobar por unanimidad la autorización de la cesión del Contrato FAZNI GGC–615–20 suscrito con ELECTROHUILA S.A. E.S.P., a la empresa ESPDELCA S.A.S. E.S.P.</w:t>
            </w:r>
          </w:p>
        </w:tc>
      </w:tr>
      <w:tr w:rsidRPr="00C84FF1" w:rsidR="006D3912" w:rsidTr="004F68AD" w14:paraId="5E43C99E" w14:textId="77777777">
        <w:trPr>
          <w:trHeight w:val="300"/>
        </w:trPr>
        <w:tc>
          <w:tcPr>
            <w:tcW w:w="1555" w:type="dxa"/>
            <w:vAlign w:val="center"/>
          </w:tcPr>
          <w:p w:rsidRPr="00C84FF1" w:rsidR="006D3912" w:rsidP="004F68AD" w:rsidRDefault="00F0575E" w14:paraId="07560DDD" w14:textId="37DBC07A">
            <w:pPr>
              <w:jc w:val="center"/>
              <w:rPr>
                <w:rFonts w:cs="Arial" w:asciiTheme="minorHAnsi" w:hAnsiTheme="minorHAnsi" w:eastAsiaTheme="minorEastAsia"/>
                <w:sz w:val="18"/>
                <w:szCs w:val="18"/>
                <w:lang w:val="es-CO"/>
              </w:rPr>
            </w:pPr>
            <w:r w:rsidRPr="00C84FF1">
              <w:rPr>
                <w:rFonts w:cs="Arial" w:asciiTheme="minorHAnsi" w:hAnsiTheme="minorHAnsi" w:eastAsiaTheme="minorEastAsia"/>
                <w:sz w:val="18"/>
                <w:szCs w:val="18"/>
                <w:lang w:val="es-CO"/>
              </w:rPr>
              <w:t xml:space="preserve">CAFAZNI </w:t>
            </w:r>
            <w:r w:rsidRPr="00C84FF1" w:rsidR="008D0469">
              <w:rPr>
                <w:rFonts w:cs="Arial" w:asciiTheme="minorHAnsi" w:hAnsiTheme="minorHAnsi" w:eastAsiaTheme="minorEastAsia"/>
                <w:sz w:val="18"/>
                <w:szCs w:val="18"/>
                <w:lang w:val="es-CO"/>
              </w:rPr>
              <w:t>93</w:t>
            </w:r>
          </w:p>
        </w:tc>
        <w:tc>
          <w:tcPr>
            <w:tcW w:w="1134" w:type="dxa"/>
            <w:vAlign w:val="center"/>
          </w:tcPr>
          <w:p w:rsidRPr="00C84FF1" w:rsidR="006D3912" w:rsidP="004F68AD" w:rsidRDefault="0053230B" w14:paraId="0B5E84D8" w14:textId="29B28467">
            <w:pPr>
              <w:jc w:val="center"/>
              <w:rPr>
                <w:rFonts w:cs="Arial" w:asciiTheme="minorHAnsi" w:hAnsiTheme="minorHAnsi" w:eastAsiaTheme="minorEastAsia"/>
                <w:sz w:val="18"/>
                <w:szCs w:val="18"/>
                <w:lang w:val="es-CO"/>
              </w:rPr>
            </w:pPr>
            <w:r w:rsidRPr="00C84FF1">
              <w:rPr>
                <w:rFonts w:cs="Arial" w:asciiTheme="minorHAnsi" w:hAnsiTheme="minorHAnsi" w:eastAsiaTheme="minorEastAsia"/>
                <w:sz w:val="18"/>
                <w:szCs w:val="18"/>
                <w:lang w:val="es-CO"/>
              </w:rPr>
              <w:t>13</w:t>
            </w:r>
            <w:r w:rsidRPr="00C84FF1" w:rsidR="006D3912">
              <w:rPr>
                <w:rFonts w:cs="Arial" w:asciiTheme="minorHAnsi" w:hAnsiTheme="minorHAnsi" w:eastAsiaTheme="minorEastAsia"/>
                <w:sz w:val="18"/>
                <w:szCs w:val="18"/>
                <w:lang w:val="es-CO"/>
              </w:rPr>
              <w:t xml:space="preserve"> </w:t>
            </w:r>
            <w:r w:rsidRPr="00C84FF1">
              <w:rPr>
                <w:rFonts w:cs="Arial" w:asciiTheme="minorHAnsi" w:hAnsiTheme="minorHAnsi" w:eastAsiaTheme="minorEastAsia"/>
                <w:sz w:val="18"/>
                <w:szCs w:val="18"/>
                <w:lang w:val="es-CO"/>
              </w:rPr>
              <w:t xml:space="preserve">abril </w:t>
            </w:r>
            <w:r w:rsidRPr="00C84FF1" w:rsidR="006D3912">
              <w:rPr>
                <w:rFonts w:cs="Arial" w:asciiTheme="minorHAnsi" w:hAnsiTheme="minorHAnsi" w:eastAsiaTheme="minorEastAsia"/>
                <w:sz w:val="18"/>
                <w:szCs w:val="18"/>
                <w:lang w:val="es-CO"/>
              </w:rPr>
              <w:t>de 2026</w:t>
            </w:r>
          </w:p>
        </w:tc>
        <w:tc>
          <w:tcPr>
            <w:tcW w:w="6139" w:type="dxa"/>
            <w:vAlign w:val="center"/>
          </w:tcPr>
          <w:p w:rsidRPr="00C84FF1" w:rsidR="006D3912" w:rsidP="00B102A2" w:rsidRDefault="008D0469" w14:paraId="441B16BA" w14:textId="2C98F505">
            <w:pPr>
              <w:pStyle w:val="ListParagraph"/>
              <w:numPr>
                <w:ilvl w:val="0"/>
                <w:numId w:val="11"/>
              </w:numPr>
              <w:ind w:left="27" w:firstLine="16"/>
              <w:jc w:val="both"/>
              <w:rPr>
                <w:rFonts w:cs="Arial" w:asciiTheme="minorHAnsi" w:hAnsiTheme="minorHAnsi" w:eastAsiaTheme="minorEastAsia"/>
                <w:sz w:val="18"/>
                <w:szCs w:val="18"/>
                <w:lang w:val="es-CO"/>
              </w:rPr>
            </w:pPr>
            <w:r w:rsidRPr="00C84FF1">
              <w:rPr>
                <w:rFonts w:cs="Arial" w:asciiTheme="minorHAnsi" w:hAnsiTheme="minorHAnsi" w:eastAsiaTheme="minorEastAsia"/>
                <w:sz w:val="18"/>
                <w:szCs w:val="18"/>
                <w:lang w:val="es-CO"/>
              </w:rPr>
              <w:t>Aprobar por unanimidad disponer de MIL CIENTO CINCUENTA Y DOS MILLONES NOVECIENTOS SESENTA Y CINCO MIL SETECIENTOS OCHENTA Y NUEVE CON SESENTA CENTAVOS M/CTE ($1,152,965,789.60), por concepto de Vigencia Expirada para cumplir con los compromisos adquiridos en el marco de la ejecución de los contratos</w:t>
            </w:r>
            <w:r w:rsidRPr="00C84FF1" w:rsidR="00B102A2">
              <w:rPr>
                <w:rFonts w:cs="Arial" w:asciiTheme="minorHAnsi" w:hAnsiTheme="minorHAnsi" w:eastAsiaTheme="minorEastAsia"/>
                <w:sz w:val="18"/>
                <w:szCs w:val="18"/>
                <w:lang w:val="es-CO"/>
              </w:rPr>
              <w:t xml:space="preserve"> FAZNI-GGC 429-L03-20, FAZNI-GGC-432-L06-20,  FAZNI-GGC-433-L02-20, FAZNI-GGC-630-L05-20, FAZNI-GGC-631-L03-20, FAZNI-GGC-634-L05-20, FAZNI-GGC-636-L09-20, FAZNI-GGC-644-L01-20 y FAZNI-GGC-658-L02-20</w:t>
            </w:r>
          </w:p>
        </w:tc>
      </w:tr>
    </w:tbl>
    <w:p w:rsidRPr="00C84FF1" w:rsidR="006D3912" w:rsidP="003904BC" w:rsidRDefault="006D3912" w14:paraId="0AC0922B" w14:textId="58E106B2">
      <w:pPr>
        <w:jc w:val="both"/>
        <w:rPr>
          <w:rFonts w:cs="Arial" w:asciiTheme="minorHAnsi" w:hAnsiTheme="minorHAnsi"/>
          <w:szCs w:val="22"/>
        </w:rPr>
      </w:pPr>
    </w:p>
    <w:p w:rsidRPr="00C84FF1" w:rsidR="003904BC" w:rsidP="000212EB" w:rsidRDefault="003904BC" w14:paraId="4C90E8C7" w14:textId="67199151">
      <w:pPr>
        <w:pStyle w:val="Heading5"/>
        <w:numPr>
          <w:ilvl w:val="5"/>
          <w:numId w:val="2"/>
        </w:numPr>
        <w:jc w:val="both"/>
      </w:pPr>
      <w:bookmarkStart w:name="_Toc223695478" w:id="7"/>
      <w:r w:rsidRPr="00C84FF1">
        <w:t>Programa de Normalización de Redes Eléctricas – PRONE</w:t>
      </w:r>
      <w:bookmarkEnd w:id="7"/>
    </w:p>
    <w:p w:rsidRPr="00C84FF1" w:rsidR="003904BC" w:rsidP="003904BC" w:rsidRDefault="003904BC" w14:paraId="6E3EE811" w14:textId="77777777">
      <w:pPr>
        <w:jc w:val="both"/>
        <w:rPr>
          <w:rFonts w:cs="Arial" w:asciiTheme="minorHAnsi" w:hAnsiTheme="minorHAnsi"/>
          <w:szCs w:val="22"/>
        </w:rPr>
      </w:pPr>
    </w:p>
    <w:p w:rsidRPr="00C84FF1" w:rsidR="003904BC" w:rsidP="003904BC" w:rsidRDefault="003904BC" w14:paraId="7E59C2D7" w14:textId="77777777">
      <w:pPr>
        <w:jc w:val="both"/>
        <w:rPr>
          <w:rFonts w:cs="Arial" w:asciiTheme="minorHAnsi" w:hAnsiTheme="minorHAnsi"/>
          <w:szCs w:val="22"/>
        </w:rPr>
      </w:pPr>
      <w:r w:rsidRPr="00C84FF1">
        <w:rPr>
          <w:rFonts w:cs="Arial" w:asciiTheme="minorHAnsi" w:hAnsiTheme="minorHAnsi"/>
          <w:szCs w:val="22"/>
        </w:rPr>
        <w:t>En el marco de las funciones de la Dirección de Energía Eléctrica, a través del Grupo de Fondos y Gestión del Sector Eléctrico Colombiano, se adelantan las labores de administración, implementación y seguimiento del Fondo del Programa de Normalización de Redes Eléctricas – PRONE. Desde este rol, se ha impulsado de manera estratégica el fortalecimiento de la infraestructura eléctrica en comunidades vulnerables del país.</w:t>
      </w:r>
    </w:p>
    <w:p w:rsidRPr="00C84FF1" w:rsidR="003904BC" w:rsidP="003904BC" w:rsidRDefault="003904BC" w14:paraId="5494BD3F" w14:textId="77777777">
      <w:pPr>
        <w:jc w:val="both"/>
        <w:rPr>
          <w:rFonts w:cs="Arial" w:asciiTheme="minorHAnsi" w:hAnsiTheme="minorHAnsi"/>
          <w:szCs w:val="22"/>
        </w:rPr>
      </w:pPr>
    </w:p>
    <w:p w:rsidRPr="00C84FF1" w:rsidR="003904BC" w:rsidP="003904BC" w:rsidRDefault="003904BC" w14:paraId="692CFF90" w14:textId="77777777">
      <w:pPr>
        <w:jc w:val="both"/>
        <w:rPr>
          <w:rFonts w:cs="Arial" w:asciiTheme="minorHAnsi" w:hAnsiTheme="minorHAnsi"/>
          <w:szCs w:val="22"/>
        </w:rPr>
      </w:pPr>
      <w:r w:rsidRPr="00C84FF1">
        <w:rPr>
          <w:rFonts w:cs="Arial" w:asciiTheme="minorHAnsi" w:hAnsiTheme="minorHAnsi"/>
          <w:szCs w:val="22"/>
        </w:rPr>
        <w:t>El PRONE es un instrumento diseñado para apoyar la normalización y adecuación de redes eléctricas en barrios subnormales, zonas rurales dispersas y asentamientos que históricamente han carecido de condiciones técnicas y de seguridad en la prestación del servicio de energía. A través de este programa se busca garantizar un acceso seguro, confiable y legal al servicio eléctrico, contribuyendo así al cierre de brechas sociales y al mejoramiento de la calidad de vida de los habitantes más vulnerables del territorio nacional.</w:t>
      </w:r>
    </w:p>
    <w:p w:rsidRPr="00C84FF1" w:rsidR="003904BC" w:rsidP="1A76A70D" w:rsidRDefault="003904BC" w14:paraId="7E5523CE" w14:textId="77777777">
      <w:pPr>
        <w:jc w:val="both"/>
        <w:rPr>
          <w:rFonts w:cs="Arial" w:asciiTheme="minorHAnsi" w:hAnsiTheme="minorHAnsi"/>
          <w:b/>
          <w:bCs/>
          <w:szCs w:val="22"/>
        </w:rPr>
      </w:pPr>
    </w:p>
    <w:p w:rsidRPr="00C84FF1" w:rsidR="7DE3874E" w:rsidP="00103E4F" w:rsidRDefault="7DE3874E" w14:paraId="0BDE0841" w14:textId="4E2AB691">
      <w:pPr>
        <w:pStyle w:val="Heading6"/>
      </w:pPr>
      <w:r w:rsidRPr="00C84FF1">
        <w:t>Vigencia 2025</w:t>
      </w:r>
    </w:p>
    <w:p w:rsidRPr="00C84FF1" w:rsidR="1A76A70D" w:rsidP="1A76A70D" w:rsidRDefault="1A76A70D" w14:paraId="7088754E" w14:textId="10AA5A18">
      <w:pPr>
        <w:jc w:val="both"/>
        <w:rPr>
          <w:rFonts w:cs="Arial" w:asciiTheme="minorHAnsi" w:hAnsiTheme="minorHAnsi"/>
          <w:szCs w:val="22"/>
        </w:rPr>
      </w:pPr>
    </w:p>
    <w:p w:rsidRPr="00C84FF1" w:rsidR="003904BC" w:rsidP="003904BC" w:rsidRDefault="003904BC" w14:paraId="234B96A4" w14:textId="77777777">
      <w:pPr>
        <w:jc w:val="both"/>
        <w:rPr>
          <w:rFonts w:cs="Arial" w:asciiTheme="minorHAnsi" w:hAnsiTheme="minorHAnsi"/>
          <w:szCs w:val="22"/>
        </w:rPr>
      </w:pPr>
      <w:r w:rsidRPr="00C84FF1">
        <w:rPr>
          <w:rFonts w:cs="Arial" w:asciiTheme="minorHAnsi" w:hAnsiTheme="minorHAnsi"/>
          <w:szCs w:val="22"/>
        </w:rPr>
        <w:t>Durante el año 2025, se adelantaron todas las gestiones administrativas, técnicas, financieras y jurídicas necesarias para expedir dos convocatorias públicas de alcance nacional:</w:t>
      </w:r>
    </w:p>
    <w:p w:rsidRPr="00C84FF1" w:rsidR="003904BC" w:rsidP="003904BC" w:rsidRDefault="003904BC" w14:paraId="25DECE59" w14:textId="77777777">
      <w:pPr>
        <w:jc w:val="both"/>
        <w:rPr>
          <w:rFonts w:cs="Arial" w:asciiTheme="minorHAnsi" w:hAnsiTheme="minorHAnsi"/>
          <w:szCs w:val="22"/>
        </w:rPr>
      </w:pPr>
    </w:p>
    <w:tbl>
      <w:tblPr>
        <w:tblStyle w:val="TableGrid"/>
        <w:tblW w:w="0" w:type="auto"/>
        <w:tblInd w:w="0" w:type="dxa"/>
        <w:tblBorders>
          <w:top w:val="single" w:color="FFC000" w:sz="4" w:space="0"/>
          <w:left w:val="single" w:color="FFC000" w:sz="4" w:space="0"/>
          <w:bottom w:val="single" w:color="FFC000" w:sz="4" w:space="0"/>
          <w:right w:val="single" w:color="FFC000" w:sz="4" w:space="0"/>
          <w:insideH w:val="single" w:color="FFC000" w:sz="4" w:space="0"/>
          <w:insideV w:val="single" w:color="FFC000" w:sz="4" w:space="0"/>
        </w:tblBorders>
        <w:tblLook w:val="04A0" w:firstRow="1" w:lastRow="0" w:firstColumn="1" w:lastColumn="0" w:noHBand="0" w:noVBand="1"/>
      </w:tblPr>
      <w:tblGrid>
        <w:gridCol w:w="2176"/>
        <w:gridCol w:w="6652"/>
      </w:tblGrid>
      <w:tr w:rsidRPr="00C84FF1" w:rsidR="003904BC" w14:paraId="48FADE17" w14:textId="77777777">
        <w:tc>
          <w:tcPr>
            <w:tcW w:w="2405" w:type="dxa"/>
            <w:shd w:val="clear" w:color="auto" w:fill="FFC000"/>
            <w:vAlign w:val="center"/>
          </w:tcPr>
          <w:p w:rsidRPr="00C84FF1" w:rsidR="003904BC" w:rsidP="004F68AD" w:rsidRDefault="003904BC" w14:paraId="6F9EEBB8" w14:textId="77777777">
            <w:pPr>
              <w:jc w:val="center"/>
              <w:rPr>
                <w:rFonts w:cs="Arial" w:asciiTheme="minorHAnsi" w:hAnsiTheme="minorHAnsi"/>
                <w:b/>
                <w:bCs/>
                <w:sz w:val="18"/>
                <w:szCs w:val="18"/>
              </w:rPr>
            </w:pPr>
            <w:r w:rsidRPr="00C84FF1">
              <w:rPr>
                <w:rFonts w:cs="Arial" w:asciiTheme="minorHAnsi" w:hAnsiTheme="minorHAnsi"/>
                <w:b/>
                <w:bCs/>
                <w:sz w:val="18"/>
                <w:szCs w:val="18"/>
              </w:rPr>
              <w:t>Convocatoria Pública</w:t>
            </w:r>
          </w:p>
        </w:tc>
        <w:tc>
          <w:tcPr>
            <w:tcW w:w="7897" w:type="dxa"/>
            <w:shd w:val="clear" w:color="auto" w:fill="FFC000"/>
            <w:vAlign w:val="center"/>
          </w:tcPr>
          <w:p w:rsidRPr="00C84FF1" w:rsidR="003904BC" w:rsidP="004F68AD" w:rsidRDefault="003904BC" w14:paraId="3EC5E54F" w14:textId="77777777">
            <w:pPr>
              <w:jc w:val="center"/>
              <w:rPr>
                <w:rFonts w:cs="Arial" w:asciiTheme="minorHAnsi" w:hAnsiTheme="minorHAnsi"/>
                <w:b/>
                <w:bCs/>
                <w:sz w:val="18"/>
                <w:szCs w:val="18"/>
              </w:rPr>
            </w:pPr>
            <w:r w:rsidRPr="00C84FF1">
              <w:rPr>
                <w:rFonts w:cs="Arial" w:asciiTheme="minorHAnsi" w:hAnsiTheme="minorHAnsi"/>
                <w:b/>
                <w:bCs/>
                <w:sz w:val="18"/>
                <w:szCs w:val="18"/>
              </w:rPr>
              <w:t>Acto administrativo</w:t>
            </w:r>
          </w:p>
        </w:tc>
      </w:tr>
      <w:tr w:rsidRPr="00C84FF1" w:rsidR="003904BC" w14:paraId="5B3E4364" w14:textId="77777777">
        <w:trPr>
          <w:trHeight w:val="855"/>
        </w:trPr>
        <w:tc>
          <w:tcPr>
            <w:tcW w:w="2405" w:type="dxa"/>
            <w:vAlign w:val="center"/>
          </w:tcPr>
          <w:p w:rsidRPr="00C84FF1" w:rsidR="003904BC" w:rsidP="004F68AD" w:rsidRDefault="003904BC" w14:paraId="5B2702C1" w14:textId="77777777">
            <w:pPr>
              <w:rPr>
                <w:rFonts w:cs="Arial" w:asciiTheme="minorHAnsi" w:hAnsiTheme="minorHAnsi"/>
                <w:sz w:val="18"/>
                <w:szCs w:val="18"/>
              </w:rPr>
            </w:pPr>
            <w:r w:rsidRPr="00C84FF1">
              <w:rPr>
                <w:rFonts w:cs="Arial" w:asciiTheme="minorHAnsi" w:hAnsiTheme="minorHAnsi"/>
                <w:sz w:val="18"/>
                <w:szCs w:val="18"/>
              </w:rPr>
              <w:t>Convocatoria PRONE 001 de 2025</w:t>
            </w:r>
          </w:p>
          <w:p w:rsidRPr="00C84FF1" w:rsidR="003904BC" w:rsidP="004F68AD" w:rsidRDefault="003904BC" w14:paraId="02A17D42" w14:textId="77777777">
            <w:pPr>
              <w:jc w:val="both"/>
              <w:rPr>
                <w:rFonts w:cs="Arial" w:asciiTheme="minorHAnsi" w:hAnsiTheme="minorHAnsi"/>
                <w:sz w:val="18"/>
                <w:szCs w:val="18"/>
              </w:rPr>
            </w:pPr>
          </w:p>
        </w:tc>
        <w:tc>
          <w:tcPr>
            <w:tcW w:w="7897" w:type="dxa"/>
            <w:vAlign w:val="center"/>
          </w:tcPr>
          <w:p w:rsidRPr="00C84FF1" w:rsidR="003904BC" w:rsidP="004F68AD" w:rsidRDefault="003904BC" w14:paraId="084F09F9" w14:textId="77777777">
            <w:pPr>
              <w:jc w:val="both"/>
              <w:rPr>
                <w:rFonts w:cs="Arial" w:asciiTheme="minorHAnsi" w:hAnsiTheme="minorHAnsi"/>
                <w:sz w:val="18"/>
                <w:szCs w:val="18"/>
              </w:rPr>
            </w:pPr>
            <w:r w:rsidRPr="00C84FF1">
              <w:rPr>
                <w:rFonts w:cs="Arial" w:asciiTheme="minorHAnsi" w:hAnsiTheme="minorHAnsi"/>
                <w:sz w:val="18"/>
                <w:szCs w:val="18"/>
              </w:rPr>
              <w:t>Resolución 40243 del 03 de junio de 2025 “</w:t>
            </w:r>
            <w:r w:rsidRPr="00C84FF1">
              <w:rPr>
                <w:rFonts w:cs="Arial" w:asciiTheme="minorHAnsi" w:hAnsiTheme="minorHAnsi"/>
                <w:i/>
                <w:iCs/>
                <w:color w:val="4B4B4B"/>
                <w:sz w:val="18"/>
                <w:szCs w:val="18"/>
              </w:rPr>
              <w:t>Por la cual se convoca a los Operadores de Red del servicio de energía eléctrica para presentar Planes, Programas y/o Proyectos de Normalización de Redes Eléctricas incluyendo sistemas de Autogeneración a Pequeña Escala, para la adjudicación de recursos del Programa de Normalización de Redes Eléctricas – PRONE 001, así como para llevar a cabo su desarrollo”</w:t>
            </w:r>
          </w:p>
        </w:tc>
      </w:tr>
      <w:tr w:rsidRPr="00C84FF1" w:rsidR="003904BC" w14:paraId="3B2DBDC5" w14:textId="77777777">
        <w:tc>
          <w:tcPr>
            <w:tcW w:w="2405" w:type="dxa"/>
            <w:vAlign w:val="center"/>
          </w:tcPr>
          <w:p w:rsidRPr="00C84FF1" w:rsidR="003904BC" w:rsidP="004F68AD" w:rsidRDefault="003904BC" w14:paraId="7EAC2B0E" w14:textId="77777777">
            <w:pPr>
              <w:rPr>
                <w:rFonts w:cs="Arial" w:asciiTheme="minorHAnsi" w:hAnsiTheme="minorHAnsi"/>
                <w:sz w:val="18"/>
                <w:szCs w:val="18"/>
              </w:rPr>
            </w:pPr>
            <w:r w:rsidRPr="00C84FF1">
              <w:rPr>
                <w:rFonts w:cs="Arial" w:asciiTheme="minorHAnsi" w:hAnsiTheme="minorHAnsi"/>
                <w:sz w:val="18"/>
                <w:szCs w:val="18"/>
              </w:rPr>
              <w:t>Convocatoria PRONE 002 de 2025</w:t>
            </w:r>
          </w:p>
          <w:p w:rsidRPr="00C84FF1" w:rsidR="003904BC" w:rsidP="004F68AD" w:rsidRDefault="003904BC" w14:paraId="2DFCC3E7" w14:textId="77777777">
            <w:pPr>
              <w:jc w:val="both"/>
              <w:rPr>
                <w:rFonts w:cs="Arial" w:asciiTheme="minorHAnsi" w:hAnsiTheme="minorHAnsi"/>
                <w:sz w:val="18"/>
                <w:szCs w:val="18"/>
              </w:rPr>
            </w:pPr>
          </w:p>
        </w:tc>
        <w:tc>
          <w:tcPr>
            <w:tcW w:w="7897" w:type="dxa"/>
            <w:vAlign w:val="center"/>
          </w:tcPr>
          <w:p w:rsidRPr="00C84FF1" w:rsidR="003904BC" w:rsidP="000646E4" w:rsidRDefault="003904BC" w14:paraId="54F44CA8" w14:textId="77777777">
            <w:pPr>
              <w:shd w:val="clear" w:color="auto" w:fill="FFFFFF"/>
              <w:spacing w:before="100" w:beforeAutospacing="1" w:after="100" w:afterAutospacing="1"/>
              <w:jc w:val="both"/>
              <w:rPr>
                <w:rFonts w:cs="Arial" w:asciiTheme="minorHAnsi" w:hAnsiTheme="minorHAnsi"/>
                <w:sz w:val="18"/>
                <w:szCs w:val="18"/>
              </w:rPr>
            </w:pPr>
            <w:hyperlink w:history="1" r:id="rId9">
              <w:r w:rsidRPr="00C84FF1">
                <w:rPr>
                  <w:rFonts w:cs="Arial" w:asciiTheme="minorHAnsi" w:hAnsiTheme="minorHAnsi"/>
                  <w:sz w:val="18"/>
                  <w:szCs w:val="18"/>
                </w:rPr>
                <w:t>Resolución 40432 del 25 de septiembre de 2025</w:t>
              </w:r>
            </w:hyperlink>
            <w:r w:rsidRPr="00C84FF1">
              <w:rPr>
                <w:rFonts w:cs="Arial" w:asciiTheme="minorHAnsi" w:hAnsiTheme="minorHAnsi"/>
                <w:color w:val="4B4B4B"/>
                <w:sz w:val="18"/>
                <w:szCs w:val="18"/>
              </w:rPr>
              <w:t xml:space="preserve"> “</w:t>
            </w:r>
            <w:r w:rsidRPr="00C84FF1">
              <w:rPr>
                <w:rFonts w:cs="Arial" w:asciiTheme="minorHAnsi" w:hAnsiTheme="minorHAnsi"/>
                <w:i/>
                <w:iCs/>
                <w:color w:val="4B4B4B"/>
                <w:sz w:val="18"/>
                <w:szCs w:val="18"/>
              </w:rPr>
              <w:t>Por la cual se convoca a los Operadores de Red del servicio de energía eléctrica para presentar Planes, Programas y/o Proyectos de Normalización de Redes Eléctrica incluyendo sistemas de Autogeneración a Pequeña Escala, para la adjudicación de recursos del Programa de Normalización de Redes Eléctricas - PRONE 002, así como para llevar a cabo su desarrollo</w:t>
            </w:r>
            <w:r w:rsidRPr="00C84FF1">
              <w:rPr>
                <w:rFonts w:cs="Arial" w:asciiTheme="minorHAnsi" w:hAnsiTheme="minorHAnsi"/>
                <w:color w:val="4B4B4B"/>
                <w:sz w:val="18"/>
                <w:szCs w:val="18"/>
              </w:rPr>
              <w:t>.”</w:t>
            </w:r>
          </w:p>
        </w:tc>
      </w:tr>
    </w:tbl>
    <w:p w:rsidRPr="00C84FF1" w:rsidR="003904BC" w:rsidP="003904BC" w:rsidRDefault="003904BC" w14:paraId="64D60841" w14:textId="77777777">
      <w:pPr>
        <w:jc w:val="center"/>
        <w:rPr>
          <w:rFonts w:cs="Arial" w:asciiTheme="minorHAnsi" w:hAnsiTheme="minorHAnsi"/>
          <w:sz w:val="16"/>
          <w:szCs w:val="16"/>
        </w:rPr>
      </w:pPr>
      <w:r w:rsidRPr="00C84FF1">
        <w:rPr>
          <w:rFonts w:cs="Arial" w:asciiTheme="minorHAnsi" w:hAnsiTheme="minorHAnsi"/>
          <w:b/>
          <w:bCs/>
          <w:sz w:val="16"/>
          <w:szCs w:val="16"/>
        </w:rPr>
        <w:t>Fuente:</w:t>
      </w:r>
      <w:r w:rsidRPr="00C84FF1">
        <w:rPr>
          <w:rFonts w:cs="Arial" w:asciiTheme="minorHAnsi" w:hAnsiTheme="minorHAnsi"/>
          <w:sz w:val="16"/>
          <w:szCs w:val="16"/>
        </w:rPr>
        <w:t xml:space="preserve"> Elaboración propia. Febrero 2025.</w:t>
      </w:r>
    </w:p>
    <w:p w:rsidRPr="00C84FF1" w:rsidR="003904BC" w:rsidP="003904BC" w:rsidRDefault="003904BC" w14:paraId="02078FB7" w14:textId="77777777">
      <w:pPr>
        <w:jc w:val="both"/>
        <w:rPr>
          <w:rFonts w:cs="Arial" w:asciiTheme="minorHAnsi" w:hAnsiTheme="minorHAnsi"/>
          <w:szCs w:val="22"/>
        </w:rPr>
      </w:pPr>
    </w:p>
    <w:p w:rsidRPr="00C84FF1" w:rsidR="003904BC" w:rsidP="003904BC" w:rsidRDefault="003904BC" w14:paraId="77211ABF" w14:textId="77777777">
      <w:pPr>
        <w:jc w:val="both"/>
        <w:rPr>
          <w:rFonts w:eastAsia="Work Sans" w:cs="Arial" w:asciiTheme="minorHAnsi" w:hAnsiTheme="minorHAnsi"/>
          <w:szCs w:val="22"/>
        </w:rPr>
      </w:pPr>
      <w:r w:rsidRPr="00C84FF1">
        <w:rPr>
          <w:rFonts w:eastAsia="Work Sans" w:cs="Arial" w:asciiTheme="minorHAnsi" w:hAnsiTheme="minorHAnsi"/>
          <w:szCs w:val="22"/>
        </w:rPr>
        <w:t xml:space="preserve">Conforme a lo anterior, </w:t>
      </w:r>
      <w:r w:rsidRPr="00C84FF1">
        <w:rPr>
          <w:rFonts w:eastAsia="Work Sans" w:cs="Arial" w:asciiTheme="minorHAnsi" w:hAnsiTheme="minorHAnsi"/>
          <w:b/>
          <w:bCs/>
          <w:szCs w:val="22"/>
        </w:rPr>
        <w:t>en el primer semestre del año</w:t>
      </w:r>
      <w:r w:rsidRPr="00C84FF1">
        <w:rPr>
          <w:rFonts w:eastAsia="Work Sans" w:cs="Arial" w:asciiTheme="minorHAnsi" w:hAnsiTheme="minorHAnsi"/>
          <w:szCs w:val="22"/>
        </w:rPr>
        <w:t xml:space="preserve">, se lanzó la convocatoria  </w:t>
      </w:r>
      <w:r w:rsidRPr="00C84FF1">
        <w:rPr>
          <w:rFonts w:eastAsia="Work Sans" w:cs="Arial" w:asciiTheme="minorHAnsi" w:hAnsiTheme="minorHAnsi"/>
          <w:b/>
          <w:bCs/>
          <w:szCs w:val="22"/>
        </w:rPr>
        <w:t>PRONE 001-2025</w:t>
      </w:r>
      <w:r w:rsidRPr="00C84FF1">
        <w:rPr>
          <w:rFonts w:eastAsia="Work Sans" w:cs="Arial" w:asciiTheme="minorHAnsi" w:hAnsiTheme="minorHAnsi"/>
          <w:szCs w:val="22"/>
        </w:rPr>
        <w:t xml:space="preserve"> expedida a través de la resolución 40243 del 3 de junio de 2025 “</w:t>
      </w:r>
      <w:r w:rsidRPr="00C84FF1">
        <w:rPr>
          <w:rFonts w:eastAsia="Work Sans" w:cs="Arial" w:asciiTheme="minorHAnsi" w:hAnsiTheme="minorHAnsi"/>
          <w:i/>
          <w:iCs/>
          <w:szCs w:val="22"/>
        </w:rPr>
        <w:t>Por la cual se convoca a los Operadores de Red del servicio de energía eléctrica para presentar Planes, Programas y/o Proyectos de Normalización de Redes Eléctricas incluyendo sistemas de Autogeneración a Pequeña Escala, para la adjudicación de recursos del Programa de Normalización de Redes Eléctricas – PRONE 001, así como para llevar a cabo su desarrollo</w:t>
      </w:r>
      <w:r w:rsidRPr="00C84FF1">
        <w:rPr>
          <w:rFonts w:eastAsia="Work Sans" w:cs="Arial" w:asciiTheme="minorHAnsi" w:hAnsiTheme="minorHAnsi"/>
          <w:szCs w:val="22"/>
        </w:rPr>
        <w:t xml:space="preserve">”. Una vez finalizada la convocatoria y revisados y verificados los proyectos presentados, el 19 de agosto se publicó el informe final de evaluación especificando los </w:t>
      </w:r>
      <w:r w:rsidRPr="00C84FF1">
        <w:rPr>
          <w:rFonts w:eastAsia="Work Sans" w:cs="Arial" w:asciiTheme="minorHAnsi" w:hAnsiTheme="minorHAnsi"/>
          <w:b/>
          <w:bCs/>
          <w:szCs w:val="22"/>
        </w:rPr>
        <w:t>proyectos FAVORABLES</w:t>
      </w:r>
      <w:r w:rsidRPr="00C84FF1">
        <w:rPr>
          <w:rFonts w:eastAsia="Work Sans" w:cs="Arial" w:asciiTheme="minorHAnsi" w:hAnsiTheme="minorHAnsi"/>
          <w:szCs w:val="22"/>
        </w:rPr>
        <w:t xml:space="preserve">, que, para el caso, </w:t>
      </w:r>
      <w:r w:rsidRPr="00C84FF1">
        <w:rPr>
          <w:rFonts w:eastAsia="Work Sans" w:cs="Arial" w:asciiTheme="minorHAnsi" w:hAnsiTheme="minorHAnsi"/>
          <w:b/>
          <w:bCs/>
          <w:szCs w:val="22"/>
        </w:rPr>
        <w:t>correspondieron a cinco (5) proyectos</w:t>
      </w:r>
      <w:r w:rsidRPr="00C84FF1">
        <w:rPr>
          <w:rFonts w:eastAsia="Work Sans" w:cs="Arial" w:asciiTheme="minorHAnsi" w:hAnsiTheme="minorHAnsi"/>
          <w:szCs w:val="22"/>
        </w:rPr>
        <w:t xml:space="preserve">, dos (2) de ellos presentados por la Electrificadora del Huila y tres (3) por la empresa Centrales Eléctricas de Nariño. En continuación con las gestiones respectivas, los mismos fueron presentados en el comité de administración del PRONE (CAPRONE) N° 40, realizado el 25 de agosto para la aprobación de la contratación de estos. </w:t>
      </w:r>
    </w:p>
    <w:p w:rsidRPr="00C84FF1" w:rsidR="003904BC" w:rsidP="003904BC" w:rsidRDefault="003904BC" w14:paraId="4C0C053A" w14:textId="77777777">
      <w:pPr>
        <w:jc w:val="both"/>
        <w:rPr>
          <w:rFonts w:eastAsia="Work Sans" w:cs="Arial" w:asciiTheme="minorHAnsi" w:hAnsiTheme="minorHAnsi"/>
          <w:szCs w:val="22"/>
        </w:rPr>
      </w:pPr>
      <w:r w:rsidRPr="00C84FF1">
        <w:rPr>
          <w:rFonts w:eastAsia="Work Sans" w:cs="Arial" w:asciiTheme="minorHAnsi" w:hAnsiTheme="minorHAnsi"/>
          <w:szCs w:val="22"/>
        </w:rPr>
        <w:t xml:space="preserve"> </w:t>
      </w:r>
    </w:p>
    <w:p w:rsidRPr="00C84FF1" w:rsidR="003904BC" w:rsidP="003904BC" w:rsidRDefault="003904BC" w14:paraId="04316BF3" w14:textId="77777777">
      <w:pPr>
        <w:jc w:val="both"/>
        <w:rPr>
          <w:rFonts w:eastAsia="Work Sans" w:cs="Arial" w:asciiTheme="minorHAnsi" w:hAnsiTheme="minorHAnsi"/>
          <w:szCs w:val="22"/>
        </w:rPr>
      </w:pPr>
      <w:r w:rsidRPr="00C84FF1">
        <w:rPr>
          <w:rFonts w:eastAsia="Work Sans" w:cs="Arial" w:asciiTheme="minorHAnsi" w:hAnsiTheme="minorHAnsi"/>
          <w:szCs w:val="22"/>
        </w:rPr>
        <w:t xml:space="preserve">Aunado a lo anterior, en paralelo al proceso de gestión administrativa para la financiación y contratación de los proyectos favorables de la convocatoria PRONE 001-2025, se realizó una </w:t>
      </w:r>
      <w:r w:rsidRPr="00C84FF1">
        <w:rPr>
          <w:rFonts w:eastAsia="Work Sans" w:cs="Arial" w:asciiTheme="minorHAnsi" w:hAnsiTheme="minorHAnsi"/>
          <w:b/>
          <w:bCs/>
          <w:szCs w:val="22"/>
        </w:rPr>
        <w:t>segunda Convocatoria PRONE 002-2025</w:t>
      </w:r>
      <w:r w:rsidRPr="00C84FF1">
        <w:rPr>
          <w:rFonts w:eastAsia="Work Sans" w:cs="Arial" w:asciiTheme="minorHAnsi" w:hAnsiTheme="minorHAnsi"/>
          <w:szCs w:val="22"/>
        </w:rPr>
        <w:t xml:space="preserve"> a través de la Resolución 40432 “</w:t>
      </w:r>
      <w:r w:rsidRPr="00C84FF1">
        <w:rPr>
          <w:rFonts w:eastAsia="Work Sans" w:cs="Arial" w:asciiTheme="minorHAnsi" w:hAnsiTheme="minorHAnsi"/>
          <w:i/>
          <w:iCs/>
          <w:szCs w:val="22"/>
        </w:rPr>
        <w:t>Por la cual se convoca a los Operadores de Red del servicio de energía eléctrica para presentar Planes, Programas y/o Proyectos de Normalización de Redes Eléctricas incluyendo sistemas de Autogeneración a Pequeña Escala, para la adjudicación de recursos del Programa de Normalización de Redes Eléctricas – PRONE 002, así como para llevar a cabo su desarrollo</w:t>
      </w:r>
      <w:r w:rsidRPr="00C84FF1">
        <w:rPr>
          <w:rFonts w:eastAsia="Work Sans" w:cs="Arial" w:asciiTheme="minorHAnsi" w:hAnsiTheme="minorHAnsi"/>
          <w:szCs w:val="22"/>
        </w:rPr>
        <w:t xml:space="preserve">”. Una vez finalizada la convocatoria y revisados y verificados los proyectos presentados, el 20 de octubre se publicó el informe final de evaluación especificando los </w:t>
      </w:r>
      <w:r w:rsidRPr="00C84FF1">
        <w:rPr>
          <w:rFonts w:eastAsia="Work Sans" w:cs="Arial" w:asciiTheme="minorHAnsi" w:hAnsiTheme="minorHAnsi"/>
          <w:b/>
          <w:bCs/>
          <w:szCs w:val="22"/>
        </w:rPr>
        <w:t>proyectos FAVORABLES</w:t>
      </w:r>
      <w:r w:rsidRPr="00C84FF1">
        <w:rPr>
          <w:rFonts w:eastAsia="Work Sans" w:cs="Arial" w:asciiTheme="minorHAnsi" w:hAnsiTheme="minorHAnsi"/>
          <w:szCs w:val="22"/>
        </w:rPr>
        <w:t xml:space="preserve">, que, para el caso, </w:t>
      </w:r>
      <w:r w:rsidRPr="00C84FF1">
        <w:rPr>
          <w:rFonts w:eastAsia="Work Sans" w:cs="Arial" w:asciiTheme="minorHAnsi" w:hAnsiTheme="minorHAnsi"/>
          <w:b/>
          <w:bCs/>
          <w:szCs w:val="22"/>
        </w:rPr>
        <w:t>correspondieron a veinticinco (25) proyectos</w:t>
      </w:r>
      <w:r w:rsidRPr="00C84FF1">
        <w:rPr>
          <w:rFonts w:eastAsia="Work Sans" w:cs="Arial" w:asciiTheme="minorHAnsi" w:hAnsiTheme="minorHAnsi"/>
          <w:szCs w:val="22"/>
        </w:rPr>
        <w:t>, uno (1) de ellos presentado por la Electrificadora del Meta y veinte cuatro (24) por la empresa Air-e. En continuación con las gestiones respectivas, los mismos fueron presentados en el comité de administración del PRONE (CAPRONE) N° 41, realizado el 4 de noviembre para la aprobación de la contratación de estos.</w:t>
      </w:r>
    </w:p>
    <w:p w:rsidRPr="00C84FF1" w:rsidR="003904BC" w:rsidP="003904BC" w:rsidRDefault="003904BC" w14:paraId="7706EFA3" w14:textId="77777777">
      <w:pPr>
        <w:jc w:val="both"/>
        <w:rPr>
          <w:rFonts w:cs="Arial" w:asciiTheme="minorHAnsi" w:hAnsiTheme="minorHAnsi"/>
          <w:szCs w:val="22"/>
        </w:rPr>
      </w:pPr>
    </w:p>
    <w:p w:rsidRPr="00C84FF1" w:rsidR="003904BC" w:rsidP="003904BC" w:rsidRDefault="003904BC" w14:paraId="6024406A" w14:textId="13B47DD4">
      <w:pPr>
        <w:jc w:val="both"/>
        <w:rPr>
          <w:rFonts w:cs="Arial" w:asciiTheme="minorHAnsi" w:hAnsiTheme="minorHAnsi"/>
          <w:szCs w:val="22"/>
        </w:rPr>
      </w:pPr>
      <w:r w:rsidRPr="00C84FF1">
        <w:rPr>
          <w:rFonts w:cs="Arial" w:asciiTheme="minorHAnsi" w:hAnsiTheme="minorHAnsi"/>
          <w:szCs w:val="22"/>
        </w:rPr>
        <w:t xml:space="preserve">Gracias a estos esfuerzos institucionales liderados desde la Dirección de Energía Eléctrica, a través de dos Comités de Administración del Fondo (CAPRONE 40 y CAPRONE 41) se aprobó la contratación de </w:t>
      </w:r>
      <w:r w:rsidRPr="00C84FF1">
        <w:rPr>
          <w:rFonts w:cs="Arial" w:asciiTheme="minorHAnsi" w:hAnsiTheme="minorHAnsi"/>
          <w:b/>
          <w:bCs/>
          <w:szCs w:val="22"/>
        </w:rPr>
        <w:t>30 proyectos de energización</w:t>
      </w:r>
      <w:r w:rsidRPr="00C84FF1">
        <w:rPr>
          <w:rFonts w:cs="Arial" w:asciiTheme="minorHAnsi" w:hAnsiTheme="minorHAnsi"/>
          <w:szCs w:val="22"/>
        </w:rPr>
        <w:t xml:space="preserve">, destinados a la </w:t>
      </w:r>
      <w:r w:rsidRPr="00C84FF1">
        <w:rPr>
          <w:rFonts w:cs="Arial" w:asciiTheme="minorHAnsi" w:hAnsiTheme="minorHAnsi"/>
          <w:b/>
          <w:bCs/>
          <w:szCs w:val="22"/>
        </w:rPr>
        <w:t>normalización de redes en barrios subnormales,</w:t>
      </w:r>
      <w:r w:rsidRPr="00C84FF1">
        <w:rPr>
          <w:rFonts w:cs="Arial" w:asciiTheme="minorHAnsi" w:hAnsiTheme="minorHAnsi"/>
          <w:szCs w:val="22"/>
        </w:rPr>
        <w:t xml:space="preserve"> incluyendo la expansión y modernización de infraestructura eléctrica en territorios con rezagos históricos en acceso al servicio público de energía.</w:t>
      </w:r>
    </w:p>
    <w:p w:rsidRPr="00C84FF1" w:rsidR="003904BC" w:rsidP="003904BC" w:rsidRDefault="003904BC" w14:paraId="69C81A9E" w14:textId="77777777">
      <w:pPr>
        <w:jc w:val="both"/>
        <w:rPr>
          <w:rFonts w:cs="Arial" w:asciiTheme="minorHAnsi" w:hAnsiTheme="minorHAnsi"/>
          <w:szCs w:val="22"/>
        </w:rPr>
      </w:pPr>
    </w:p>
    <w:p w:rsidRPr="00C84FF1" w:rsidR="003904BC" w:rsidP="003904BC" w:rsidRDefault="003904BC" w14:paraId="3CB1FFC2" w14:textId="77777777">
      <w:pPr>
        <w:jc w:val="both"/>
        <w:rPr>
          <w:rFonts w:cs="Arial" w:asciiTheme="minorHAnsi" w:hAnsiTheme="minorHAnsi"/>
          <w:szCs w:val="22"/>
        </w:rPr>
      </w:pPr>
      <w:r w:rsidRPr="00C84FF1">
        <w:rPr>
          <w:rFonts w:cs="Arial" w:asciiTheme="minorHAnsi" w:hAnsiTheme="minorHAnsi"/>
          <w:szCs w:val="22"/>
        </w:rPr>
        <w:t xml:space="preserve">Un aspecto especialmente relevante es que estas convocatorias posicionaron al programa como pionero en la </w:t>
      </w:r>
      <w:r w:rsidRPr="00C84FF1">
        <w:rPr>
          <w:rFonts w:cs="Arial" w:asciiTheme="minorHAnsi" w:hAnsiTheme="minorHAnsi"/>
          <w:b/>
          <w:bCs/>
          <w:szCs w:val="22"/>
        </w:rPr>
        <w:t>incorporación de proyectos de normalización que integran sistemas de autogeneración a pequeña escala,</w:t>
      </w:r>
      <w:r w:rsidRPr="00C84FF1">
        <w:rPr>
          <w:rFonts w:cs="Arial" w:asciiTheme="minorHAnsi" w:hAnsiTheme="minorHAnsi"/>
          <w:szCs w:val="22"/>
        </w:rPr>
        <w:t xml:space="preserve"> una innovación que permite mejorar la confiabilidad del servicio, avanzar en la diversificación de la matriz energética y promover soluciones sostenibles en comunidades donde la infraestructura tradicional presenta limitaciones.</w:t>
      </w:r>
    </w:p>
    <w:p w:rsidRPr="00C84FF1" w:rsidR="003904BC" w:rsidP="003904BC" w:rsidRDefault="003904BC" w14:paraId="13AD7F95" w14:textId="77777777">
      <w:pPr>
        <w:jc w:val="both"/>
        <w:rPr>
          <w:rFonts w:cs="Arial" w:asciiTheme="minorHAnsi" w:hAnsiTheme="minorHAnsi"/>
          <w:szCs w:val="22"/>
        </w:rPr>
      </w:pPr>
    </w:p>
    <w:p w:rsidRPr="00C84FF1" w:rsidR="003904BC" w:rsidP="003904BC" w:rsidRDefault="003904BC" w14:paraId="02044343" w14:textId="77777777">
      <w:pPr>
        <w:jc w:val="both"/>
        <w:rPr>
          <w:rFonts w:cs="Arial" w:asciiTheme="minorHAnsi" w:hAnsiTheme="minorHAnsi"/>
          <w:szCs w:val="22"/>
        </w:rPr>
      </w:pPr>
      <w:r w:rsidRPr="00C84FF1">
        <w:rPr>
          <w:rFonts w:cs="Arial" w:asciiTheme="minorHAnsi" w:hAnsiTheme="minorHAnsi"/>
          <w:szCs w:val="22"/>
        </w:rPr>
        <w:t xml:space="preserve">La </w:t>
      </w:r>
      <w:r w:rsidRPr="00C84FF1">
        <w:rPr>
          <w:rFonts w:cs="Arial" w:asciiTheme="minorHAnsi" w:hAnsiTheme="minorHAnsi"/>
          <w:b/>
          <w:bCs/>
          <w:szCs w:val="22"/>
        </w:rPr>
        <w:t>inversión total</w:t>
      </w:r>
      <w:r w:rsidRPr="00C84FF1">
        <w:rPr>
          <w:rFonts w:cs="Arial" w:asciiTheme="minorHAnsi" w:hAnsiTheme="minorHAnsi"/>
          <w:szCs w:val="22"/>
        </w:rPr>
        <w:t xml:space="preserve"> asociada a los proyectos contratados asciende a</w:t>
      </w:r>
      <w:r w:rsidRPr="00C84FF1">
        <w:rPr>
          <w:rFonts w:cs="Arial" w:asciiTheme="minorHAnsi" w:hAnsiTheme="minorHAnsi"/>
          <w:b/>
          <w:bCs/>
          <w:szCs w:val="22"/>
        </w:rPr>
        <w:t xml:space="preserve"> $ $183.520.649.629</w:t>
      </w:r>
      <w:r w:rsidRPr="00C84FF1">
        <w:rPr>
          <w:rFonts w:cs="Arial" w:asciiTheme="minorHAnsi" w:hAnsiTheme="minorHAnsi"/>
          <w:szCs w:val="22"/>
        </w:rPr>
        <w:t xml:space="preserve">, recursos que permitirán ejecutar obras de alto impacto social y técnico en los territorios priorizados y como resultado, se beneficiarán </w:t>
      </w:r>
      <w:r w:rsidRPr="00C84FF1">
        <w:rPr>
          <w:rFonts w:cs="Arial" w:asciiTheme="minorHAnsi" w:hAnsiTheme="minorHAnsi"/>
          <w:b/>
          <w:bCs/>
          <w:szCs w:val="22"/>
        </w:rPr>
        <w:t>10.990 usuarios</w:t>
      </w:r>
      <w:r w:rsidRPr="00C84FF1">
        <w:rPr>
          <w:rFonts w:cs="Arial" w:asciiTheme="minorHAnsi" w:hAnsiTheme="minorHAnsi"/>
          <w:szCs w:val="22"/>
        </w:rPr>
        <w:t xml:space="preserve">, quienes podrán acceder a un servicio eléctrico formal, seguro y continuo en el Sistema Interconectado Nacional-SIN, habilitando condiciones para el desarrollo económico, educativo y comunitario de los territorios beneficiados. </w:t>
      </w:r>
    </w:p>
    <w:p w:rsidRPr="00C84FF1" w:rsidR="003904BC" w:rsidP="003904BC" w:rsidRDefault="003904BC" w14:paraId="7895036E" w14:textId="77777777">
      <w:pPr>
        <w:jc w:val="both"/>
        <w:rPr>
          <w:rFonts w:cs="Arial" w:asciiTheme="minorHAnsi" w:hAnsiTheme="minorHAnsi"/>
          <w:szCs w:val="22"/>
        </w:rPr>
      </w:pPr>
    </w:p>
    <w:p w:rsidRPr="00C84FF1" w:rsidR="003904BC" w:rsidP="003904BC" w:rsidRDefault="003904BC" w14:paraId="07B1859B" w14:textId="77777777">
      <w:pPr>
        <w:jc w:val="both"/>
        <w:rPr>
          <w:rFonts w:cs="Arial" w:asciiTheme="minorHAnsi" w:hAnsiTheme="minorHAnsi"/>
          <w:szCs w:val="22"/>
        </w:rPr>
      </w:pPr>
      <w:r w:rsidRPr="00C84FF1">
        <w:rPr>
          <w:rFonts w:cs="Arial" w:asciiTheme="minorHAnsi" w:hAnsiTheme="minorHAnsi"/>
          <w:szCs w:val="22"/>
        </w:rPr>
        <w:t>En la siguiente tabla, se consolida la información general de los proyectos contratados:</w:t>
      </w:r>
    </w:p>
    <w:tbl>
      <w:tblPr>
        <w:tblStyle w:val="Tablanormal11"/>
        <w:tblW w:w="5000" w:type="pct"/>
        <w:tblBorders>
          <w:top w:val="single" w:color="FFC000" w:sz="4" w:space="0"/>
          <w:left w:val="single" w:color="FFC000" w:sz="4" w:space="0"/>
          <w:bottom w:val="single" w:color="FFC000" w:sz="4" w:space="0"/>
          <w:right w:val="single" w:color="FFC000" w:sz="4" w:space="0"/>
          <w:insideH w:val="single" w:color="FFC000" w:sz="4" w:space="0"/>
          <w:insideV w:val="single" w:color="FFC000" w:sz="4" w:space="0"/>
        </w:tblBorders>
        <w:tblLook w:val="06A0" w:firstRow="1" w:lastRow="0" w:firstColumn="1" w:lastColumn="0" w:noHBand="1" w:noVBand="1"/>
      </w:tblPr>
      <w:tblGrid>
        <w:gridCol w:w="1040"/>
        <w:gridCol w:w="1192"/>
        <w:gridCol w:w="1230"/>
        <w:gridCol w:w="2211"/>
        <w:gridCol w:w="1053"/>
        <w:gridCol w:w="2102"/>
      </w:tblGrid>
      <w:tr w:rsidRPr="00C84FF1" w:rsidR="003904BC" w:rsidTr="00DA38DB" w14:paraId="19CD2258" w14:textId="77777777">
        <w:trPr>
          <w:cnfStyle w:val="100000000000" w:firstRow="1" w:lastRow="0" w:firstColumn="0" w:lastColumn="0" w:oddVBand="0" w:evenVBand="0" w:oddHBand="0" w:evenHBand="0" w:firstRowFirstColumn="0" w:firstRowLastColumn="0" w:lastRowFirstColumn="0" w:lastRowLastColumn="0"/>
          <w:trHeight w:val="420"/>
          <w:tblHeader/>
        </w:trPr>
        <w:tc>
          <w:tcPr>
            <w:cnfStyle w:val="001000000000" w:firstRow="0" w:lastRow="0" w:firstColumn="1" w:lastColumn="0" w:oddVBand="0" w:evenVBand="0" w:oddHBand="0" w:evenHBand="0" w:firstRowFirstColumn="0" w:firstRowLastColumn="0" w:lastRowFirstColumn="0" w:lastRowLastColumn="0"/>
            <w:tcW w:w="590" w:type="pct"/>
            <w:shd w:val="clear" w:color="auto" w:fill="FFC000"/>
            <w:vAlign w:val="center"/>
          </w:tcPr>
          <w:p w:rsidRPr="00C84FF1" w:rsidR="003904BC" w:rsidP="004F68AD" w:rsidRDefault="003904BC" w14:paraId="405F526A" w14:textId="77777777">
            <w:pPr>
              <w:jc w:val="center"/>
              <w:rPr>
                <w:rFonts w:cs="Arial" w:asciiTheme="minorHAnsi" w:hAnsiTheme="minorHAnsi"/>
                <w:sz w:val="16"/>
                <w:szCs w:val="16"/>
              </w:rPr>
            </w:pPr>
            <w:r w:rsidRPr="00C84FF1">
              <w:rPr>
                <w:rFonts w:eastAsia="Calibri" w:cs="Arial" w:asciiTheme="minorHAnsi" w:hAnsiTheme="minorHAnsi"/>
                <w:color w:val="000000" w:themeColor="text1"/>
                <w:sz w:val="16"/>
                <w:szCs w:val="16"/>
              </w:rPr>
              <w:t>Contrato</w:t>
            </w:r>
          </w:p>
        </w:tc>
        <w:tc>
          <w:tcPr>
            <w:tcW w:w="671" w:type="pct"/>
            <w:shd w:val="clear" w:color="auto" w:fill="FFC000"/>
            <w:vAlign w:val="center"/>
          </w:tcPr>
          <w:p w:rsidRPr="00C84FF1" w:rsidR="003904BC" w:rsidP="004F68AD" w:rsidRDefault="003904BC" w14:paraId="23E994CF" w14:textId="77777777">
            <w:pPr>
              <w:jc w:val="center"/>
              <w:cnfStyle w:val="100000000000" w:firstRow="1" w:lastRow="0" w:firstColumn="0" w:lastColumn="0" w:oddVBand="0" w:evenVBand="0" w:oddHBand="0" w:evenHBand="0" w:firstRowFirstColumn="0" w:firstRowLastColumn="0" w:lastRowFirstColumn="0" w:lastRowLastColumn="0"/>
              <w:rPr>
                <w:rFonts w:cs="Arial" w:asciiTheme="minorHAnsi" w:hAnsiTheme="minorHAnsi"/>
                <w:sz w:val="16"/>
                <w:szCs w:val="16"/>
              </w:rPr>
            </w:pPr>
            <w:r w:rsidRPr="00C84FF1">
              <w:rPr>
                <w:rFonts w:eastAsia="Calibri" w:cs="Arial" w:asciiTheme="minorHAnsi" w:hAnsiTheme="minorHAnsi"/>
                <w:color w:val="000000" w:themeColor="text1"/>
                <w:sz w:val="16"/>
                <w:szCs w:val="16"/>
              </w:rPr>
              <w:t>Departamento</w:t>
            </w:r>
          </w:p>
        </w:tc>
        <w:tc>
          <w:tcPr>
            <w:tcW w:w="698" w:type="pct"/>
            <w:shd w:val="clear" w:color="auto" w:fill="FFC000"/>
            <w:vAlign w:val="center"/>
          </w:tcPr>
          <w:p w:rsidRPr="00C84FF1" w:rsidR="003904BC" w:rsidP="004F68AD" w:rsidRDefault="003904BC" w14:paraId="52FE9D0B" w14:textId="77777777">
            <w:pPr>
              <w:jc w:val="center"/>
              <w:cnfStyle w:val="100000000000" w:firstRow="1" w:lastRow="0" w:firstColumn="0" w:lastColumn="0" w:oddVBand="0" w:evenVBand="0" w:oddHBand="0" w:evenHBand="0" w:firstRowFirstColumn="0" w:firstRowLastColumn="0" w:lastRowFirstColumn="0" w:lastRowLastColumn="0"/>
              <w:rPr>
                <w:rFonts w:cs="Arial" w:asciiTheme="minorHAnsi" w:hAnsiTheme="minorHAnsi"/>
                <w:sz w:val="16"/>
                <w:szCs w:val="16"/>
              </w:rPr>
            </w:pPr>
            <w:r w:rsidRPr="00C84FF1">
              <w:rPr>
                <w:rFonts w:eastAsia="Calibri" w:cs="Arial" w:asciiTheme="minorHAnsi" w:hAnsiTheme="minorHAnsi"/>
                <w:color w:val="000000" w:themeColor="text1"/>
                <w:sz w:val="16"/>
                <w:szCs w:val="16"/>
              </w:rPr>
              <w:t>Municipio</w:t>
            </w:r>
          </w:p>
        </w:tc>
        <w:tc>
          <w:tcPr>
            <w:tcW w:w="1252" w:type="pct"/>
            <w:shd w:val="clear" w:color="auto" w:fill="FFC000"/>
            <w:vAlign w:val="center"/>
          </w:tcPr>
          <w:p w:rsidRPr="00C84FF1" w:rsidR="003904BC" w:rsidP="004F68AD" w:rsidRDefault="003904BC" w14:paraId="0CDB92A7" w14:textId="77777777">
            <w:pPr>
              <w:jc w:val="center"/>
              <w:cnfStyle w:val="100000000000" w:firstRow="1" w:lastRow="0" w:firstColumn="0" w:lastColumn="0" w:oddVBand="0" w:evenVBand="0" w:oddHBand="0" w:evenHBand="0" w:firstRowFirstColumn="0" w:firstRowLastColumn="0" w:lastRowFirstColumn="0" w:lastRowLastColumn="0"/>
              <w:rPr>
                <w:rFonts w:cs="Arial" w:asciiTheme="minorHAnsi" w:hAnsiTheme="minorHAnsi"/>
                <w:sz w:val="16"/>
                <w:szCs w:val="16"/>
              </w:rPr>
            </w:pPr>
            <w:r w:rsidRPr="00C84FF1">
              <w:rPr>
                <w:rFonts w:eastAsia="Calibri" w:cs="Arial" w:asciiTheme="minorHAnsi" w:hAnsiTheme="minorHAnsi"/>
                <w:color w:val="000000" w:themeColor="text1"/>
                <w:sz w:val="16"/>
                <w:szCs w:val="16"/>
              </w:rPr>
              <w:t>Barrio</w:t>
            </w:r>
          </w:p>
        </w:tc>
        <w:tc>
          <w:tcPr>
            <w:tcW w:w="597" w:type="pct"/>
            <w:shd w:val="clear" w:color="auto" w:fill="FFC000"/>
            <w:vAlign w:val="center"/>
          </w:tcPr>
          <w:p w:rsidRPr="00C84FF1" w:rsidR="003904BC" w:rsidP="004F68AD" w:rsidRDefault="003904BC" w14:paraId="5E95DA79" w14:textId="77777777">
            <w:pPr>
              <w:jc w:val="center"/>
              <w:cnfStyle w:val="100000000000" w:firstRow="1" w:lastRow="0" w:firstColumn="0" w:lastColumn="0" w:oddVBand="0" w:evenVBand="0" w:oddHBand="0" w:evenHBand="0" w:firstRowFirstColumn="0" w:firstRowLastColumn="0" w:lastRowFirstColumn="0" w:lastRowLastColumn="0"/>
              <w:rPr>
                <w:rFonts w:cs="Arial" w:asciiTheme="minorHAnsi" w:hAnsiTheme="minorHAnsi"/>
                <w:sz w:val="16"/>
                <w:szCs w:val="16"/>
              </w:rPr>
            </w:pPr>
            <w:r w:rsidRPr="00C84FF1">
              <w:rPr>
                <w:rFonts w:eastAsia="Calibri" w:cs="Arial" w:asciiTheme="minorHAnsi" w:hAnsiTheme="minorHAnsi"/>
                <w:color w:val="000000" w:themeColor="text1"/>
                <w:sz w:val="16"/>
                <w:szCs w:val="16"/>
              </w:rPr>
              <w:t>Usuarios</w:t>
            </w:r>
          </w:p>
        </w:tc>
        <w:tc>
          <w:tcPr>
            <w:tcW w:w="1191" w:type="pct"/>
            <w:shd w:val="clear" w:color="auto" w:fill="FFC000"/>
            <w:vAlign w:val="center"/>
          </w:tcPr>
          <w:p w:rsidRPr="00C84FF1" w:rsidR="003904BC" w:rsidP="004F68AD" w:rsidRDefault="003904BC" w14:paraId="35EB2A93" w14:textId="77777777">
            <w:pPr>
              <w:jc w:val="center"/>
              <w:cnfStyle w:val="100000000000" w:firstRow="1" w:lastRow="0" w:firstColumn="0" w:lastColumn="0" w:oddVBand="0" w:evenVBand="0" w:oddHBand="0" w:evenHBand="0" w:firstRowFirstColumn="0" w:firstRowLastColumn="0" w:lastRowFirstColumn="0" w:lastRowLastColumn="0"/>
              <w:rPr>
                <w:rFonts w:cs="Arial" w:asciiTheme="minorHAnsi" w:hAnsiTheme="minorHAnsi"/>
                <w:sz w:val="16"/>
                <w:szCs w:val="16"/>
              </w:rPr>
            </w:pPr>
            <w:r w:rsidRPr="00C84FF1">
              <w:rPr>
                <w:rFonts w:eastAsia="Calibri" w:cs="Arial" w:asciiTheme="minorHAnsi" w:hAnsiTheme="minorHAnsi"/>
                <w:color w:val="000000" w:themeColor="text1"/>
                <w:sz w:val="16"/>
                <w:szCs w:val="16"/>
              </w:rPr>
              <w:t>Valor Total Proyecto</w:t>
            </w:r>
          </w:p>
        </w:tc>
      </w:tr>
      <w:tr w:rsidRPr="00C84FF1" w:rsidR="003904BC" w:rsidTr="00DA38DB" w14:paraId="5488EFC8" w14:textId="77777777">
        <w:trPr>
          <w:cnfStyle w:val="100000000000" w:firstRow="1" w:lastRow="0" w:firstColumn="0" w:lastColumn="0" w:oddVBand="0" w:evenVBand="0" w:oddHBand="0" w:evenHBand="0" w:firstRowFirstColumn="0" w:firstRowLastColumn="0" w:lastRowFirstColumn="0" w:lastRowLastColumn="0"/>
          <w:trHeight w:val="300"/>
          <w:tblHeader/>
        </w:trPr>
        <w:tc>
          <w:tcPr>
            <w:cnfStyle w:val="001000000000" w:firstRow="0" w:lastRow="0" w:firstColumn="1" w:lastColumn="0" w:oddVBand="0" w:evenVBand="0" w:oddHBand="0" w:evenHBand="0" w:firstRowFirstColumn="0" w:firstRowLastColumn="0" w:lastRowFirstColumn="0" w:lastRowLastColumn="0"/>
            <w:tcW w:w="590" w:type="pct"/>
            <w:vAlign w:val="center"/>
          </w:tcPr>
          <w:p w:rsidRPr="00C84FF1" w:rsidR="003904BC" w:rsidP="004F68AD" w:rsidRDefault="003904BC" w14:paraId="6DAB54BF" w14:textId="77777777">
            <w:pPr>
              <w:jc w:val="center"/>
              <w:rPr>
                <w:rFonts w:cs="Arial" w:asciiTheme="minorHAnsi" w:hAnsiTheme="minorHAnsi"/>
                <w:sz w:val="16"/>
                <w:szCs w:val="16"/>
              </w:rPr>
            </w:pPr>
            <w:r w:rsidRPr="00C84FF1">
              <w:rPr>
                <w:rFonts w:eastAsia="Calibri" w:cs="Arial" w:asciiTheme="minorHAnsi" w:hAnsiTheme="minorHAnsi"/>
                <w:b w:val="0"/>
                <w:bCs w:val="0"/>
                <w:color w:val="000000" w:themeColor="text1"/>
                <w:sz w:val="16"/>
                <w:szCs w:val="16"/>
              </w:rPr>
              <w:t>GGC-2112-2025</w:t>
            </w:r>
          </w:p>
        </w:tc>
        <w:tc>
          <w:tcPr>
            <w:tcW w:w="671" w:type="pct"/>
            <w:vAlign w:val="center"/>
          </w:tcPr>
          <w:p w:rsidRPr="00C84FF1" w:rsidR="003904BC" w:rsidP="004F68AD" w:rsidRDefault="003969E1" w14:paraId="60DF07DD" w14:textId="652C7B8D">
            <w:pPr>
              <w:jc w:val="center"/>
              <w:cnfStyle w:val="100000000000" w:firstRow="1" w:lastRow="0" w:firstColumn="0" w:lastColumn="0" w:oddVBand="0" w:evenVBand="0" w:oddHBand="0" w:evenHBand="0" w:firstRowFirstColumn="0" w:firstRowLastColumn="0" w:lastRowFirstColumn="0" w:lastRowLastColumn="0"/>
              <w:rPr>
                <w:rFonts w:cs="Arial" w:asciiTheme="minorHAnsi" w:hAnsiTheme="minorHAnsi"/>
                <w:sz w:val="16"/>
                <w:szCs w:val="16"/>
              </w:rPr>
            </w:pPr>
            <w:r w:rsidRPr="00C84FF1">
              <w:rPr>
                <w:rFonts w:eastAsia="Calibri" w:cs="Arial" w:asciiTheme="minorHAnsi" w:hAnsiTheme="minorHAnsi"/>
                <w:b w:val="0"/>
                <w:bCs w:val="0"/>
                <w:color w:val="000000" w:themeColor="text1"/>
                <w:sz w:val="16"/>
                <w:szCs w:val="16"/>
              </w:rPr>
              <w:t>Meta</w:t>
            </w:r>
          </w:p>
        </w:tc>
        <w:tc>
          <w:tcPr>
            <w:tcW w:w="698" w:type="pct"/>
            <w:vAlign w:val="center"/>
          </w:tcPr>
          <w:p w:rsidRPr="00C84FF1" w:rsidR="003904BC" w:rsidP="004F68AD" w:rsidRDefault="003969E1" w14:paraId="673D9973" w14:textId="0F53633E">
            <w:pPr>
              <w:jc w:val="center"/>
              <w:cnfStyle w:val="100000000000" w:firstRow="1" w:lastRow="0" w:firstColumn="0" w:lastColumn="0" w:oddVBand="0" w:evenVBand="0" w:oddHBand="0" w:evenHBand="0" w:firstRowFirstColumn="0" w:firstRowLastColumn="0" w:lastRowFirstColumn="0" w:lastRowLastColumn="0"/>
              <w:rPr>
                <w:rFonts w:cs="Arial" w:asciiTheme="minorHAnsi" w:hAnsiTheme="minorHAnsi"/>
                <w:sz w:val="16"/>
                <w:szCs w:val="16"/>
              </w:rPr>
            </w:pPr>
            <w:r w:rsidRPr="00C84FF1">
              <w:rPr>
                <w:rFonts w:eastAsia="Calibri" w:cs="Arial" w:asciiTheme="minorHAnsi" w:hAnsiTheme="minorHAnsi"/>
                <w:b w:val="0"/>
                <w:bCs w:val="0"/>
                <w:color w:val="000000" w:themeColor="text1"/>
                <w:sz w:val="16"/>
                <w:szCs w:val="16"/>
              </w:rPr>
              <w:t>Puerto Gaitán</w:t>
            </w:r>
          </w:p>
        </w:tc>
        <w:tc>
          <w:tcPr>
            <w:tcW w:w="1252" w:type="pct"/>
            <w:vAlign w:val="center"/>
          </w:tcPr>
          <w:p w:rsidRPr="00C84FF1" w:rsidR="003904BC" w:rsidP="004F68AD" w:rsidRDefault="003969E1" w14:paraId="4134CDC2" w14:textId="4DA599C5">
            <w:pPr>
              <w:jc w:val="center"/>
              <w:cnfStyle w:val="100000000000" w:firstRow="1" w:lastRow="0" w:firstColumn="0" w:lastColumn="0" w:oddVBand="0" w:evenVBand="0" w:oddHBand="0" w:evenHBand="0" w:firstRowFirstColumn="0" w:firstRowLastColumn="0" w:lastRowFirstColumn="0" w:lastRowLastColumn="0"/>
              <w:rPr>
                <w:rFonts w:cs="Arial" w:asciiTheme="minorHAnsi" w:hAnsiTheme="minorHAnsi"/>
                <w:sz w:val="16"/>
                <w:szCs w:val="16"/>
              </w:rPr>
            </w:pPr>
            <w:r w:rsidRPr="00C84FF1">
              <w:rPr>
                <w:rFonts w:eastAsia="Calibri" w:cs="Arial" w:asciiTheme="minorHAnsi" w:hAnsiTheme="minorHAnsi"/>
                <w:b w:val="0"/>
                <w:bCs w:val="0"/>
                <w:color w:val="000000" w:themeColor="text1"/>
                <w:sz w:val="16"/>
                <w:szCs w:val="16"/>
              </w:rPr>
              <w:t xml:space="preserve">Mi Ranchito La </w:t>
            </w:r>
            <w:r w:rsidRPr="00C84FF1" w:rsidR="00C23760">
              <w:rPr>
                <w:rFonts w:eastAsia="Calibri" w:cs="Arial" w:asciiTheme="minorHAnsi" w:hAnsiTheme="minorHAnsi"/>
                <w:b w:val="0"/>
                <w:bCs w:val="0"/>
                <w:color w:val="000000" w:themeColor="text1"/>
                <w:sz w:val="16"/>
                <w:szCs w:val="16"/>
              </w:rPr>
              <w:t>Bendición</w:t>
            </w:r>
            <w:r w:rsidRPr="00C84FF1">
              <w:rPr>
                <w:rFonts w:eastAsia="Calibri" w:cs="Arial" w:asciiTheme="minorHAnsi" w:hAnsiTheme="minorHAnsi"/>
                <w:b w:val="0"/>
                <w:bCs w:val="0"/>
                <w:color w:val="000000" w:themeColor="text1"/>
                <w:sz w:val="16"/>
                <w:szCs w:val="16"/>
              </w:rPr>
              <w:t xml:space="preserve"> Semana Santa - Sector Mi Ranchito</w:t>
            </w:r>
          </w:p>
        </w:tc>
        <w:tc>
          <w:tcPr>
            <w:tcW w:w="597" w:type="pct"/>
            <w:vAlign w:val="center"/>
          </w:tcPr>
          <w:p w:rsidRPr="00C84FF1" w:rsidR="003904BC" w:rsidP="004F68AD" w:rsidRDefault="003904BC" w14:paraId="21C6646B" w14:textId="77777777">
            <w:pPr>
              <w:jc w:val="center"/>
              <w:cnfStyle w:val="100000000000" w:firstRow="1" w:lastRow="0" w:firstColumn="0" w:lastColumn="0" w:oddVBand="0" w:evenVBand="0" w:oddHBand="0" w:evenHBand="0" w:firstRowFirstColumn="0" w:firstRowLastColumn="0" w:lastRowFirstColumn="0" w:lastRowLastColumn="0"/>
              <w:rPr>
                <w:rFonts w:cs="Arial" w:asciiTheme="minorHAnsi" w:hAnsiTheme="minorHAnsi"/>
                <w:sz w:val="16"/>
                <w:szCs w:val="16"/>
              </w:rPr>
            </w:pPr>
            <w:r w:rsidRPr="00C84FF1">
              <w:rPr>
                <w:rFonts w:eastAsia="Calibri" w:cs="Arial" w:asciiTheme="minorHAnsi" w:hAnsiTheme="minorHAnsi"/>
                <w:b w:val="0"/>
                <w:bCs w:val="0"/>
                <w:color w:val="000000" w:themeColor="text1"/>
                <w:sz w:val="16"/>
                <w:szCs w:val="16"/>
              </w:rPr>
              <w:t>2006</w:t>
            </w:r>
          </w:p>
        </w:tc>
        <w:tc>
          <w:tcPr>
            <w:tcW w:w="1191" w:type="pct"/>
            <w:vAlign w:val="center"/>
          </w:tcPr>
          <w:p w:rsidRPr="00C84FF1" w:rsidR="003904BC" w:rsidP="004F68AD" w:rsidRDefault="003904BC" w14:paraId="530727A6" w14:textId="77777777">
            <w:pPr>
              <w:cnfStyle w:val="100000000000" w:firstRow="1" w:lastRow="0" w:firstColumn="0" w:lastColumn="0" w:oddVBand="0" w:evenVBand="0" w:oddHBand="0" w:evenHBand="0" w:firstRowFirstColumn="0" w:firstRowLastColumn="0" w:lastRowFirstColumn="0" w:lastRowLastColumn="0"/>
              <w:rPr>
                <w:rFonts w:cs="Arial" w:asciiTheme="minorHAnsi" w:hAnsiTheme="minorHAnsi"/>
                <w:sz w:val="16"/>
                <w:szCs w:val="16"/>
              </w:rPr>
            </w:pPr>
            <w:r w:rsidRPr="00C84FF1">
              <w:rPr>
                <w:rFonts w:eastAsia="Calibri" w:cs="Arial" w:asciiTheme="minorHAnsi" w:hAnsiTheme="minorHAnsi"/>
                <w:b w:val="0"/>
                <w:bCs w:val="0"/>
                <w:color w:val="000000" w:themeColor="text1"/>
                <w:sz w:val="16"/>
                <w:szCs w:val="16"/>
              </w:rPr>
              <w:t xml:space="preserve"> $       35.043.411.741,00 </w:t>
            </w:r>
          </w:p>
        </w:tc>
      </w:tr>
      <w:tr w:rsidRPr="00C84FF1" w:rsidR="003904BC" w:rsidTr="00DA38DB" w14:paraId="2A134F99" w14:textId="77777777">
        <w:trPr>
          <w:cnfStyle w:val="100000000000" w:firstRow="1" w:lastRow="0" w:firstColumn="0" w:lastColumn="0" w:oddVBand="0" w:evenVBand="0" w:oddHBand="0" w:evenHBand="0" w:firstRowFirstColumn="0" w:firstRowLastColumn="0" w:lastRowFirstColumn="0" w:lastRowLastColumn="0"/>
          <w:trHeight w:val="300"/>
          <w:tblHeader/>
        </w:trPr>
        <w:tc>
          <w:tcPr>
            <w:cnfStyle w:val="001000000000" w:firstRow="0" w:lastRow="0" w:firstColumn="1" w:lastColumn="0" w:oddVBand="0" w:evenVBand="0" w:oddHBand="0" w:evenHBand="0" w:firstRowFirstColumn="0" w:firstRowLastColumn="0" w:lastRowFirstColumn="0" w:lastRowLastColumn="0"/>
            <w:tcW w:w="590" w:type="pct"/>
            <w:vAlign w:val="center"/>
          </w:tcPr>
          <w:p w:rsidRPr="00C84FF1" w:rsidR="003904BC" w:rsidP="004F68AD" w:rsidRDefault="003904BC" w14:paraId="2463BBC0" w14:textId="77777777">
            <w:pPr>
              <w:jc w:val="center"/>
              <w:rPr>
                <w:rFonts w:cs="Arial" w:asciiTheme="minorHAnsi" w:hAnsiTheme="minorHAnsi"/>
                <w:sz w:val="16"/>
                <w:szCs w:val="16"/>
              </w:rPr>
            </w:pPr>
            <w:r w:rsidRPr="00C84FF1">
              <w:rPr>
                <w:rFonts w:eastAsia="Calibri" w:cs="Arial" w:asciiTheme="minorHAnsi" w:hAnsiTheme="minorHAnsi"/>
                <w:b w:val="0"/>
                <w:bCs w:val="0"/>
                <w:color w:val="000000" w:themeColor="text1"/>
                <w:sz w:val="16"/>
                <w:szCs w:val="16"/>
              </w:rPr>
              <w:t>GGC-2138-2025</w:t>
            </w:r>
          </w:p>
        </w:tc>
        <w:tc>
          <w:tcPr>
            <w:tcW w:w="671" w:type="pct"/>
            <w:vAlign w:val="center"/>
          </w:tcPr>
          <w:p w:rsidRPr="00C84FF1" w:rsidR="003904BC" w:rsidP="004F68AD" w:rsidRDefault="003969E1" w14:paraId="21268467" w14:textId="3CA6BA22">
            <w:pPr>
              <w:jc w:val="center"/>
              <w:cnfStyle w:val="100000000000" w:firstRow="1" w:lastRow="0" w:firstColumn="0" w:lastColumn="0" w:oddVBand="0" w:evenVBand="0" w:oddHBand="0" w:evenHBand="0" w:firstRowFirstColumn="0" w:firstRowLastColumn="0" w:lastRowFirstColumn="0" w:lastRowLastColumn="0"/>
              <w:rPr>
                <w:rFonts w:cs="Arial" w:asciiTheme="minorHAnsi" w:hAnsiTheme="minorHAnsi"/>
                <w:sz w:val="16"/>
                <w:szCs w:val="16"/>
              </w:rPr>
            </w:pPr>
            <w:r w:rsidRPr="00C84FF1">
              <w:rPr>
                <w:rFonts w:eastAsia="Calibri" w:cs="Arial" w:asciiTheme="minorHAnsi" w:hAnsiTheme="minorHAnsi"/>
                <w:b w:val="0"/>
                <w:bCs w:val="0"/>
                <w:color w:val="000000" w:themeColor="text1"/>
                <w:sz w:val="16"/>
                <w:szCs w:val="16"/>
              </w:rPr>
              <w:t>Atlántico</w:t>
            </w:r>
          </w:p>
        </w:tc>
        <w:tc>
          <w:tcPr>
            <w:tcW w:w="698" w:type="pct"/>
            <w:vAlign w:val="center"/>
          </w:tcPr>
          <w:p w:rsidRPr="00C84FF1" w:rsidR="003904BC" w:rsidP="004F68AD" w:rsidRDefault="003969E1" w14:paraId="5DB21A1D" w14:textId="1349C54F">
            <w:pPr>
              <w:jc w:val="center"/>
              <w:cnfStyle w:val="100000000000" w:firstRow="1" w:lastRow="0" w:firstColumn="0" w:lastColumn="0" w:oddVBand="0" w:evenVBand="0" w:oddHBand="0" w:evenHBand="0" w:firstRowFirstColumn="0" w:firstRowLastColumn="0" w:lastRowFirstColumn="0" w:lastRowLastColumn="0"/>
              <w:rPr>
                <w:rFonts w:cs="Arial" w:asciiTheme="minorHAnsi" w:hAnsiTheme="minorHAnsi"/>
                <w:sz w:val="16"/>
                <w:szCs w:val="16"/>
              </w:rPr>
            </w:pPr>
            <w:r w:rsidRPr="00C84FF1">
              <w:rPr>
                <w:rFonts w:eastAsia="Calibri" w:cs="Arial" w:asciiTheme="minorHAnsi" w:hAnsiTheme="minorHAnsi"/>
                <w:b w:val="0"/>
                <w:bCs w:val="0"/>
                <w:color w:val="000000" w:themeColor="text1"/>
                <w:sz w:val="16"/>
                <w:szCs w:val="16"/>
              </w:rPr>
              <w:t>Luruaco</w:t>
            </w:r>
          </w:p>
        </w:tc>
        <w:tc>
          <w:tcPr>
            <w:tcW w:w="1252" w:type="pct"/>
            <w:vAlign w:val="center"/>
          </w:tcPr>
          <w:p w:rsidRPr="00C84FF1" w:rsidR="003904BC" w:rsidP="004F68AD" w:rsidRDefault="003969E1" w14:paraId="14A0BB4E" w14:textId="2E439A1B">
            <w:pPr>
              <w:jc w:val="center"/>
              <w:cnfStyle w:val="100000000000" w:firstRow="1" w:lastRow="0" w:firstColumn="0" w:lastColumn="0" w:oddVBand="0" w:evenVBand="0" w:oddHBand="0" w:evenHBand="0" w:firstRowFirstColumn="0" w:firstRowLastColumn="0" w:lastRowFirstColumn="0" w:lastRowLastColumn="0"/>
              <w:rPr>
                <w:rFonts w:cs="Arial" w:asciiTheme="minorHAnsi" w:hAnsiTheme="minorHAnsi"/>
                <w:sz w:val="16"/>
                <w:szCs w:val="16"/>
              </w:rPr>
            </w:pPr>
            <w:r w:rsidRPr="00C84FF1">
              <w:rPr>
                <w:rFonts w:eastAsia="Calibri" w:cs="Arial" w:asciiTheme="minorHAnsi" w:hAnsiTheme="minorHAnsi"/>
                <w:b w:val="0"/>
                <w:bCs w:val="0"/>
                <w:color w:val="000000" w:themeColor="text1"/>
                <w:sz w:val="16"/>
                <w:szCs w:val="16"/>
              </w:rPr>
              <w:t>Diecinueve De Marzo</w:t>
            </w:r>
          </w:p>
        </w:tc>
        <w:tc>
          <w:tcPr>
            <w:tcW w:w="597" w:type="pct"/>
            <w:vAlign w:val="center"/>
          </w:tcPr>
          <w:p w:rsidRPr="00C84FF1" w:rsidR="003904BC" w:rsidP="004F68AD" w:rsidRDefault="003904BC" w14:paraId="753E60F8" w14:textId="77777777">
            <w:pPr>
              <w:jc w:val="center"/>
              <w:cnfStyle w:val="100000000000" w:firstRow="1" w:lastRow="0" w:firstColumn="0" w:lastColumn="0" w:oddVBand="0" w:evenVBand="0" w:oddHBand="0" w:evenHBand="0" w:firstRowFirstColumn="0" w:firstRowLastColumn="0" w:lastRowFirstColumn="0" w:lastRowLastColumn="0"/>
              <w:rPr>
                <w:rFonts w:cs="Arial" w:asciiTheme="minorHAnsi" w:hAnsiTheme="minorHAnsi"/>
                <w:sz w:val="16"/>
                <w:szCs w:val="16"/>
              </w:rPr>
            </w:pPr>
            <w:r w:rsidRPr="00C84FF1">
              <w:rPr>
                <w:rFonts w:eastAsia="Calibri" w:cs="Arial" w:asciiTheme="minorHAnsi" w:hAnsiTheme="minorHAnsi"/>
                <w:b w:val="0"/>
                <w:bCs w:val="0"/>
                <w:color w:val="000000" w:themeColor="text1"/>
                <w:sz w:val="16"/>
                <w:szCs w:val="16"/>
              </w:rPr>
              <w:t>184</w:t>
            </w:r>
          </w:p>
        </w:tc>
        <w:tc>
          <w:tcPr>
            <w:tcW w:w="1191" w:type="pct"/>
            <w:vAlign w:val="center"/>
          </w:tcPr>
          <w:p w:rsidRPr="00C84FF1" w:rsidR="003904BC" w:rsidP="004F68AD" w:rsidRDefault="003904BC" w14:paraId="751B0ECA" w14:textId="77777777">
            <w:pPr>
              <w:cnfStyle w:val="100000000000" w:firstRow="1" w:lastRow="0" w:firstColumn="0" w:lastColumn="0" w:oddVBand="0" w:evenVBand="0" w:oddHBand="0" w:evenHBand="0" w:firstRowFirstColumn="0" w:firstRowLastColumn="0" w:lastRowFirstColumn="0" w:lastRowLastColumn="0"/>
              <w:rPr>
                <w:rFonts w:cs="Arial" w:asciiTheme="minorHAnsi" w:hAnsiTheme="minorHAnsi"/>
                <w:sz w:val="16"/>
                <w:szCs w:val="16"/>
              </w:rPr>
            </w:pPr>
            <w:r w:rsidRPr="00C84FF1">
              <w:rPr>
                <w:rFonts w:eastAsia="Calibri" w:cs="Arial" w:asciiTheme="minorHAnsi" w:hAnsiTheme="minorHAnsi"/>
                <w:b w:val="0"/>
                <w:bCs w:val="0"/>
                <w:color w:val="000000" w:themeColor="text1"/>
                <w:sz w:val="16"/>
                <w:szCs w:val="16"/>
              </w:rPr>
              <w:t xml:space="preserve"> $         3.204.574.977,00 </w:t>
            </w:r>
          </w:p>
        </w:tc>
      </w:tr>
      <w:tr w:rsidRPr="00C84FF1" w:rsidR="003904BC" w:rsidTr="00DA38DB" w14:paraId="484F7531" w14:textId="77777777">
        <w:trPr>
          <w:cnfStyle w:val="100000000000" w:firstRow="1" w:lastRow="0" w:firstColumn="0" w:lastColumn="0" w:oddVBand="0" w:evenVBand="0" w:oddHBand="0" w:evenHBand="0" w:firstRowFirstColumn="0" w:firstRowLastColumn="0" w:lastRowFirstColumn="0" w:lastRowLastColumn="0"/>
          <w:trHeight w:val="300"/>
          <w:tblHeader/>
        </w:trPr>
        <w:tc>
          <w:tcPr>
            <w:cnfStyle w:val="001000000000" w:firstRow="0" w:lastRow="0" w:firstColumn="1" w:lastColumn="0" w:oddVBand="0" w:evenVBand="0" w:oddHBand="0" w:evenHBand="0" w:firstRowFirstColumn="0" w:firstRowLastColumn="0" w:lastRowFirstColumn="0" w:lastRowLastColumn="0"/>
            <w:tcW w:w="590" w:type="pct"/>
            <w:vAlign w:val="center"/>
          </w:tcPr>
          <w:p w:rsidRPr="00C84FF1" w:rsidR="003904BC" w:rsidP="004F68AD" w:rsidRDefault="003904BC" w14:paraId="41E16FEE" w14:textId="77777777">
            <w:pPr>
              <w:jc w:val="center"/>
              <w:rPr>
                <w:rFonts w:cs="Arial" w:asciiTheme="minorHAnsi" w:hAnsiTheme="minorHAnsi"/>
                <w:sz w:val="16"/>
                <w:szCs w:val="16"/>
              </w:rPr>
            </w:pPr>
            <w:r w:rsidRPr="00C84FF1">
              <w:rPr>
                <w:rFonts w:eastAsia="Calibri" w:cs="Arial" w:asciiTheme="minorHAnsi" w:hAnsiTheme="minorHAnsi"/>
                <w:b w:val="0"/>
                <w:bCs w:val="0"/>
                <w:color w:val="000000" w:themeColor="text1"/>
                <w:sz w:val="16"/>
                <w:szCs w:val="16"/>
              </w:rPr>
              <w:t>GGC-2139-2025</w:t>
            </w:r>
          </w:p>
        </w:tc>
        <w:tc>
          <w:tcPr>
            <w:tcW w:w="671" w:type="pct"/>
            <w:vAlign w:val="center"/>
          </w:tcPr>
          <w:p w:rsidRPr="00C84FF1" w:rsidR="003904BC" w:rsidP="004F68AD" w:rsidRDefault="003969E1" w14:paraId="008FE504" w14:textId="1382D330">
            <w:pPr>
              <w:jc w:val="center"/>
              <w:cnfStyle w:val="100000000000" w:firstRow="1" w:lastRow="0" w:firstColumn="0" w:lastColumn="0" w:oddVBand="0" w:evenVBand="0" w:oddHBand="0" w:evenHBand="0" w:firstRowFirstColumn="0" w:firstRowLastColumn="0" w:lastRowFirstColumn="0" w:lastRowLastColumn="0"/>
              <w:rPr>
                <w:rFonts w:cs="Arial" w:asciiTheme="minorHAnsi" w:hAnsiTheme="minorHAnsi"/>
                <w:sz w:val="16"/>
                <w:szCs w:val="16"/>
              </w:rPr>
            </w:pPr>
            <w:r w:rsidRPr="00C84FF1">
              <w:rPr>
                <w:rFonts w:eastAsia="Calibri" w:cs="Arial" w:asciiTheme="minorHAnsi" w:hAnsiTheme="minorHAnsi"/>
                <w:b w:val="0"/>
                <w:bCs w:val="0"/>
                <w:color w:val="000000" w:themeColor="text1"/>
                <w:sz w:val="16"/>
                <w:szCs w:val="16"/>
              </w:rPr>
              <w:t>Atlántico</w:t>
            </w:r>
          </w:p>
        </w:tc>
        <w:tc>
          <w:tcPr>
            <w:tcW w:w="698" w:type="pct"/>
            <w:vAlign w:val="center"/>
          </w:tcPr>
          <w:p w:rsidRPr="00C84FF1" w:rsidR="003904BC" w:rsidP="004F68AD" w:rsidRDefault="003969E1" w14:paraId="2B517EFB" w14:textId="3A9AD7DA">
            <w:pPr>
              <w:jc w:val="center"/>
              <w:cnfStyle w:val="100000000000" w:firstRow="1" w:lastRow="0" w:firstColumn="0" w:lastColumn="0" w:oddVBand="0" w:evenVBand="0" w:oddHBand="0" w:evenHBand="0" w:firstRowFirstColumn="0" w:firstRowLastColumn="0" w:lastRowFirstColumn="0" w:lastRowLastColumn="0"/>
              <w:rPr>
                <w:rFonts w:cs="Arial" w:asciiTheme="minorHAnsi" w:hAnsiTheme="minorHAnsi"/>
                <w:sz w:val="16"/>
                <w:szCs w:val="16"/>
              </w:rPr>
            </w:pPr>
            <w:r w:rsidRPr="00C84FF1">
              <w:rPr>
                <w:rFonts w:eastAsia="Calibri" w:cs="Arial" w:asciiTheme="minorHAnsi" w:hAnsiTheme="minorHAnsi"/>
                <w:b w:val="0"/>
                <w:bCs w:val="0"/>
                <w:color w:val="000000" w:themeColor="text1"/>
                <w:sz w:val="16"/>
                <w:szCs w:val="16"/>
              </w:rPr>
              <w:t>Repelón</w:t>
            </w:r>
          </w:p>
        </w:tc>
        <w:tc>
          <w:tcPr>
            <w:tcW w:w="1252" w:type="pct"/>
            <w:vAlign w:val="center"/>
          </w:tcPr>
          <w:p w:rsidRPr="00C84FF1" w:rsidR="003904BC" w:rsidP="004F68AD" w:rsidRDefault="003969E1" w14:paraId="70812352" w14:textId="78A09694">
            <w:pPr>
              <w:jc w:val="center"/>
              <w:cnfStyle w:val="100000000000" w:firstRow="1" w:lastRow="0" w:firstColumn="0" w:lastColumn="0" w:oddVBand="0" w:evenVBand="0" w:oddHBand="0" w:evenHBand="0" w:firstRowFirstColumn="0" w:firstRowLastColumn="0" w:lastRowFirstColumn="0" w:lastRowLastColumn="0"/>
              <w:rPr>
                <w:rFonts w:cs="Arial" w:asciiTheme="minorHAnsi" w:hAnsiTheme="minorHAnsi"/>
                <w:sz w:val="16"/>
                <w:szCs w:val="16"/>
              </w:rPr>
            </w:pPr>
            <w:r w:rsidRPr="00C84FF1">
              <w:rPr>
                <w:rFonts w:eastAsia="Calibri" w:cs="Arial" w:asciiTheme="minorHAnsi" w:hAnsiTheme="minorHAnsi"/>
                <w:b w:val="0"/>
                <w:bCs w:val="0"/>
                <w:color w:val="000000" w:themeColor="text1"/>
                <w:sz w:val="16"/>
                <w:szCs w:val="16"/>
              </w:rPr>
              <w:t>Cien Pesos Rural</w:t>
            </w:r>
          </w:p>
        </w:tc>
        <w:tc>
          <w:tcPr>
            <w:tcW w:w="597" w:type="pct"/>
            <w:vAlign w:val="center"/>
          </w:tcPr>
          <w:p w:rsidRPr="00C84FF1" w:rsidR="003904BC" w:rsidP="004F68AD" w:rsidRDefault="003904BC" w14:paraId="2534F8B7" w14:textId="77777777">
            <w:pPr>
              <w:jc w:val="center"/>
              <w:cnfStyle w:val="100000000000" w:firstRow="1" w:lastRow="0" w:firstColumn="0" w:lastColumn="0" w:oddVBand="0" w:evenVBand="0" w:oddHBand="0" w:evenHBand="0" w:firstRowFirstColumn="0" w:firstRowLastColumn="0" w:lastRowFirstColumn="0" w:lastRowLastColumn="0"/>
              <w:rPr>
                <w:rFonts w:cs="Arial" w:asciiTheme="minorHAnsi" w:hAnsiTheme="minorHAnsi"/>
                <w:sz w:val="16"/>
                <w:szCs w:val="16"/>
              </w:rPr>
            </w:pPr>
            <w:r w:rsidRPr="00C84FF1">
              <w:rPr>
                <w:rFonts w:eastAsia="Calibri" w:cs="Arial" w:asciiTheme="minorHAnsi" w:hAnsiTheme="minorHAnsi"/>
                <w:b w:val="0"/>
                <w:bCs w:val="0"/>
                <w:color w:val="000000" w:themeColor="text1"/>
                <w:sz w:val="16"/>
                <w:szCs w:val="16"/>
              </w:rPr>
              <w:t>142</w:t>
            </w:r>
          </w:p>
        </w:tc>
        <w:tc>
          <w:tcPr>
            <w:tcW w:w="1191" w:type="pct"/>
            <w:vAlign w:val="center"/>
          </w:tcPr>
          <w:p w:rsidRPr="00C84FF1" w:rsidR="003904BC" w:rsidP="004F68AD" w:rsidRDefault="003904BC" w14:paraId="7C364058" w14:textId="77777777">
            <w:pPr>
              <w:cnfStyle w:val="100000000000" w:firstRow="1" w:lastRow="0" w:firstColumn="0" w:lastColumn="0" w:oddVBand="0" w:evenVBand="0" w:oddHBand="0" w:evenHBand="0" w:firstRowFirstColumn="0" w:firstRowLastColumn="0" w:lastRowFirstColumn="0" w:lastRowLastColumn="0"/>
              <w:rPr>
                <w:rFonts w:cs="Arial" w:asciiTheme="minorHAnsi" w:hAnsiTheme="minorHAnsi"/>
                <w:sz w:val="16"/>
                <w:szCs w:val="16"/>
              </w:rPr>
            </w:pPr>
            <w:r w:rsidRPr="00C84FF1">
              <w:rPr>
                <w:rFonts w:eastAsia="Calibri" w:cs="Arial" w:asciiTheme="minorHAnsi" w:hAnsiTheme="minorHAnsi"/>
                <w:b w:val="0"/>
                <w:bCs w:val="0"/>
                <w:color w:val="000000" w:themeColor="text1"/>
                <w:sz w:val="16"/>
                <w:szCs w:val="16"/>
              </w:rPr>
              <w:t xml:space="preserve"> $         2.894.664.369,00 </w:t>
            </w:r>
          </w:p>
        </w:tc>
      </w:tr>
      <w:tr w:rsidRPr="00C84FF1" w:rsidR="003904BC" w:rsidTr="00DA38DB" w14:paraId="0955B72D" w14:textId="77777777">
        <w:trPr>
          <w:cnfStyle w:val="100000000000" w:firstRow="1" w:lastRow="0" w:firstColumn="0" w:lastColumn="0" w:oddVBand="0" w:evenVBand="0" w:oddHBand="0" w:evenHBand="0" w:firstRowFirstColumn="0" w:firstRowLastColumn="0" w:lastRowFirstColumn="0" w:lastRowLastColumn="0"/>
          <w:trHeight w:val="300"/>
          <w:tblHeader/>
        </w:trPr>
        <w:tc>
          <w:tcPr>
            <w:cnfStyle w:val="001000000000" w:firstRow="0" w:lastRow="0" w:firstColumn="1" w:lastColumn="0" w:oddVBand="0" w:evenVBand="0" w:oddHBand="0" w:evenHBand="0" w:firstRowFirstColumn="0" w:firstRowLastColumn="0" w:lastRowFirstColumn="0" w:lastRowLastColumn="0"/>
            <w:tcW w:w="590" w:type="pct"/>
            <w:vAlign w:val="center"/>
          </w:tcPr>
          <w:p w:rsidRPr="00C84FF1" w:rsidR="003904BC" w:rsidP="004F68AD" w:rsidRDefault="003904BC" w14:paraId="2B4FB125" w14:textId="77777777">
            <w:pPr>
              <w:jc w:val="center"/>
              <w:rPr>
                <w:rFonts w:cs="Arial" w:asciiTheme="minorHAnsi" w:hAnsiTheme="minorHAnsi"/>
                <w:sz w:val="16"/>
                <w:szCs w:val="16"/>
              </w:rPr>
            </w:pPr>
            <w:r w:rsidRPr="00C84FF1">
              <w:rPr>
                <w:rFonts w:eastAsia="Calibri" w:cs="Arial" w:asciiTheme="minorHAnsi" w:hAnsiTheme="minorHAnsi"/>
                <w:b w:val="0"/>
                <w:bCs w:val="0"/>
                <w:color w:val="000000" w:themeColor="text1"/>
                <w:sz w:val="16"/>
                <w:szCs w:val="16"/>
              </w:rPr>
              <w:t>GGC-2140-2025</w:t>
            </w:r>
          </w:p>
        </w:tc>
        <w:tc>
          <w:tcPr>
            <w:tcW w:w="671" w:type="pct"/>
            <w:vAlign w:val="center"/>
          </w:tcPr>
          <w:p w:rsidRPr="00C84FF1" w:rsidR="003904BC" w:rsidP="004F68AD" w:rsidRDefault="003969E1" w14:paraId="2B4B91D7" w14:textId="5C81319A">
            <w:pPr>
              <w:jc w:val="center"/>
              <w:cnfStyle w:val="100000000000" w:firstRow="1" w:lastRow="0" w:firstColumn="0" w:lastColumn="0" w:oddVBand="0" w:evenVBand="0" w:oddHBand="0" w:evenHBand="0" w:firstRowFirstColumn="0" w:firstRowLastColumn="0" w:lastRowFirstColumn="0" w:lastRowLastColumn="0"/>
              <w:rPr>
                <w:rFonts w:cs="Arial" w:asciiTheme="minorHAnsi" w:hAnsiTheme="minorHAnsi"/>
                <w:sz w:val="16"/>
                <w:szCs w:val="16"/>
              </w:rPr>
            </w:pPr>
            <w:r w:rsidRPr="00C84FF1">
              <w:rPr>
                <w:rFonts w:eastAsia="Calibri" w:cs="Arial" w:asciiTheme="minorHAnsi" w:hAnsiTheme="minorHAnsi"/>
                <w:b w:val="0"/>
                <w:bCs w:val="0"/>
                <w:color w:val="000000" w:themeColor="text1"/>
                <w:sz w:val="16"/>
                <w:szCs w:val="16"/>
              </w:rPr>
              <w:t>Atlántico</w:t>
            </w:r>
          </w:p>
        </w:tc>
        <w:tc>
          <w:tcPr>
            <w:tcW w:w="698" w:type="pct"/>
            <w:vAlign w:val="center"/>
          </w:tcPr>
          <w:p w:rsidRPr="00C84FF1" w:rsidR="003904BC" w:rsidP="004F68AD" w:rsidRDefault="003969E1" w14:paraId="0D269DD4" w14:textId="5E729DA5">
            <w:pPr>
              <w:jc w:val="center"/>
              <w:cnfStyle w:val="100000000000" w:firstRow="1" w:lastRow="0" w:firstColumn="0" w:lastColumn="0" w:oddVBand="0" w:evenVBand="0" w:oddHBand="0" w:evenHBand="0" w:firstRowFirstColumn="0" w:firstRowLastColumn="0" w:lastRowFirstColumn="0" w:lastRowLastColumn="0"/>
              <w:rPr>
                <w:rFonts w:cs="Arial" w:asciiTheme="minorHAnsi" w:hAnsiTheme="minorHAnsi"/>
                <w:sz w:val="16"/>
                <w:szCs w:val="16"/>
              </w:rPr>
            </w:pPr>
            <w:r w:rsidRPr="00C84FF1">
              <w:rPr>
                <w:rFonts w:eastAsia="Calibri" w:cs="Arial" w:asciiTheme="minorHAnsi" w:hAnsiTheme="minorHAnsi"/>
                <w:b w:val="0"/>
                <w:bCs w:val="0"/>
                <w:color w:val="000000" w:themeColor="text1"/>
                <w:sz w:val="16"/>
                <w:szCs w:val="16"/>
              </w:rPr>
              <w:t>Malambo</w:t>
            </w:r>
          </w:p>
        </w:tc>
        <w:tc>
          <w:tcPr>
            <w:tcW w:w="1252" w:type="pct"/>
            <w:vAlign w:val="center"/>
          </w:tcPr>
          <w:p w:rsidRPr="00C84FF1" w:rsidR="003904BC" w:rsidP="004F68AD" w:rsidRDefault="003969E1" w14:paraId="1D8194C0" w14:textId="7921216E">
            <w:pPr>
              <w:jc w:val="center"/>
              <w:cnfStyle w:val="100000000000" w:firstRow="1" w:lastRow="0" w:firstColumn="0" w:lastColumn="0" w:oddVBand="0" w:evenVBand="0" w:oddHBand="0" w:evenHBand="0" w:firstRowFirstColumn="0" w:firstRowLastColumn="0" w:lastRowFirstColumn="0" w:lastRowLastColumn="0"/>
              <w:rPr>
                <w:rFonts w:cs="Arial" w:asciiTheme="minorHAnsi" w:hAnsiTheme="minorHAnsi"/>
                <w:sz w:val="16"/>
                <w:szCs w:val="16"/>
              </w:rPr>
            </w:pPr>
            <w:r w:rsidRPr="00C84FF1">
              <w:rPr>
                <w:rFonts w:eastAsia="Calibri" w:cs="Arial" w:asciiTheme="minorHAnsi" w:hAnsiTheme="minorHAnsi"/>
                <w:b w:val="0"/>
                <w:bCs w:val="0"/>
                <w:color w:val="000000" w:themeColor="text1"/>
                <w:sz w:val="16"/>
                <w:szCs w:val="16"/>
              </w:rPr>
              <w:t>El Espinal</w:t>
            </w:r>
          </w:p>
        </w:tc>
        <w:tc>
          <w:tcPr>
            <w:tcW w:w="597" w:type="pct"/>
            <w:vAlign w:val="center"/>
          </w:tcPr>
          <w:p w:rsidRPr="00C84FF1" w:rsidR="003904BC" w:rsidP="004F68AD" w:rsidRDefault="003904BC" w14:paraId="0F344F36" w14:textId="77777777">
            <w:pPr>
              <w:jc w:val="center"/>
              <w:cnfStyle w:val="100000000000" w:firstRow="1" w:lastRow="0" w:firstColumn="0" w:lastColumn="0" w:oddVBand="0" w:evenVBand="0" w:oddHBand="0" w:evenHBand="0" w:firstRowFirstColumn="0" w:firstRowLastColumn="0" w:lastRowFirstColumn="0" w:lastRowLastColumn="0"/>
              <w:rPr>
                <w:rFonts w:cs="Arial" w:asciiTheme="minorHAnsi" w:hAnsiTheme="minorHAnsi"/>
                <w:sz w:val="16"/>
                <w:szCs w:val="16"/>
              </w:rPr>
            </w:pPr>
            <w:r w:rsidRPr="00C84FF1">
              <w:rPr>
                <w:rFonts w:eastAsia="Calibri" w:cs="Arial" w:asciiTheme="minorHAnsi" w:hAnsiTheme="minorHAnsi"/>
                <w:b w:val="0"/>
                <w:bCs w:val="0"/>
                <w:color w:val="000000" w:themeColor="text1"/>
                <w:sz w:val="16"/>
                <w:szCs w:val="16"/>
              </w:rPr>
              <w:t>106</w:t>
            </w:r>
          </w:p>
        </w:tc>
        <w:tc>
          <w:tcPr>
            <w:tcW w:w="1191" w:type="pct"/>
            <w:vAlign w:val="center"/>
          </w:tcPr>
          <w:p w:rsidRPr="00C84FF1" w:rsidR="003904BC" w:rsidP="004F68AD" w:rsidRDefault="003904BC" w14:paraId="64CF8CB4" w14:textId="77777777">
            <w:pPr>
              <w:cnfStyle w:val="100000000000" w:firstRow="1" w:lastRow="0" w:firstColumn="0" w:lastColumn="0" w:oddVBand="0" w:evenVBand="0" w:oddHBand="0" w:evenHBand="0" w:firstRowFirstColumn="0" w:firstRowLastColumn="0" w:lastRowFirstColumn="0" w:lastRowLastColumn="0"/>
              <w:rPr>
                <w:rFonts w:cs="Arial" w:asciiTheme="minorHAnsi" w:hAnsiTheme="minorHAnsi"/>
                <w:sz w:val="16"/>
                <w:szCs w:val="16"/>
              </w:rPr>
            </w:pPr>
            <w:r w:rsidRPr="00C84FF1">
              <w:rPr>
                <w:rFonts w:eastAsia="Calibri" w:cs="Arial" w:asciiTheme="minorHAnsi" w:hAnsiTheme="minorHAnsi"/>
                <w:b w:val="0"/>
                <w:bCs w:val="0"/>
                <w:color w:val="000000" w:themeColor="text1"/>
                <w:sz w:val="16"/>
                <w:szCs w:val="16"/>
              </w:rPr>
              <w:t xml:space="preserve"> $         2.409.272.960,00 </w:t>
            </w:r>
          </w:p>
        </w:tc>
      </w:tr>
      <w:tr w:rsidRPr="00C84FF1" w:rsidR="003904BC" w:rsidTr="00DA38DB" w14:paraId="3AA0FC93" w14:textId="77777777">
        <w:trPr>
          <w:cnfStyle w:val="100000000000" w:firstRow="1" w:lastRow="0" w:firstColumn="0" w:lastColumn="0" w:oddVBand="0" w:evenVBand="0" w:oddHBand="0" w:evenHBand="0" w:firstRowFirstColumn="0" w:firstRowLastColumn="0" w:lastRowFirstColumn="0" w:lastRowLastColumn="0"/>
          <w:trHeight w:val="300"/>
          <w:tblHeader/>
        </w:trPr>
        <w:tc>
          <w:tcPr>
            <w:cnfStyle w:val="001000000000" w:firstRow="0" w:lastRow="0" w:firstColumn="1" w:lastColumn="0" w:oddVBand="0" w:evenVBand="0" w:oddHBand="0" w:evenHBand="0" w:firstRowFirstColumn="0" w:firstRowLastColumn="0" w:lastRowFirstColumn="0" w:lastRowLastColumn="0"/>
            <w:tcW w:w="590" w:type="pct"/>
            <w:vAlign w:val="center"/>
          </w:tcPr>
          <w:p w:rsidRPr="00C84FF1" w:rsidR="003904BC" w:rsidP="004F68AD" w:rsidRDefault="003904BC" w14:paraId="3860EE66" w14:textId="77777777">
            <w:pPr>
              <w:jc w:val="center"/>
              <w:rPr>
                <w:rFonts w:cs="Arial" w:asciiTheme="minorHAnsi" w:hAnsiTheme="minorHAnsi"/>
                <w:sz w:val="16"/>
                <w:szCs w:val="16"/>
              </w:rPr>
            </w:pPr>
            <w:r w:rsidRPr="00C84FF1">
              <w:rPr>
                <w:rFonts w:eastAsia="Calibri" w:cs="Arial" w:asciiTheme="minorHAnsi" w:hAnsiTheme="minorHAnsi"/>
                <w:b w:val="0"/>
                <w:bCs w:val="0"/>
                <w:color w:val="000000" w:themeColor="text1"/>
                <w:sz w:val="16"/>
                <w:szCs w:val="16"/>
              </w:rPr>
              <w:t>GGC-2141-2025</w:t>
            </w:r>
          </w:p>
        </w:tc>
        <w:tc>
          <w:tcPr>
            <w:tcW w:w="671" w:type="pct"/>
            <w:vAlign w:val="center"/>
          </w:tcPr>
          <w:p w:rsidRPr="00C84FF1" w:rsidR="003904BC" w:rsidP="004F68AD" w:rsidRDefault="003969E1" w14:paraId="79A6899B" w14:textId="04E18E63">
            <w:pPr>
              <w:jc w:val="center"/>
              <w:cnfStyle w:val="100000000000" w:firstRow="1" w:lastRow="0" w:firstColumn="0" w:lastColumn="0" w:oddVBand="0" w:evenVBand="0" w:oddHBand="0" w:evenHBand="0" w:firstRowFirstColumn="0" w:firstRowLastColumn="0" w:lastRowFirstColumn="0" w:lastRowLastColumn="0"/>
              <w:rPr>
                <w:rFonts w:cs="Arial" w:asciiTheme="minorHAnsi" w:hAnsiTheme="minorHAnsi"/>
                <w:sz w:val="16"/>
                <w:szCs w:val="16"/>
              </w:rPr>
            </w:pPr>
            <w:r w:rsidRPr="00C84FF1">
              <w:rPr>
                <w:rFonts w:eastAsia="Calibri" w:cs="Arial" w:asciiTheme="minorHAnsi" w:hAnsiTheme="minorHAnsi"/>
                <w:b w:val="0"/>
                <w:bCs w:val="0"/>
                <w:color w:val="000000" w:themeColor="text1"/>
                <w:sz w:val="16"/>
                <w:szCs w:val="16"/>
              </w:rPr>
              <w:t>Atlántico</w:t>
            </w:r>
          </w:p>
        </w:tc>
        <w:tc>
          <w:tcPr>
            <w:tcW w:w="698" w:type="pct"/>
            <w:vAlign w:val="center"/>
          </w:tcPr>
          <w:p w:rsidRPr="00C84FF1" w:rsidR="003904BC" w:rsidP="004F68AD" w:rsidRDefault="003969E1" w14:paraId="04F9F540" w14:textId="585198FD">
            <w:pPr>
              <w:jc w:val="center"/>
              <w:cnfStyle w:val="100000000000" w:firstRow="1" w:lastRow="0" w:firstColumn="0" w:lastColumn="0" w:oddVBand="0" w:evenVBand="0" w:oddHBand="0" w:evenHBand="0" w:firstRowFirstColumn="0" w:firstRowLastColumn="0" w:lastRowFirstColumn="0" w:lastRowLastColumn="0"/>
              <w:rPr>
                <w:rFonts w:cs="Arial" w:asciiTheme="minorHAnsi" w:hAnsiTheme="minorHAnsi"/>
                <w:sz w:val="16"/>
                <w:szCs w:val="16"/>
              </w:rPr>
            </w:pPr>
            <w:r w:rsidRPr="00C84FF1">
              <w:rPr>
                <w:rFonts w:eastAsia="Calibri" w:cs="Arial" w:asciiTheme="minorHAnsi" w:hAnsiTheme="minorHAnsi"/>
                <w:b w:val="0"/>
                <w:bCs w:val="0"/>
                <w:color w:val="000000" w:themeColor="text1"/>
                <w:sz w:val="16"/>
                <w:szCs w:val="16"/>
              </w:rPr>
              <w:t>Luruaco</w:t>
            </w:r>
          </w:p>
        </w:tc>
        <w:tc>
          <w:tcPr>
            <w:tcW w:w="1252" w:type="pct"/>
            <w:vAlign w:val="center"/>
          </w:tcPr>
          <w:p w:rsidRPr="00C84FF1" w:rsidR="003904BC" w:rsidP="004F68AD" w:rsidRDefault="003969E1" w14:paraId="04424822" w14:textId="033F21A4">
            <w:pPr>
              <w:jc w:val="center"/>
              <w:cnfStyle w:val="100000000000" w:firstRow="1" w:lastRow="0" w:firstColumn="0" w:lastColumn="0" w:oddVBand="0" w:evenVBand="0" w:oddHBand="0" w:evenHBand="0" w:firstRowFirstColumn="0" w:firstRowLastColumn="0" w:lastRowFirstColumn="0" w:lastRowLastColumn="0"/>
              <w:rPr>
                <w:rFonts w:cs="Arial" w:asciiTheme="minorHAnsi" w:hAnsiTheme="minorHAnsi"/>
                <w:sz w:val="16"/>
                <w:szCs w:val="16"/>
              </w:rPr>
            </w:pPr>
            <w:r w:rsidRPr="00C84FF1">
              <w:rPr>
                <w:rFonts w:eastAsia="Calibri" w:cs="Arial" w:asciiTheme="minorHAnsi" w:hAnsiTheme="minorHAnsi"/>
                <w:b w:val="0"/>
                <w:bCs w:val="0"/>
                <w:color w:val="000000" w:themeColor="text1"/>
                <w:sz w:val="16"/>
                <w:szCs w:val="16"/>
              </w:rPr>
              <w:t>El Progreso Etapa 2</w:t>
            </w:r>
          </w:p>
        </w:tc>
        <w:tc>
          <w:tcPr>
            <w:tcW w:w="597" w:type="pct"/>
            <w:vAlign w:val="center"/>
          </w:tcPr>
          <w:p w:rsidRPr="00C84FF1" w:rsidR="003904BC" w:rsidP="004F68AD" w:rsidRDefault="003904BC" w14:paraId="7DD5F672" w14:textId="77777777">
            <w:pPr>
              <w:jc w:val="center"/>
              <w:cnfStyle w:val="100000000000" w:firstRow="1" w:lastRow="0" w:firstColumn="0" w:lastColumn="0" w:oddVBand="0" w:evenVBand="0" w:oddHBand="0" w:evenHBand="0" w:firstRowFirstColumn="0" w:firstRowLastColumn="0" w:lastRowFirstColumn="0" w:lastRowLastColumn="0"/>
              <w:rPr>
                <w:rFonts w:cs="Arial" w:asciiTheme="minorHAnsi" w:hAnsiTheme="minorHAnsi"/>
                <w:sz w:val="16"/>
                <w:szCs w:val="16"/>
              </w:rPr>
            </w:pPr>
            <w:r w:rsidRPr="00C84FF1">
              <w:rPr>
                <w:rFonts w:eastAsia="Calibri" w:cs="Arial" w:asciiTheme="minorHAnsi" w:hAnsiTheme="minorHAnsi"/>
                <w:b w:val="0"/>
                <w:bCs w:val="0"/>
                <w:color w:val="000000" w:themeColor="text1"/>
                <w:sz w:val="16"/>
                <w:szCs w:val="16"/>
              </w:rPr>
              <w:t>52</w:t>
            </w:r>
          </w:p>
        </w:tc>
        <w:tc>
          <w:tcPr>
            <w:tcW w:w="1191" w:type="pct"/>
            <w:vAlign w:val="center"/>
          </w:tcPr>
          <w:p w:rsidRPr="00C84FF1" w:rsidR="003904BC" w:rsidP="004F68AD" w:rsidRDefault="003904BC" w14:paraId="145C792A" w14:textId="77777777">
            <w:pPr>
              <w:cnfStyle w:val="100000000000" w:firstRow="1" w:lastRow="0" w:firstColumn="0" w:lastColumn="0" w:oddVBand="0" w:evenVBand="0" w:oddHBand="0" w:evenHBand="0" w:firstRowFirstColumn="0" w:firstRowLastColumn="0" w:lastRowFirstColumn="0" w:lastRowLastColumn="0"/>
              <w:rPr>
                <w:rFonts w:cs="Arial" w:asciiTheme="minorHAnsi" w:hAnsiTheme="minorHAnsi"/>
                <w:sz w:val="16"/>
                <w:szCs w:val="16"/>
              </w:rPr>
            </w:pPr>
            <w:r w:rsidRPr="00C84FF1">
              <w:rPr>
                <w:rFonts w:eastAsia="Calibri" w:cs="Arial" w:asciiTheme="minorHAnsi" w:hAnsiTheme="minorHAnsi"/>
                <w:b w:val="0"/>
                <w:bCs w:val="0"/>
                <w:color w:val="000000" w:themeColor="text1"/>
                <w:sz w:val="16"/>
                <w:szCs w:val="16"/>
              </w:rPr>
              <w:t xml:space="preserve"> $             854.509.959,00 </w:t>
            </w:r>
          </w:p>
        </w:tc>
      </w:tr>
      <w:tr w:rsidRPr="00C84FF1" w:rsidR="003904BC" w:rsidTr="00DA38DB" w14:paraId="55DB4EA5" w14:textId="77777777">
        <w:trPr>
          <w:cnfStyle w:val="100000000000" w:firstRow="1" w:lastRow="0" w:firstColumn="0" w:lastColumn="0" w:oddVBand="0" w:evenVBand="0" w:oddHBand="0" w:evenHBand="0" w:firstRowFirstColumn="0" w:firstRowLastColumn="0" w:lastRowFirstColumn="0" w:lastRowLastColumn="0"/>
          <w:trHeight w:val="300"/>
          <w:tblHeader/>
        </w:trPr>
        <w:tc>
          <w:tcPr>
            <w:cnfStyle w:val="001000000000" w:firstRow="0" w:lastRow="0" w:firstColumn="1" w:lastColumn="0" w:oddVBand="0" w:evenVBand="0" w:oddHBand="0" w:evenHBand="0" w:firstRowFirstColumn="0" w:firstRowLastColumn="0" w:lastRowFirstColumn="0" w:lastRowLastColumn="0"/>
            <w:tcW w:w="590" w:type="pct"/>
            <w:vAlign w:val="center"/>
          </w:tcPr>
          <w:p w:rsidRPr="00C84FF1" w:rsidR="003904BC" w:rsidP="004F68AD" w:rsidRDefault="003904BC" w14:paraId="4D0675B5" w14:textId="77777777">
            <w:pPr>
              <w:jc w:val="center"/>
              <w:rPr>
                <w:rFonts w:cs="Arial" w:asciiTheme="minorHAnsi" w:hAnsiTheme="minorHAnsi"/>
                <w:sz w:val="16"/>
                <w:szCs w:val="16"/>
              </w:rPr>
            </w:pPr>
            <w:r w:rsidRPr="00C84FF1">
              <w:rPr>
                <w:rFonts w:eastAsia="Calibri" w:cs="Arial" w:asciiTheme="minorHAnsi" w:hAnsiTheme="minorHAnsi"/>
                <w:b w:val="0"/>
                <w:bCs w:val="0"/>
                <w:color w:val="000000" w:themeColor="text1"/>
                <w:sz w:val="16"/>
                <w:szCs w:val="16"/>
              </w:rPr>
              <w:t>GGC-2116-2025</w:t>
            </w:r>
          </w:p>
        </w:tc>
        <w:tc>
          <w:tcPr>
            <w:tcW w:w="671" w:type="pct"/>
            <w:vAlign w:val="center"/>
          </w:tcPr>
          <w:p w:rsidRPr="00C84FF1" w:rsidR="003904BC" w:rsidP="004F68AD" w:rsidRDefault="003969E1" w14:paraId="0BDE8696" w14:textId="4725BDDB">
            <w:pPr>
              <w:jc w:val="center"/>
              <w:cnfStyle w:val="100000000000" w:firstRow="1" w:lastRow="0" w:firstColumn="0" w:lastColumn="0" w:oddVBand="0" w:evenVBand="0" w:oddHBand="0" w:evenHBand="0" w:firstRowFirstColumn="0" w:firstRowLastColumn="0" w:lastRowFirstColumn="0" w:lastRowLastColumn="0"/>
              <w:rPr>
                <w:rFonts w:cs="Arial" w:asciiTheme="minorHAnsi" w:hAnsiTheme="minorHAnsi"/>
                <w:sz w:val="16"/>
                <w:szCs w:val="16"/>
              </w:rPr>
            </w:pPr>
            <w:r w:rsidRPr="00C84FF1">
              <w:rPr>
                <w:rFonts w:eastAsia="Calibri" w:cs="Arial" w:asciiTheme="minorHAnsi" w:hAnsiTheme="minorHAnsi"/>
                <w:b w:val="0"/>
                <w:bCs w:val="0"/>
                <w:color w:val="000000" w:themeColor="text1"/>
                <w:sz w:val="16"/>
                <w:szCs w:val="16"/>
              </w:rPr>
              <w:t>La Guajira</w:t>
            </w:r>
          </w:p>
        </w:tc>
        <w:tc>
          <w:tcPr>
            <w:tcW w:w="698" w:type="pct"/>
            <w:vAlign w:val="center"/>
          </w:tcPr>
          <w:p w:rsidRPr="00C84FF1" w:rsidR="003904BC" w:rsidP="004F68AD" w:rsidRDefault="003969E1" w14:paraId="72DDD632" w14:textId="7D4E2996">
            <w:pPr>
              <w:jc w:val="center"/>
              <w:cnfStyle w:val="100000000000" w:firstRow="1" w:lastRow="0" w:firstColumn="0" w:lastColumn="0" w:oddVBand="0" w:evenVBand="0" w:oddHBand="0" w:evenHBand="0" w:firstRowFirstColumn="0" w:firstRowLastColumn="0" w:lastRowFirstColumn="0" w:lastRowLastColumn="0"/>
              <w:rPr>
                <w:rFonts w:cs="Arial" w:asciiTheme="minorHAnsi" w:hAnsiTheme="minorHAnsi"/>
                <w:sz w:val="16"/>
                <w:szCs w:val="16"/>
              </w:rPr>
            </w:pPr>
            <w:r w:rsidRPr="00C84FF1">
              <w:rPr>
                <w:rFonts w:eastAsia="Calibri" w:cs="Arial" w:asciiTheme="minorHAnsi" w:hAnsiTheme="minorHAnsi"/>
                <w:b w:val="0"/>
                <w:bCs w:val="0"/>
                <w:color w:val="000000" w:themeColor="text1"/>
                <w:sz w:val="16"/>
                <w:szCs w:val="16"/>
              </w:rPr>
              <w:t>Fonseca</w:t>
            </w:r>
          </w:p>
        </w:tc>
        <w:tc>
          <w:tcPr>
            <w:tcW w:w="1252" w:type="pct"/>
            <w:vAlign w:val="center"/>
          </w:tcPr>
          <w:p w:rsidRPr="00C84FF1" w:rsidR="003904BC" w:rsidP="004F68AD" w:rsidRDefault="003969E1" w14:paraId="436F34B9" w14:textId="68DB40A2">
            <w:pPr>
              <w:jc w:val="center"/>
              <w:cnfStyle w:val="100000000000" w:firstRow="1" w:lastRow="0" w:firstColumn="0" w:lastColumn="0" w:oddVBand="0" w:evenVBand="0" w:oddHBand="0" w:evenHBand="0" w:firstRowFirstColumn="0" w:firstRowLastColumn="0" w:lastRowFirstColumn="0" w:lastRowLastColumn="0"/>
              <w:rPr>
                <w:rFonts w:cs="Arial" w:asciiTheme="minorHAnsi" w:hAnsiTheme="minorHAnsi"/>
                <w:sz w:val="16"/>
                <w:szCs w:val="16"/>
              </w:rPr>
            </w:pPr>
            <w:r w:rsidRPr="00C84FF1">
              <w:rPr>
                <w:rFonts w:eastAsia="Calibri" w:cs="Arial" w:asciiTheme="minorHAnsi" w:hAnsiTheme="minorHAnsi"/>
                <w:b w:val="0"/>
                <w:bCs w:val="0"/>
                <w:color w:val="000000" w:themeColor="text1"/>
                <w:sz w:val="16"/>
                <w:szCs w:val="16"/>
              </w:rPr>
              <w:t>El Retiro Ii</w:t>
            </w:r>
          </w:p>
        </w:tc>
        <w:tc>
          <w:tcPr>
            <w:tcW w:w="597" w:type="pct"/>
            <w:vAlign w:val="center"/>
          </w:tcPr>
          <w:p w:rsidRPr="00C84FF1" w:rsidR="003904BC" w:rsidP="004F68AD" w:rsidRDefault="003904BC" w14:paraId="1C468117" w14:textId="77777777">
            <w:pPr>
              <w:jc w:val="center"/>
              <w:cnfStyle w:val="100000000000" w:firstRow="1" w:lastRow="0" w:firstColumn="0" w:lastColumn="0" w:oddVBand="0" w:evenVBand="0" w:oddHBand="0" w:evenHBand="0" w:firstRowFirstColumn="0" w:firstRowLastColumn="0" w:lastRowFirstColumn="0" w:lastRowLastColumn="0"/>
              <w:rPr>
                <w:rFonts w:cs="Arial" w:asciiTheme="minorHAnsi" w:hAnsiTheme="minorHAnsi"/>
                <w:sz w:val="16"/>
                <w:szCs w:val="16"/>
              </w:rPr>
            </w:pPr>
            <w:r w:rsidRPr="00C84FF1">
              <w:rPr>
                <w:rFonts w:eastAsia="Calibri" w:cs="Arial" w:asciiTheme="minorHAnsi" w:hAnsiTheme="minorHAnsi"/>
                <w:b w:val="0"/>
                <w:bCs w:val="0"/>
                <w:color w:val="000000" w:themeColor="text1"/>
                <w:sz w:val="16"/>
                <w:szCs w:val="16"/>
              </w:rPr>
              <w:t>161</w:t>
            </w:r>
          </w:p>
        </w:tc>
        <w:tc>
          <w:tcPr>
            <w:tcW w:w="1191" w:type="pct"/>
            <w:vAlign w:val="center"/>
          </w:tcPr>
          <w:p w:rsidRPr="00C84FF1" w:rsidR="003904BC" w:rsidP="004F68AD" w:rsidRDefault="003904BC" w14:paraId="57D307B3" w14:textId="77777777">
            <w:pPr>
              <w:cnfStyle w:val="100000000000" w:firstRow="1" w:lastRow="0" w:firstColumn="0" w:lastColumn="0" w:oddVBand="0" w:evenVBand="0" w:oddHBand="0" w:evenHBand="0" w:firstRowFirstColumn="0" w:firstRowLastColumn="0" w:lastRowFirstColumn="0" w:lastRowLastColumn="0"/>
              <w:rPr>
                <w:rFonts w:cs="Arial" w:asciiTheme="minorHAnsi" w:hAnsiTheme="minorHAnsi"/>
                <w:sz w:val="16"/>
                <w:szCs w:val="16"/>
              </w:rPr>
            </w:pPr>
            <w:r w:rsidRPr="00C84FF1">
              <w:rPr>
                <w:rFonts w:eastAsia="Calibri" w:cs="Arial" w:asciiTheme="minorHAnsi" w:hAnsiTheme="minorHAnsi"/>
                <w:b w:val="0"/>
                <w:bCs w:val="0"/>
                <w:color w:val="000000" w:themeColor="text1"/>
                <w:sz w:val="16"/>
                <w:szCs w:val="16"/>
              </w:rPr>
              <w:t xml:space="preserve"> $         2.830.238.030,00 </w:t>
            </w:r>
          </w:p>
        </w:tc>
      </w:tr>
      <w:tr w:rsidRPr="00C84FF1" w:rsidR="003904BC" w:rsidTr="00DA38DB" w14:paraId="2AC69D3E" w14:textId="77777777">
        <w:trPr>
          <w:cnfStyle w:val="100000000000" w:firstRow="1" w:lastRow="0" w:firstColumn="0" w:lastColumn="0" w:oddVBand="0" w:evenVBand="0" w:oddHBand="0" w:evenHBand="0" w:firstRowFirstColumn="0" w:firstRowLastColumn="0" w:lastRowFirstColumn="0" w:lastRowLastColumn="0"/>
          <w:trHeight w:val="300"/>
          <w:tblHeader/>
        </w:trPr>
        <w:tc>
          <w:tcPr>
            <w:cnfStyle w:val="001000000000" w:firstRow="0" w:lastRow="0" w:firstColumn="1" w:lastColumn="0" w:oddVBand="0" w:evenVBand="0" w:oddHBand="0" w:evenHBand="0" w:firstRowFirstColumn="0" w:firstRowLastColumn="0" w:lastRowFirstColumn="0" w:lastRowLastColumn="0"/>
            <w:tcW w:w="590" w:type="pct"/>
            <w:vAlign w:val="center"/>
          </w:tcPr>
          <w:p w:rsidRPr="00C84FF1" w:rsidR="003904BC" w:rsidP="004F68AD" w:rsidRDefault="003904BC" w14:paraId="5964EA01" w14:textId="77777777">
            <w:pPr>
              <w:jc w:val="center"/>
              <w:rPr>
                <w:rFonts w:cs="Arial" w:asciiTheme="minorHAnsi" w:hAnsiTheme="minorHAnsi"/>
                <w:sz w:val="16"/>
                <w:szCs w:val="16"/>
              </w:rPr>
            </w:pPr>
            <w:r w:rsidRPr="00C84FF1">
              <w:rPr>
                <w:rFonts w:eastAsia="Calibri" w:cs="Arial" w:asciiTheme="minorHAnsi" w:hAnsiTheme="minorHAnsi"/>
                <w:b w:val="0"/>
                <w:bCs w:val="0"/>
                <w:color w:val="000000" w:themeColor="text1"/>
                <w:sz w:val="16"/>
                <w:szCs w:val="16"/>
              </w:rPr>
              <w:t>GGC-2128-2025</w:t>
            </w:r>
          </w:p>
        </w:tc>
        <w:tc>
          <w:tcPr>
            <w:tcW w:w="671" w:type="pct"/>
            <w:vAlign w:val="center"/>
          </w:tcPr>
          <w:p w:rsidRPr="00C84FF1" w:rsidR="003904BC" w:rsidP="004F68AD" w:rsidRDefault="003969E1" w14:paraId="0F720EF2" w14:textId="6FCE752E">
            <w:pPr>
              <w:jc w:val="center"/>
              <w:cnfStyle w:val="100000000000" w:firstRow="1" w:lastRow="0" w:firstColumn="0" w:lastColumn="0" w:oddVBand="0" w:evenVBand="0" w:oddHBand="0" w:evenHBand="0" w:firstRowFirstColumn="0" w:firstRowLastColumn="0" w:lastRowFirstColumn="0" w:lastRowLastColumn="0"/>
              <w:rPr>
                <w:rFonts w:cs="Arial" w:asciiTheme="minorHAnsi" w:hAnsiTheme="minorHAnsi"/>
                <w:sz w:val="16"/>
                <w:szCs w:val="16"/>
              </w:rPr>
            </w:pPr>
            <w:r w:rsidRPr="00C84FF1">
              <w:rPr>
                <w:rFonts w:eastAsia="Calibri" w:cs="Arial" w:asciiTheme="minorHAnsi" w:hAnsiTheme="minorHAnsi"/>
                <w:b w:val="0"/>
                <w:bCs w:val="0"/>
                <w:color w:val="000000" w:themeColor="text1"/>
                <w:sz w:val="16"/>
                <w:szCs w:val="16"/>
              </w:rPr>
              <w:t>La Guajira</w:t>
            </w:r>
          </w:p>
        </w:tc>
        <w:tc>
          <w:tcPr>
            <w:tcW w:w="698" w:type="pct"/>
            <w:vAlign w:val="center"/>
          </w:tcPr>
          <w:p w:rsidRPr="00C84FF1" w:rsidR="003904BC" w:rsidP="004F68AD" w:rsidRDefault="003969E1" w14:paraId="25B40094" w14:textId="6643ADC0">
            <w:pPr>
              <w:jc w:val="center"/>
              <w:cnfStyle w:val="100000000000" w:firstRow="1" w:lastRow="0" w:firstColumn="0" w:lastColumn="0" w:oddVBand="0" w:evenVBand="0" w:oddHBand="0" w:evenHBand="0" w:firstRowFirstColumn="0" w:firstRowLastColumn="0" w:lastRowFirstColumn="0" w:lastRowLastColumn="0"/>
              <w:rPr>
                <w:rFonts w:cs="Arial" w:asciiTheme="minorHAnsi" w:hAnsiTheme="minorHAnsi"/>
                <w:sz w:val="16"/>
                <w:szCs w:val="16"/>
              </w:rPr>
            </w:pPr>
            <w:r w:rsidRPr="00C84FF1">
              <w:rPr>
                <w:rFonts w:eastAsia="Calibri" w:cs="Arial" w:asciiTheme="minorHAnsi" w:hAnsiTheme="minorHAnsi"/>
                <w:b w:val="0"/>
                <w:bCs w:val="0"/>
                <w:color w:val="000000" w:themeColor="text1"/>
                <w:sz w:val="16"/>
                <w:szCs w:val="16"/>
              </w:rPr>
              <w:t>Fonseca</w:t>
            </w:r>
          </w:p>
        </w:tc>
        <w:tc>
          <w:tcPr>
            <w:tcW w:w="1252" w:type="pct"/>
            <w:vAlign w:val="center"/>
          </w:tcPr>
          <w:p w:rsidRPr="00C84FF1" w:rsidR="003904BC" w:rsidP="004F68AD" w:rsidRDefault="003969E1" w14:paraId="0586FD1E" w14:textId="7D75967A">
            <w:pPr>
              <w:jc w:val="center"/>
              <w:cnfStyle w:val="100000000000" w:firstRow="1" w:lastRow="0" w:firstColumn="0" w:lastColumn="0" w:oddVBand="0" w:evenVBand="0" w:oddHBand="0" w:evenHBand="0" w:firstRowFirstColumn="0" w:firstRowLastColumn="0" w:lastRowFirstColumn="0" w:lastRowLastColumn="0"/>
              <w:rPr>
                <w:rFonts w:cs="Arial" w:asciiTheme="minorHAnsi" w:hAnsiTheme="minorHAnsi"/>
                <w:sz w:val="16"/>
                <w:szCs w:val="16"/>
              </w:rPr>
            </w:pPr>
            <w:r w:rsidRPr="00C84FF1">
              <w:rPr>
                <w:rFonts w:eastAsia="Calibri" w:cs="Arial" w:asciiTheme="minorHAnsi" w:hAnsiTheme="minorHAnsi"/>
                <w:b w:val="0"/>
                <w:bCs w:val="0"/>
                <w:color w:val="000000" w:themeColor="text1"/>
                <w:sz w:val="16"/>
                <w:szCs w:val="16"/>
              </w:rPr>
              <w:t>Doce De Octubre</w:t>
            </w:r>
          </w:p>
        </w:tc>
        <w:tc>
          <w:tcPr>
            <w:tcW w:w="597" w:type="pct"/>
            <w:vAlign w:val="center"/>
          </w:tcPr>
          <w:p w:rsidRPr="00C84FF1" w:rsidR="003904BC" w:rsidP="004F68AD" w:rsidRDefault="003904BC" w14:paraId="26A92917" w14:textId="77777777">
            <w:pPr>
              <w:jc w:val="center"/>
              <w:cnfStyle w:val="100000000000" w:firstRow="1" w:lastRow="0" w:firstColumn="0" w:lastColumn="0" w:oddVBand="0" w:evenVBand="0" w:oddHBand="0" w:evenHBand="0" w:firstRowFirstColumn="0" w:firstRowLastColumn="0" w:lastRowFirstColumn="0" w:lastRowLastColumn="0"/>
              <w:rPr>
                <w:rFonts w:cs="Arial" w:asciiTheme="minorHAnsi" w:hAnsiTheme="minorHAnsi"/>
                <w:sz w:val="16"/>
                <w:szCs w:val="16"/>
              </w:rPr>
            </w:pPr>
            <w:r w:rsidRPr="00C84FF1">
              <w:rPr>
                <w:rFonts w:eastAsia="Calibri" w:cs="Arial" w:asciiTheme="minorHAnsi" w:hAnsiTheme="minorHAnsi"/>
                <w:b w:val="0"/>
                <w:bCs w:val="0"/>
                <w:color w:val="000000" w:themeColor="text1"/>
                <w:sz w:val="16"/>
                <w:szCs w:val="16"/>
              </w:rPr>
              <w:t>456</w:t>
            </w:r>
          </w:p>
        </w:tc>
        <w:tc>
          <w:tcPr>
            <w:tcW w:w="1191" w:type="pct"/>
            <w:vAlign w:val="center"/>
          </w:tcPr>
          <w:p w:rsidRPr="00C84FF1" w:rsidR="003904BC" w:rsidP="004F68AD" w:rsidRDefault="003904BC" w14:paraId="429A0BE1" w14:textId="77777777">
            <w:pPr>
              <w:cnfStyle w:val="100000000000" w:firstRow="1" w:lastRow="0" w:firstColumn="0" w:lastColumn="0" w:oddVBand="0" w:evenVBand="0" w:oddHBand="0" w:evenHBand="0" w:firstRowFirstColumn="0" w:firstRowLastColumn="0" w:lastRowFirstColumn="0" w:lastRowLastColumn="0"/>
              <w:rPr>
                <w:rFonts w:cs="Arial" w:asciiTheme="minorHAnsi" w:hAnsiTheme="minorHAnsi"/>
                <w:sz w:val="16"/>
                <w:szCs w:val="16"/>
              </w:rPr>
            </w:pPr>
            <w:r w:rsidRPr="00C84FF1">
              <w:rPr>
                <w:rFonts w:eastAsia="Calibri" w:cs="Arial" w:asciiTheme="minorHAnsi" w:hAnsiTheme="minorHAnsi"/>
                <w:b w:val="0"/>
                <w:bCs w:val="0"/>
                <w:color w:val="000000" w:themeColor="text1"/>
                <w:sz w:val="16"/>
                <w:szCs w:val="16"/>
              </w:rPr>
              <w:t xml:space="preserve"> $         8.697.237.664,00 </w:t>
            </w:r>
          </w:p>
        </w:tc>
      </w:tr>
      <w:tr w:rsidRPr="00C84FF1" w:rsidR="003904BC" w:rsidTr="00DA38DB" w14:paraId="2E30DDB4" w14:textId="77777777">
        <w:trPr>
          <w:cnfStyle w:val="100000000000" w:firstRow="1" w:lastRow="0" w:firstColumn="0" w:lastColumn="0" w:oddVBand="0" w:evenVBand="0" w:oddHBand="0" w:evenHBand="0" w:firstRowFirstColumn="0" w:firstRowLastColumn="0" w:lastRowFirstColumn="0" w:lastRowLastColumn="0"/>
          <w:trHeight w:val="300"/>
          <w:tblHeader/>
        </w:trPr>
        <w:tc>
          <w:tcPr>
            <w:cnfStyle w:val="001000000000" w:firstRow="0" w:lastRow="0" w:firstColumn="1" w:lastColumn="0" w:oddVBand="0" w:evenVBand="0" w:oddHBand="0" w:evenHBand="0" w:firstRowFirstColumn="0" w:firstRowLastColumn="0" w:lastRowFirstColumn="0" w:lastRowLastColumn="0"/>
            <w:tcW w:w="590" w:type="pct"/>
            <w:vAlign w:val="center"/>
          </w:tcPr>
          <w:p w:rsidRPr="00C84FF1" w:rsidR="003904BC" w:rsidP="004F68AD" w:rsidRDefault="003904BC" w14:paraId="208B1995" w14:textId="77777777">
            <w:pPr>
              <w:jc w:val="center"/>
              <w:rPr>
                <w:rFonts w:cs="Arial" w:asciiTheme="minorHAnsi" w:hAnsiTheme="minorHAnsi"/>
                <w:sz w:val="16"/>
                <w:szCs w:val="16"/>
              </w:rPr>
            </w:pPr>
            <w:r w:rsidRPr="00C84FF1">
              <w:rPr>
                <w:rFonts w:eastAsia="Calibri" w:cs="Arial" w:asciiTheme="minorHAnsi" w:hAnsiTheme="minorHAnsi"/>
                <w:b w:val="0"/>
                <w:bCs w:val="0"/>
                <w:color w:val="000000" w:themeColor="text1"/>
                <w:sz w:val="16"/>
                <w:szCs w:val="16"/>
              </w:rPr>
              <w:t>GGC-2142-2025</w:t>
            </w:r>
          </w:p>
        </w:tc>
        <w:tc>
          <w:tcPr>
            <w:tcW w:w="671" w:type="pct"/>
            <w:vAlign w:val="center"/>
          </w:tcPr>
          <w:p w:rsidRPr="00C84FF1" w:rsidR="003904BC" w:rsidP="004F68AD" w:rsidRDefault="003969E1" w14:paraId="13613C9A" w14:textId="57301DFA">
            <w:pPr>
              <w:jc w:val="center"/>
              <w:cnfStyle w:val="100000000000" w:firstRow="1" w:lastRow="0" w:firstColumn="0" w:lastColumn="0" w:oddVBand="0" w:evenVBand="0" w:oddHBand="0" w:evenHBand="0" w:firstRowFirstColumn="0" w:firstRowLastColumn="0" w:lastRowFirstColumn="0" w:lastRowLastColumn="0"/>
              <w:rPr>
                <w:rFonts w:cs="Arial" w:asciiTheme="minorHAnsi" w:hAnsiTheme="minorHAnsi"/>
                <w:sz w:val="16"/>
                <w:szCs w:val="16"/>
              </w:rPr>
            </w:pPr>
            <w:r w:rsidRPr="00C84FF1">
              <w:rPr>
                <w:rFonts w:eastAsia="Calibri" w:cs="Arial" w:asciiTheme="minorHAnsi" w:hAnsiTheme="minorHAnsi"/>
                <w:b w:val="0"/>
                <w:bCs w:val="0"/>
                <w:color w:val="000000" w:themeColor="text1"/>
                <w:sz w:val="16"/>
                <w:szCs w:val="16"/>
              </w:rPr>
              <w:t>Atlántico</w:t>
            </w:r>
          </w:p>
        </w:tc>
        <w:tc>
          <w:tcPr>
            <w:tcW w:w="698" w:type="pct"/>
            <w:vAlign w:val="center"/>
          </w:tcPr>
          <w:p w:rsidRPr="00C84FF1" w:rsidR="003904BC" w:rsidP="004F68AD" w:rsidRDefault="003969E1" w14:paraId="145EA0C3" w14:textId="13CFFF4D">
            <w:pPr>
              <w:jc w:val="center"/>
              <w:cnfStyle w:val="100000000000" w:firstRow="1" w:lastRow="0" w:firstColumn="0" w:lastColumn="0" w:oddVBand="0" w:evenVBand="0" w:oddHBand="0" w:evenHBand="0" w:firstRowFirstColumn="0" w:firstRowLastColumn="0" w:lastRowFirstColumn="0" w:lastRowLastColumn="0"/>
              <w:rPr>
                <w:rFonts w:cs="Arial" w:asciiTheme="minorHAnsi" w:hAnsiTheme="minorHAnsi"/>
                <w:sz w:val="16"/>
                <w:szCs w:val="16"/>
              </w:rPr>
            </w:pPr>
            <w:r w:rsidRPr="00C84FF1">
              <w:rPr>
                <w:rFonts w:eastAsia="Calibri" w:cs="Arial" w:asciiTheme="minorHAnsi" w:hAnsiTheme="minorHAnsi"/>
                <w:b w:val="0"/>
                <w:bCs w:val="0"/>
                <w:color w:val="000000" w:themeColor="text1"/>
                <w:sz w:val="16"/>
                <w:szCs w:val="16"/>
              </w:rPr>
              <w:t>Manatí</w:t>
            </w:r>
          </w:p>
        </w:tc>
        <w:tc>
          <w:tcPr>
            <w:tcW w:w="1252" w:type="pct"/>
            <w:vAlign w:val="center"/>
          </w:tcPr>
          <w:p w:rsidRPr="00C84FF1" w:rsidR="003904BC" w:rsidP="004F68AD" w:rsidRDefault="003969E1" w14:paraId="0D4A10E4" w14:textId="69223DBE">
            <w:pPr>
              <w:jc w:val="center"/>
              <w:cnfStyle w:val="100000000000" w:firstRow="1" w:lastRow="0" w:firstColumn="0" w:lastColumn="0" w:oddVBand="0" w:evenVBand="0" w:oddHBand="0" w:evenHBand="0" w:firstRowFirstColumn="0" w:firstRowLastColumn="0" w:lastRowFirstColumn="0" w:lastRowLastColumn="0"/>
              <w:rPr>
                <w:rFonts w:cs="Arial" w:asciiTheme="minorHAnsi" w:hAnsiTheme="minorHAnsi"/>
                <w:sz w:val="16"/>
                <w:szCs w:val="16"/>
              </w:rPr>
            </w:pPr>
            <w:r w:rsidRPr="00C84FF1">
              <w:rPr>
                <w:rFonts w:eastAsia="Calibri" w:cs="Arial" w:asciiTheme="minorHAnsi" w:hAnsiTheme="minorHAnsi"/>
                <w:b w:val="0"/>
                <w:bCs w:val="0"/>
                <w:color w:val="000000" w:themeColor="text1"/>
                <w:sz w:val="16"/>
                <w:szCs w:val="16"/>
              </w:rPr>
              <w:t>La Inmaculada</w:t>
            </w:r>
          </w:p>
        </w:tc>
        <w:tc>
          <w:tcPr>
            <w:tcW w:w="597" w:type="pct"/>
            <w:vAlign w:val="center"/>
          </w:tcPr>
          <w:p w:rsidRPr="00C84FF1" w:rsidR="003904BC" w:rsidP="004F68AD" w:rsidRDefault="003904BC" w14:paraId="6D76A935" w14:textId="77777777">
            <w:pPr>
              <w:jc w:val="center"/>
              <w:cnfStyle w:val="100000000000" w:firstRow="1" w:lastRow="0" w:firstColumn="0" w:lastColumn="0" w:oddVBand="0" w:evenVBand="0" w:oddHBand="0" w:evenHBand="0" w:firstRowFirstColumn="0" w:firstRowLastColumn="0" w:lastRowFirstColumn="0" w:lastRowLastColumn="0"/>
              <w:rPr>
                <w:rFonts w:cs="Arial" w:asciiTheme="minorHAnsi" w:hAnsiTheme="minorHAnsi"/>
                <w:sz w:val="16"/>
                <w:szCs w:val="16"/>
              </w:rPr>
            </w:pPr>
            <w:r w:rsidRPr="00C84FF1">
              <w:rPr>
                <w:rFonts w:eastAsia="Calibri" w:cs="Arial" w:asciiTheme="minorHAnsi" w:hAnsiTheme="minorHAnsi"/>
                <w:b w:val="0"/>
                <w:bCs w:val="0"/>
                <w:color w:val="000000" w:themeColor="text1"/>
                <w:sz w:val="16"/>
                <w:szCs w:val="16"/>
              </w:rPr>
              <w:t>235</w:t>
            </w:r>
          </w:p>
        </w:tc>
        <w:tc>
          <w:tcPr>
            <w:tcW w:w="1191" w:type="pct"/>
            <w:vAlign w:val="center"/>
          </w:tcPr>
          <w:p w:rsidRPr="00C84FF1" w:rsidR="003904BC" w:rsidP="004F68AD" w:rsidRDefault="003904BC" w14:paraId="7C4640CC" w14:textId="77777777">
            <w:pPr>
              <w:cnfStyle w:val="100000000000" w:firstRow="1" w:lastRow="0" w:firstColumn="0" w:lastColumn="0" w:oddVBand="0" w:evenVBand="0" w:oddHBand="0" w:evenHBand="0" w:firstRowFirstColumn="0" w:firstRowLastColumn="0" w:lastRowFirstColumn="0" w:lastRowLastColumn="0"/>
              <w:rPr>
                <w:rFonts w:cs="Arial" w:asciiTheme="minorHAnsi" w:hAnsiTheme="minorHAnsi"/>
                <w:sz w:val="16"/>
                <w:szCs w:val="16"/>
              </w:rPr>
            </w:pPr>
            <w:r w:rsidRPr="00C84FF1">
              <w:rPr>
                <w:rFonts w:eastAsia="Calibri" w:cs="Arial" w:asciiTheme="minorHAnsi" w:hAnsiTheme="minorHAnsi"/>
                <w:b w:val="0"/>
                <w:bCs w:val="0"/>
                <w:color w:val="000000" w:themeColor="text1"/>
                <w:sz w:val="16"/>
                <w:szCs w:val="16"/>
              </w:rPr>
              <w:t xml:space="preserve"> $         3.840.255.015,00 </w:t>
            </w:r>
          </w:p>
        </w:tc>
      </w:tr>
      <w:tr w:rsidRPr="00C84FF1" w:rsidR="003904BC" w:rsidTr="00DA38DB" w14:paraId="393B8A6F" w14:textId="77777777">
        <w:trPr>
          <w:cnfStyle w:val="100000000000" w:firstRow="1" w:lastRow="0" w:firstColumn="0" w:lastColumn="0" w:oddVBand="0" w:evenVBand="0" w:oddHBand="0" w:evenHBand="0" w:firstRowFirstColumn="0" w:firstRowLastColumn="0" w:lastRowFirstColumn="0" w:lastRowLastColumn="0"/>
          <w:trHeight w:val="300"/>
          <w:tblHeader/>
        </w:trPr>
        <w:tc>
          <w:tcPr>
            <w:cnfStyle w:val="001000000000" w:firstRow="0" w:lastRow="0" w:firstColumn="1" w:lastColumn="0" w:oddVBand="0" w:evenVBand="0" w:oddHBand="0" w:evenHBand="0" w:firstRowFirstColumn="0" w:firstRowLastColumn="0" w:lastRowFirstColumn="0" w:lastRowLastColumn="0"/>
            <w:tcW w:w="590" w:type="pct"/>
            <w:vAlign w:val="center"/>
          </w:tcPr>
          <w:p w:rsidRPr="00C84FF1" w:rsidR="003904BC" w:rsidP="004F68AD" w:rsidRDefault="003904BC" w14:paraId="23B60527" w14:textId="77777777">
            <w:pPr>
              <w:jc w:val="center"/>
              <w:rPr>
                <w:rFonts w:cs="Arial" w:asciiTheme="minorHAnsi" w:hAnsiTheme="minorHAnsi"/>
                <w:sz w:val="16"/>
                <w:szCs w:val="16"/>
              </w:rPr>
            </w:pPr>
            <w:r w:rsidRPr="00C84FF1">
              <w:rPr>
                <w:rFonts w:eastAsia="Calibri" w:cs="Arial" w:asciiTheme="minorHAnsi" w:hAnsiTheme="minorHAnsi"/>
                <w:b w:val="0"/>
                <w:bCs w:val="0"/>
                <w:color w:val="000000" w:themeColor="text1"/>
                <w:sz w:val="16"/>
                <w:szCs w:val="16"/>
              </w:rPr>
              <w:t>GGC-2130-2025</w:t>
            </w:r>
          </w:p>
        </w:tc>
        <w:tc>
          <w:tcPr>
            <w:tcW w:w="671" w:type="pct"/>
            <w:vAlign w:val="center"/>
          </w:tcPr>
          <w:p w:rsidRPr="00C84FF1" w:rsidR="003904BC" w:rsidP="004F68AD" w:rsidRDefault="003969E1" w14:paraId="18F07CF1" w14:textId="7449FC4B">
            <w:pPr>
              <w:jc w:val="center"/>
              <w:cnfStyle w:val="100000000000" w:firstRow="1" w:lastRow="0" w:firstColumn="0" w:lastColumn="0" w:oddVBand="0" w:evenVBand="0" w:oddHBand="0" w:evenHBand="0" w:firstRowFirstColumn="0" w:firstRowLastColumn="0" w:lastRowFirstColumn="0" w:lastRowLastColumn="0"/>
              <w:rPr>
                <w:rFonts w:cs="Arial" w:asciiTheme="minorHAnsi" w:hAnsiTheme="minorHAnsi"/>
                <w:sz w:val="16"/>
                <w:szCs w:val="16"/>
              </w:rPr>
            </w:pPr>
            <w:r w:rsidRPr="00C84FF1">
              <w:rPr>
                <w:rFonts w:eastAsia="Calibri" w:cs="Arial" w:asciiTheme="minorHAnsi" w:hAnsiTheme="minorHAnsi"/>
                <w:b w:val="0"/>
                <w:bCs w:val="0"/>
                <w:color w:val="000000" w:themeColor="text1"/>
                <w:sz w:val="16"/>
                <w:szCs w:val="16"/>
              </w:rPr>
              <w:t>La Guajira</w:t>
            </w:r>
          </w:p>
        </w:tc>
        <w:tc>
          <w:tcPr>
            <w:tcW w:w="698" w:type="pct"/>
            <w:vAlign w:val="center"/>
          </w:tcPr>
          <w:p w:rsidRPr="00C84FF1" w:rsidR="003904BC" w:rsidP="004F68AD" w:rsidRDefault="003969E1" w14:paraId="5CF5DFDF" w14:textId="7E424554">
            <w:pPr>
              <w:jc w:val="center"/>
              <w:cnfStyle w:val="100000000000" w:firstRow="1" w:lastRow="0" w:firstColumn="0" w:lastColumn="0" w:oddVBand="0" w:evenVBand="0" w:oddHBand="0" w:evenHBand="0" w:firstRowFirstColumn="0" w:firstRowLastColumn="0" w:lastRowFirstColumn="0" w:lastRowLastColumn="0"/>
              <w:rPr>
                <w:rFonts w:cs="Arial" w:asciiTheme="minorHAnsi" w:hAnsiTheme="minorHAnsi"/>
                <w:sz w:val="16"/>
                <w:szCs w:val="16"/>
              </w:rPr>
            </w:pPr>
            <w:r w:rsidRPr="00C84FF1">
              <w:rPr>
                <w:rFonts w:eastAsia="Calibri" w:cs="Arial" w:asciiTheme="minorHAnsi" w:hAnsiTheme="minorHAnsi"/>
                <w:b w:val="0"/>
                <w:bCs w:val="0"/>
                <w:color w:val="000000" w:themeColor="text1"/>
                <w:sz w:val="16"/>
                <w:szCs w:val="16"/>
              </w:rPr>
              <w:t>Uribia</w:t>
            </w:r>
          </w:p>
        </w:tc>
        <w:tc>
          <w:tcPr>
            <w:tcW w:w="1252" w:type="pct"/>
            <w:vAlign w:val="center"/>
          </w:tcPr>
          <w:p w:rsidRPr="00C84FF1" w:rsidR="003904BC" w:rsidP="004F68AD" w:rsidRDefault="003969E1" w14:paraId="5F9A624C" w14:textId="4AEA616B">
            <w:pPr>
              <w:jc w:val="center"/>
              <w:cnfStyle w:val="100000000000" w:firstRow="1" w:lastRow="0" w:firstColumn="0" w:lastColumn="0" w:oddVBand="0" w:evenVBand="0" w:oddHBand="0" w:evenHBand="0" w:firstRowFirstColumn="0" w:firstRowLastColumn="0" w:lastRowFirstColumn="0" w:lastRowLastColumn="0"/>
              <w:rPr>
                <w:rFonts w:cs="Arial" w:asciiTheme="minorHAnsi" w:hAnsiTheme="minorHAnsi"/>
                <w:sz w:val="16"/>
                <w:szCs w:val="16"/>
              </w:rPr>
            </w:pPr>
            <w:r w:rsidRPr="00C84FF1">
              <w:rPr>
                <w:rFonts w:eastAsia="Calibri" w:cs="Arial" w:asciiTheme="minorHAnsi" w:hAnsiTheme="minorHAnsi"/>
                <w:b w:val="0"/>
                <w:bCs w:val="0"/>
                <w:color w:val="000000" w:themeColor="text1"/>
                <w:sz w:val="16"/>
                <w:szCs w:val="16"/>
              </w:rPr>
              <w:t>Enrique Ipuana</w:t>
            </w:r>
          </w:p>
        </w:tc>
        <w:tc>
          <w:tcPr>
            <w:tcW w:w="597" w:type="pct"/>
            <w:vAlign w:val="center"/>
          </w:tcPr>
          <w:p w:rsidRPr="00C84FF1" w:rsidR="003904BC" w:rsidP="004F68AD" w:rsidRDefault="003904BC" w14:paraId="40B9FA37" w14:textId="77777777">
            <w:pPr>
              <w:jc w:val="center"/>
              <w:cnfStyle w:val="100000000000" w:firstRow="1" w:lastRow="0" w:firstColumn="0" w:lastColumn="0" w:oddVBand="0" w:evenVBand="0" w:oddHBand="0" w:evenHBand="0" w:firstRowFirstColumn="0" w:firstRowLastColumn="0" w:lastRowFirstColumn="0" w:lastRowLastColumn="0"/>
              <w:rPr>
                <w:rFonts w:cs="Arial" w:asciiTheme="minorHAnsi" w:hAnsiTheme="minorHAnsi"/>
                <w:sz w:val="16"/>
                <w:szCs w:val="16"/>
              </w:rPr>
            </w:pPr>
            <w:r w:rsidRPr="00C84FF1">
              <w:rPr>
                <w:rFonts w:eastAsia="Calibri" w:cs="Arial" w:asciiTheme="minorHAnsi" w:hAnsiTheme="minorHAnsi"/>
                <w:b w:val="0"/>
                <w:bCs w:val="0"/>
                <w:color w:val="000000" w:themeColor="text1"/>
                <w:sz w:val="16"/>
                <w:szCs w:val="16"/>
              </w:rPr>
              <w:t>237</w:t>
            </w:r>
          </w:p>
        </w:tc>
        <w:tc>
          <w:tcPr>
            <w:tcW w:w="1191" w:type="pct"/>
            <w:vAlign w:val="center"/>
          </w:tcPr>
          <w:p w:rsidRPr="00C84FF1" w:rsidR="003904BC" w:rsidP="004F68AD" w:rsidRDefault="003904BC" w14:paraId="39C0EC71" w14:textId="77777777">
            <w:pPr>
              <w:cnfStyle w:val="100000000000" w:firstRow="1" w:lastRow="0" w:firstColumn="0" w:lastColumn="0" w:oddVBand="0" w:evenVBand="0" w:oddHBand="0" w:evenHBand="0" w:firstRowFirstColumn="0" w:firstRowLastColumn="0" w:lastRowFirstColumn="0" w:lastRowLastColumn="0"/>
              <w:rPr>
                <w:rFonts w:cs="Arial" w:asciiTheme="minorHAnsi" w:hAnsiTheme="minorHAnsi"/>
                <w:sz w:val="16"/>
                <w:szCs w:val="16"/>
              </w:rPr>
            </w:pPr>
            <w:r w:rsidRPr="00C84FF1">
              <w:rPr>
                <w:rFonts w:eastAsia="Calibri" w:cs="Arial" w:asciiTheme="minorHAnsi" w:hAnsiTheme="minorHAnsi"/>
                <w:b w:val="0"/>
                <w:bCs w:val="0"/>
                <w:color w:val="000000" w:themeColor="text1"/>
                <w:sz w:val="16"/>
                <w:szCs w:val="16"/>
              </w:rPr>
              <w:t xml:space="preserve"> $         5.603.820.410,00 </w:t>
            </w:r>
          </w:p>
        </w:tc>
      </w:tr>
      <w:tr w:rsidRPr="00C84FF1" w:rsidR="003904BC" w:rsidTr="00DA38DB" w14:paraId="125C6C6C" w14:textId="77777777">
        <w:trPr>
          <w:cnfStyle w:val="100000000000" w:firstRow="1" w:lastRow="0" w:firstColumn="0" w:lastColumn="0" w:oddVBand="0" w:evenVBand="0" w:oddHBand="0" w:evenHBand="0" w:firstRowFirstColumn="0" w:firstRowLastColumn="0" w:lastRowFirstColumn="0" w:lastRowLastColumn="0"/>
          <w:trHeight w:val="300"/>
          <w:tblHeader/>
        </w:trPr>
        <w:tc>
          <w:tcPr>
            <w:cnfStyle w:val="001000000000" w:firstRow="0" w:lastRow="0" w:firstColumn="1" w:lastColumn="0" w:oddVBand="0" w:evenVBand="0" w:oddHBand="0" w:evenHBand="0" w:firstRowFirstColumn="0" w:firstRowLastColumn="0" w:lastRowFirstColumn="0" w:lastRowLastColumn="0"/>
            <w:tcW w:w="590" w:type="pct"/>
            <w:vAlign w:val="center"/>
          </w:tcPr>
          <w:p w:rsidRPr="00C84FF1" w:rsidR="003904BC" w:rsidP="004F68AD" w:rsidRDefault="003904BC" w14:paraId="3C3AA6EE" w14:textId="77777777">
            <w:pPr>
              <w:jc w:val="center"/>
              <w:rPr>
                <w:rFonts w:cs="Arial" w:asciiTheme="minorHAnsi" w:hAnsiTheme="minorHAnsi"/>
                <w:sz w:val="16"/>
                <w:szCs w:val="16"/>
              </w:rPr>
            </w:pPr>
            <w:r w:rsidRPr="00C84FF1">
              <w:rPr>
                <w:rFonts w:eastAsia="Calibri" w:cs="Arial" w:asciiTheme="minorHAnsi" w:hAnsiTheme="minorHAnsi"/>
                <w:b w:val="0"/>
                <w:bCs w:val="0"/>
                <w:color w:val="000000" w:themeColor="text1"/>
                <w:sz w:val="16"/>
                <w:szCs w:val="16"/>
              </w:rPr>
              <w:t>GGC-2119-2025</w:t>
            </w:r>
          </w:p>
        </w:tc>
        <w:tc>
          <w:tcPr>
            <w:tcW w:w="671" w:type="pct"/>
            <w:vAlign w:val="center"/>
          </w:tcPr>
          <w:p w:rsidRPr="00C84FF1" w:rsidR="003904BC" w:rsidP="004F68AD" w:rsidRDefault="003969E1" w14:paraId="3122D3CD" w14:textId="7A70684B">
            <w:pPr>
              <w:jc w:val="center"/>
              <w:cnfStyle w:val="100000000000" w:firstRow="1" w:lastRow="0" w:firstColumn="0" w:lastColumn="0" w:oddVBand="0" w:evenVBand="0" w:oddHBand="0" w:evenHBand="0" w:firstRowFirstColumn="0" w:firstRowLastColumn="0" w:lastRowFirstColumn="0" w:lastRowLastColumn="0"/>
              <w:rPr>
                <w:rFonts w:cs="Arial" w:asciiTheme="minorHAnsi" w:hAnsiTheme="minorHAnsi"/>
                <w:sz w:val="16"/>
                <w:szCs w:val="16"/>
              </w:rPr>
            </w:pPr>
            <w:r w:rsidRPr="00C84FF1">
              <w:rPr>
                <w:rFonts w:eastAsia="Calibri" w:cs="Arial" w:asciiTheme="minorHAnsi" w:hAnsiTheme="minorHAnsi"/>
                <w:b w:val="0"/>
                <w:bCs w:val="0"/>
                <w:color w:val="000000" w:themeColor="text1"/>
                <w:sz w:val="16"/>
                <w:szCs w:val="16"/>
              </w:rPr>
              <w:t>La Guajira</w:t>
            </w:r>
          </w:p>
        </w:tc>
        <w:tc>
          <w:tcPr>
            <w:tcW w:w="698" w:type="pct"/>
            <w:vAlign w:val="center"/>
          </w:tcPr>
          <w:p w:rsidRPr="00C84FF1" w:rsidR="003904BC" w:rsidP="004F68AD" w:rsidRDefault="003969E1" w14:paraId="2024230F" w14:textId="40DED727">
            <w:pPr>
              <w:jc w:val="center"/>
              <w:cnfStyle w:val="100000000000" w:firstRow="1" w:lastRow="0" w:firstColumn="0" w:lastColumn="0" w:oddVBand="0" w:evenVBand="0" w:oddHBand="0" w:evenHBand="0" w:firstRowFirstColumn="0" w:firstRowLastColumn="0" w:lastRowFirstColumn="0" w:lastRowLastColumn="0"/>
              <w:rPr>
                <w:rFonts w:cs="Arial" w:asciiTheme="minorHAnsi" w:hAnsiTheme="minorHAnsi"/>
                <w:sz w:val="16"/>
                <w:szCs w:val="16"/>
              </w:rPr>
            </w:pPr>
            <w:r w:rsidRPr="00C84FF1">
              <w:rPr>
                <w:rFonts w:eastAsia="Calibri" w:cs="Arial" w:asciiTheme="minorHAnsi" w:hAnsiTheme="minorHAnsi"/>
                <w:b w:val="0"/>
                <w:bCs w:val="0"/>
                <w:color w:val="000000" w:themeColor="text1"/>
                <w:sz w:val="16"/>
                <w:szCs w:val="16"/>
              </w:rPr>
              <w:t>Uribia</w:t>
            </w:r>
          </w:p>
        </w:tc>
        <w:tc>
          <w:tcPr>
            <w:tcW w:w="1252" w:type="pct"/>
            <w:vAlign w:val="center"/>
          </w:tcPr>
          <w:p w:rsidRPr="00C84FF1" w:rsidR="003904BC" w:rsidP="004F68AD" w:rsidRDefault="003969E1" w14:paraId="2561CA25" w14:textId="111E581F">
            <w:pPr>
              <w:jc w:val="center"/>
              <w:cnfStyle w:val="100000000000" w:firstRow="1" w:lastRow="0" w:firstColumn="0" w:lastColumn="0" w:oddVBand="0" w:evenVBand="0" w:oddHBand="0" w:evenHBand="0" w:firstRowFirstColumn="0" w:firstRowLastColumn="0" w:lastRowFirstColumn="0" w:lastRowLastColumn="0"/>
              <w:rPr>
                <w:rFonts w:cs="Arial" w:asciiTheme="minorHAnsi" w:hAnsiTheme="minorHAnsi"/>
                <w:sz w:val="16"/>
                <w:szCs w:val="16"/>
              </w:rPr>
            </w:pPr>
            <w:r w:rsidRPr="00C84FF1">
              <w:rPr>
                <w:rFonts w:eastAsia="Calibri" w:cs="Arial" w:asciiTheme="minorHAnsi" w:hAnsiTheme="minorHAnsi"/>
                <w:b w:val="0"/>
                <w:bCs w:val="0"/>
                <w:color w:val="000000" w:themeColor="text1"/>
                <w:sz w:val="16"/>
                <w:szCs w:val="16"/>
              </w:rPr>
              <w:t>Fonseca Siosi</w:t>
            </w:r>
          </w:p>
        </w:tc>
        <w:tc>
          <w:tcPr>
            <w:tcW w:w="597" w:type="pct"/>
            <w:vAlign w:val="center"/>
          </w:tcPr>
          <w:p w:rsidRPr="00C84FF1" w:rsidR="003904BC" w:rsidP="004F68AD" w:rsidRDefault="003904BC" w14:paraId="3394C329" w14:textId="77777777">
            <w:pPr>
              <w:jc w:val="center"/>
              <w:cnfStyle w:val="100000000000" w:firstRow="1" w:lastRow="0" w:firstColumn="0" w:lastColumn="0" w:oddVBand="0" w:evenVBand="0" w:oddHBand="0" w:evenHBand="0" w:firstRowFirstColumn="0" w:firstRowLastColumn="0" w:lastRowFirstColumn="0" w:lastRowLastColumn="0"/>
              <w:rPr>
                <w:rFonts w:cs="Arial" w:asciiTheme="minorHAnsi" w:hAnsiTheme="minorHAnsi"/>
                <w:sz w:val="16"/>
                <w:szCs w:val="16"/>
              </w:rPr>
            </w:pPr>
            <w:r w:rsidRPr="00C84FF1">
              <w:rPr>
                <w:rFonts w:eastAsia="Calibri" w:cs="Arial" w:asciiTheme="minorHAnsi" w:hAnsiTheme="minorHAnsi"/>
                <w:b w:val="0"/>
                <w:bCs w:val="0"/>
                <w:color w:val="000000" w:themeColor="text1"/>
                <w:sz w:val="16"/>
                <w:szCs w:val="16"/>
              </w:rPr>
              <w:t>73</w:t>
            </w:r>
          </w:p>
        </w:tc>
        <w:tc>
          <w:tcPr>
            <w:tcW w:w="1191" w:type="pct"/>
            <w:vAlign w:val="center"/>
          </w:tcPr>
          <w:p w:rsidRPr="00C84FF1" w:rsidR="003904BC" w:rsidP="004F68AD" w:rsidRDefault="003904BC" w14:paraId="6D0FCDF0" w14:textId="77777777">
            <w:pPr>
              <w:cnfStyle w:val="100000000000" w:firstRow="1" w:lastRow="0" w:firstColumn="0" w:lastColumn="0" w:oddVBand="0" w:evenVBand="0" w:oddHBand="0" w:evenHBand="0" w:firstRowFirstColumn="0" w:firstRowLastColumn="0" w:lastRowFirstColumn="0" w:lastRowLastColumn="0"/>
              <w:rPr>
                <w:rFonts w:cs="Arial" w:asciiTheme="minorHAnsi" w:hAnsiTheme="minorHAnsi"/>
                <w:sz w:val="16"/>
                <w:szCs w:val="16"/>
              </w:rPr>
            </w:pPr>
            <w:r w:rsidRPr="00C84FF1">
              <w:rPr>
                <w:rFonts w:eastAsia="Calibri" w:cs="Arial" w:asciiTheme="minorHAnsi" w:hAnsiTheme="minorHAnsi"/>
                <w:b w:val="0"/>
                <w:bCs w:val="0"/>
                <w:color w:val="000000" w:themeColor="text1"/>
                <w:sz w:val="16"/>
                <w:szCs w:val="16"/>
              </w:rPr>
              <w:t xml:space="preserve"> $         1.445.962.067,00 </w:t>
            </w:r>
          </w:p>
        </w:tc>
      </w:tr>
      <w:tr w:rsidRPr="00C84FF1" w:rsidR="003904BC" w:rsidTr="00DA38DB" w14:paraId="14ACF403" w14:textId="77777777">
        <w:trPr>
          <w:cnfStyle w:val="100000000000" w:firstRow="1" w:lastRow="0" w:firstColumn="0" w:lastColumn="0" w:oddVBand="0" w:evenVBand="0" w:oddHBand="0" w:evenHBand="0" w:firstRowFirstColumn="0" w:firstRowLastColumn="0" w:lastRowFirstColumn="0" w:lastRowLastColumn="0"/>
          <w:trHeight w:val="300"/>
          <w:tblHeader/>
        </w:trPr>
        <w:tc>
          <w:tcPr>
            <w:cnfStyle w:val="001000000000" w:firstRow="0" w:lastRow="0" w:firstColumn="1" w:lastColumn="0" w:oddVBand="0" w:evenVBand="0" w:oddHBand="0" w:evenHBand="0" w:firstRowFirstColumn="0" w:firstRowLastColumn="0" w:lastRowFirstColumn="0" w:lastRowLastColumn="0"/>
            <w:tcW w:w="590" w:type="pct"/>
            <w:vAlign w:val="center"/>
          </w:tcPr>
          <w:p w:rsidRPr="00C84FF1" w:rsidR="003904BC" w:rsidP="004F68AD" w:rsidRDefault="003904BC" w14:paraId="7EB82500" w14:textId="77777777">
            <w:pPr>
              <w:jc w:val="center"/>
              <w:rPr>
                <w:rFonts w:cs="Arial" w:asciiTheme="minorHAnsi" w:hAnsiTheme="minorHAnsi"/>
                <w:sz w:val="16"/>
                <w:szCs w:val="16"/>
              </w:rPr>
            </w:pPr>
            <w:r w:rsidRPr="00C84FF1">
              <w:rPr>
                <w:rFonts w:eastAsia="Calibri" w:cs="Arial" w:asciiTheme="minorHAnsi" w:hAnsiTheme="minorHAnsi"/>
                <w:b w:val="0"/>
                <w:bCs w:val="0"/>
                <w:color w:val="000000" w:themeColor="text1"/>
                <w:sz w:val="16"/>
                <w:szCs w:val="16"/>
              </w:rPr>
              <w:t>GGC-2143-2025</w:t>
            </w:r>
          </w:p>
        </w:tc>
        <w:tc>
          <w:tcPr>
            <w:tcW w:w="671" w:type="pct"/>
            <w:vAlign w:val="center"/>
          </w:tcPr>
          <w:p w:rsidRPr="00C84FF1" w:rsidR="003904BC" w:rsidP="004F68AD" w:rsidRDefault="003969E1" w14:paraId="797072EC" w14:textId="04458958">
            <w:pPr>
              <w:jc w:val="center"/>
              <w:cnfStyle w:val="100000000000" w:firstRow="1" w:lastRow="0" w:firstColumn="0" w:lastColumn="0" w:oddVBand="0" w:evenVBand="0" w:oddHBand="0" w:evenHBand="0" w:firstRowFirstColumn="0" w:firstRowLastColumn="0" w:lastRowFirstColumn="0" w:lastRowLastColumn="0"/>
              <w:rPr>
                <w:rFonts w:cs="Arial" w:asciiTheme="minorHAnsi" w:hAnsiTheme="minorHAnsi"/>
                <w:sz w:val="16"/>
                <w:szCs w:val="16"/>
              </w:rPr>
            </w:pPr>
            <w:r w:rsidRPr="00C84FF1">
              <w:rPr>
                <w:rFonts w:eastAsia="Calibri" w:cs="Arial" w:asciiTheme="minorHAnsi" w:hAnsiTheme="minorHAnsi"/>
                <w:b w:val="0"/>
                <w:bCs w:val="0"/>
                <w:color w:val="000000" w:themeColor="text1"/>
                <w:sz w:val="16"/>
                <w:szCs w:val="16"/>
              </w:rPr>
              <w:t>Magdalena</w:t>
            </w:r>
          </w:p>
        </w:tc>
        <w:tc>
          <w:tcPr>
            <w:tcW w:w="698" w:type="pct"/>
            <w:vAlign w:val="center"/>
          </w:tcPr>
          <w:p w:rsidRPr="00C84FF1" w:rsidR="003904BC" w:rsidP="004F68AD" w:rsidRDefault="003969E1" w14:paraId="69F5C6BC" w14:textId="32231887">
            <w:pPr>
              <w:jc w:val="center"/>
              <w:cnfStyle w:val="100000000000" w:firstRow="1" w:lastRow="0" w:firstColumn="0" w:lastColumn="0" w:oddVBand="0" w:evenVBand="0" w:oddHBand="0" w:evenHBand="0" w:firstRowFirstColumn="0" w:firstRowLastColumn="0" w:lastRowFirstColumn="0" w:lastRowLastColumn="0"/>
              <w:rPr>
                <w:rFonts w:cs="Arial" w:asciiTheme="minorHAnsi" w:hAnsiTheme="minorHAnsi"/>
                <w:sz w:val="16"/>
                <w:szCs w:val="16"/>
              </w:rPr>
            </w:pPr>
            <w:r w:rsidRPr="00C84FF1">
              <w:rPr>
                <w:rFonts w:eastAsia="Calibri" w:cs="Arial" w:asciiTheme="minorHAnsi" w:hAnsiTheme="minorHAnsi"/>
                <w:b w:val="0"/>
                <w:bCs w:val="0"/>
                <w:color w:val="000000" w:themeColor="text1"/>
                <w:sz w:val="16"/>
                <w:szCs w:val="16"/>
              </w:rPr>
              <w:t>Sitionuevo</w:t>
            </w:r>
          </w:p>
        </w:tc>
        <w:tc>
          <w:tcPr>
            <w:tcW w:w="1252" w:type="pct"/>
            <w:vAlign w:val="center"/>
          </w:tcPr>
          <w:p w:rsidRPr="00C84FF1" w:rsidR="003904BC" w:rsidP="004F68AD" w:rsidRDefault="003969E1" w14:paraId="14D61602" w14:textId="0C7996E6">
            <w:pPr>
              <w:jc w:val="center"/>
              <w:cnfStyle w:val="100000000000" w:firstRow="1" w:lastRow="0" w:firstColumn="0" w:lastColumn="0" w:oddVBand="0" w:evenVBand="0" w:oddHBand="0" w:evenHBand="0" w:firstRowFirstColumn="0" w:firstRowLastColumn="0" w:lastRowFirstColumn="0" w:lastRowLastColumn="0"/>
              <w:rPr>
                <w:rFonts w:cs="Arial" w:asciiTheme="minorHAnsi" w:hAnsiTheme="minorHAnsi"/>
                <w:sz w:val="16"/>
                <w:szCs w:val="16"/>
              </w:rPr>
            </w:pPr>
            <w:r w:rsidRPr="00C84FF1">
              <w:rPr>
                <w:rFonts w:eastAsia="Calibri" w:cs="Arial" w:asciiTheme="minorHAnsi" w:hAnsiTheme="minorHAnsi"/>
                <w:b w:val="0"/>
                <w:bCs w:val="0"/>
                <w:color w:val="000000" w:themeColor="text1"/>
                <w:sz w:val="16"/>
                <w:szCs w:val="16"/>
              </w:rPr>
              <w:t>El Viejo</w:t>
            </w:r>
          </w:p>
        </w:tc>
        <w:tc>
          <w:tcPr>
            <w:tcW w:w="597" w:type="pct"/>
            <w:vAlign w:val="center"/>
          </w:tcPr>
          <w:p w:rsidRPr="00C84FF1" w:rsidR="003904BC" w:rsidP="004F68AD" w:rsidRDefault="003904BC" w14:paraId="7416F9EE" w14:textId="77777777">
            <w:pPr>
              <w:jc w:val="center"/>
              <w:cnfStyle w:val="100000000000" w:firstRow="1" w:lastRow="0" w:firstColumn="0" w:lastColumn="0" w:oddVBand="0" w:evenVBand="0" w:oddHBand="0" w:evenHBand="0" w:firstRowFirstColumn="0" w:firstRowLastColumn="0" w:lastRowFirstColumn="0" w:lastRowLastColumn="0"/>
              <w:rPr>
                <w:rFonts w:cs="Arial" w:asciiTheme="minorHAnsi" w:hAnsiTheme="minorHAnsi"/>
                <w:sz w:val="16"/>
                <w:szCs w:val="16"/>
              </w:rPr>
            </w:pPr>
            <w:r w:rsidRPr="00C84FF1">
              <w:rPr>
                <w:rFonts w:eastAsia="Calibri" w:cs="Arial" w:asciiTheme="minorHAnsi" w:hAnsiTheme="minorHAnsi"/>
                <w:b w:val="0"/>
                <w:bCs w:val="0"/>
                <w:color w:val="000000" w:themeColor="text1"/>
                <w:sz w:val="16"/>
                <w:szCs w:val="16"/>
              </w:rPr>
              <w:t>304</w:t>
            </w:r>
          </w:p>
        </w:tc>
        <w:tc>
          <w:tcPr>
            <w:tcW w:w="1191" w:type="pct"/>
            <w:vAlign w:val="center"/>
          </w:tcPr>
          <w:p w:rsidRPr="00C84FF1" w:rsidR="003904BC" w:rsidP="004F68AD" w:rsidRDefault="003904BC" w14:paraId="307F09EF" w14:textId="77777777">
            <w:pPr>
              <w:cnfStyle w:val="100000000000" w:firstRow="1" w:lastRow="0" w:firstColumn="0" w:lastColumn="0" w:oddVBand="0" w:evenVBand="0" w:oddHBand="0" w:evenHBand="0" w:firstRowFirstColumn="0" w:firstRowLastColumn="0" w:lastRowFirstColumn="0" w:lastRowLastColumn="0"/>
              <w:rPr>
                <w:rFonts w:cs="Arial" w:asciiTheme="minorHAnsi" w:hAnsiTheme="minorHAnsi"/>
                <w:sz w:val="16"/>
                <w:szCs w:val="16"/>
              </w:rPr>
            </w:pPr>
            <w:r w:rsidRPr="00C84FF1">
              <w:rPr>
                <w:rFonts w:eastAsia="Calibri" w:cs="Arial" w:asciiTheme="minorHAnsi" w:hAnsiTheme="minorHAnsi"/>
                <w:b w:val="0"/>
                <w:bCs w:val="0"/>
                <w:color w:val="000000" w:themeColor="text1"/>
                <w:sz w:val="16"/>
                <w:szCs w:val="16"/>
              </w:rPr>
              <w:t xml:space="preserve"> $         5.107.749.192,00 </w:t>
            </w:r>
          </w:p>
        </w:tc>
      </w:tr>
      <w:tr w:rsidRPr="00C84FF1" w:rsidR="003904BC" w:rsidTr="00DA38DB" w14:paraId="7AA279F6" w14:textId="77777777">
        <w:trPr>
          <w:cnfStyle w:val="100000000000" w:firstRow="1" w:lastRow="0" w:firstColumn="0" w:lastColumn="0" w:oddVBand="0" w:evenVBand="0" w:oddHBand="0" w:evenHBand="0" w:firstRowFirstColumn="0" w:firstRowLastColumn="0" w:lastRowFirstColumn="0" w:lastRowLastColumn="0"/>
          <w:trHeight w:val="300"/>
          <w:tblHeader/>
        </w:trPr>
        <w:tc>
          <w:tcPr>
            <w:cnfStyle w:val="001000000000" w:firstRow="0" w:lastRow="0" w:firstColumn="1" w:lastColumn="0" w:oddVBand="0" w:evenVBand="0" w:oddHBand="0" w:evenHBand="0" w:firstRowFirstColumn="0" w:firstRowLastColumn="0" w:lastRowFirstColumn="0" w:lastRowLastColumn="0"/>
            <w:tcW w:w="590" w:type="pct"/>
            <w:vAlign w:val="center"/>
          </w:tcPr>
          <w:p w:rsidRPr="00C84FF1" w:rsidR="003904BC" w:rsidP="004F68AD" w:rsidRDefault="003904BC" w14:paraId="4A19D6EE" w14:textId="77777777">
            <w:pPr>
              <w:jc w:val="center"/>
              <w:rPr>
                <w:rFonts w:cs="Arial" w:asciiTheme="minorHAnsi" w:hAnsiTheme="minorHAnsi"/>
                <w:sz w:val="16"/>
                <w:szCs w:val="16"/>
              </w:rPr>
            </w:pPr>
            <w:r w:rsidRPr="00C84FF1">
              <w:rPr>
                <w:rFonts w:eastAsia="Calibri" w:cs="Arial" w:asciiTheme="minorHAnsi" w:hAnsiTheme="minorHAnsi"/>
                <w:b w:val="0"/>
                <w:bCs w:val="0"/>
                <w:color w:val="000000" w:themeColor="text1"/>
                <w:sz w:val="16"/>
                <w:szCs w:val="16"/>
              </w:rPr>
              <w:t>GGC-2136-2025</w:t>
            </w:r>
          </w:p>
        </w:tc>
        <w:tc>
          <w:tcPr>
            <w:tcW w:w="671" w:type="pct"/>
            <w:vAlign w:val="center"/>
          </w:tcPr>
          <w:p w:rsidRPr="00C84FF1" w:rsidR="003904BC" w:rsidP="004F68AD" w:rsidRDefault="003969E1" w14:paraId="5C573902" w14:textId="7614DA93">
            <w:pPr>
              <w:jc w:val="center"/>
              <w:cnfStyle w:val="100000000000" w:firstRow="1" w:lastRow="0" w:firstColumn="0" w:lastColumn="0" w:oddVBand="0" w:evenVBand="0" w:oddHBand="0" w:evenHBand="0" w:firstRowFirstColumn="0" w:firstRowLastColumn="0" w:lastRowFirstColumn="0" w:lastRowLastColumn="0"/>
              <w:rPr>
                <w:rFonts w:cs="Arial" w:asciiTheme="minorHAnsi" w:hAnsiTheme="minorHAnsi"/>
                <w:sz w:val="16"/>
                <w:szCs w:val="16"/>
              </w:rPr>
            </w:pPr>
            <w:r w:rsidRPr="00C84FF1">
              <w:rPr>
                <w:rFonts w:eastAsia="Calibri" w:cs="Arial" w:asciiTheme="minorHAnsi" w:hAnsiTheme="minorHAnsi"/>
                <w:b w:val="0"/>
                <w:bCs w:val="0"/>
                <w:color w:val="000000" w:themeColor="text1"/>
                <w:sz w:val="16"/>
                <w:szCs w:val="16"/>
              </w:rPr>
              <w:t>Atlántico</w:t>
            </w:r>
          </w:p>
        </w:tc>
        <w:tc>
          <w:tcPr>
            <w:tcW w:w="698" w:type="pct"/>
            <w:vAlign w:val="center"/>
          </w:tcPr>
          <w:p w:rsidRPr="00C84FF1" w:rsidR="003904BC" w:rsidP="004F68AD" w:rsidRDefault="003969E1" w14:paraId="1932E5AF" w14:textId="6881205A">
            <w:pPr>
              <w:jc w:val="center"/>
              <w:cnfStyle w:val="100000000000" w:firstRow="1" w:lastRow="0" w:firstColumn="0" w:lastColumn="0" w:oddVBand="0" w:evenVBand="0" w:oddHBand="0" w:evenHBand="0" w:firstRowFirstColumn="0" w:firstRowLastColumn="0" w:lastRowFirstColumn="0" w:lastRowLastColumn="0"/>
              <w:rPr>
                <w:rFonts w:cs="Arial" w:asciiTheme="minorHAnsi" w:hAnsiTheme="minorHAnsi"/>
                <w:sz w:val="16"/>
                <w:szCs w:val="16"/>
              </w:rPr>
            </w:pPr>
            <w:r w:rsidRPr="00C84FF1">
              <w:rPr>
                <w:rFonts w:eastAsia="Calibri" w:cs="Arial" w:asciiTheme="minorHAnsi" w:hAnsiTheme="minorHAnsi"/>
                <w:b w:val="0"/>
                <w:bCs w:val="0"/>
                <w:color w:val="000000" w:themeColor="text1"/>
                <w:sz w:val="16"/>
                <w:szCs w:val="16"/>
              </w:rPr>
              <w:t>Campo De La Cruz</w:t>
            </w:r>
          </w:p>
        </w:tc>
        <w:tc>
          <w:tcPr>
            <w:tcW w:w="1252" w:type="pct"/>
            <w:vAlign w:val="center"/>
          </w:tcPr>
          <w:p w:rsidRPr="00C84FF1" w:rsidR="003904BC" w:rsidP="004F68AD" w:rsidRDefault="003969E1" w14:paraId="50A229E3" w14:textId="1F6D0C73">
            <w:pPr>
              <w:jc w:val="center"/>
              <w:cnfStyle w:val="100000000000" w:firstRow="1" w:lastRow="0" w:firstColumn="0" w:lastColumn="0" w:oddVBand="0" w:evenVBand="0" w:oddHBand="0" w:evenHBand="0" w:firstRowFirstColumn="0" w:firstRowLastColumn="0" w:lastRowFirstColumn="0" w:lastRowLastColumn="0"/>
              <w:rPr>
                <w:rFonts w:cs="Arial" w:asciiTheme="minorHAnsi" w:hAnsiTheme="minorHAnsi"/>
                <w:sz w:val="16"/>
                <w:szCs w:val="16"/>
              </w:rPr>
            </w:pPr>
            <w:r w:rsidRPr="00C84FF1">
              <w:rPr>
                <w:rFonts w:eastAsia="Calibri" w:cs="Arial" w:asciiTheme="minorHAnsi" w:hAnsiTheme="minorHAnsi"/>
                <w:b w:val="0"/>
                <w:bCs w:val="0"/>
                <w:color w:val="000000" w:themeColor="text1"/>
                <w:sz w:val="16"/>
                <w:szCs w:val="16"/>
              </w:rPr>
              <w:t>Ocho De Febrero</w:t>
            </w:r>
          </w:p>
        </w:tc>
        <w:tc>
          <w:tcPr>
            <w:tcW w:w="597" w:type="pct"/>
            <w:vAlign w:val="center"/>
          </w:tcPr>
          <w:p w:rsidRPr="00C84FF1" w:rsidR="003904BC" w:rsidP="004F68AD" w:rsidRDefault="003904BC" w14:paraId="782DD5F5" w14:textId="77777777">
            <w:pPr>
              <w:jc w:val="center"/>
              <w:cnfStyle w:val="100000000000" w:firstRow="1" w:lastRow="0" w:firstColumn="0" w:lastColumn="0" w:oddVBand="0" w:evenVBand="0" w:oddHBand="0" w:evenHBand="0" w:firstRowFirstColumn="0" w:firstRowLastColumn="0" w:lastRowFirstColumn="0" w:lastRowLastColumn="0"/>
              <w:rPr>
                <w:rFonts w:cs="Arial" w:asciiTheme="minorHAnsi" w:hAnsiTheme="minorHAnsi"/>
                <w:sz w:val="16"/>
                <w:szCs w:val="16"/>
              </w:rPr>
            </w:pPr>
            <w:r w:rsidRPr="00C84FF1">
              <w:rPr>
                <w:rFonts w:eastAsia="Calibri" w:cs="Arial" w:asciiTheme="minorHAnsi" w:hAnsiTheme="minorHAnsi"/>
                <w:b w:val="0"/>
                <w:bCs w:val="0"/>
                <w:color w:val="000000" w:themeColor="text1"/>
                <w:sz w:val="16"/>
                <w:szCs w:val="16"/>
              </w:rPr>
              <w:t>183</w:t>
            </w:r>
          </w:p>
        </w:tc>
        <w:tc>
          <w:tcPr>
            <w:tcW w:w="1191" w:type="pct"/>
            <w:vAlign w:val="center"/>
          </w:tcPr>
          <w:p w:rsidRPr="00C84FF1" w:rsidR="003904BC" w:rsidP="004F68AD" w:rsidRDefault="003904BC" w14:paraId="117618CF" w14:textId="77777777">
            <w:pPr>
              <w:cnfStyle w:val="100000000000" w:firstRow="1" w:lastRow="0" w:firstColumn="0" w:lastColumn="0" w:oddVBand="0" w:evenVBand="0" w:oddHBand="0" w:evenHBand="0" w:firstRowFirstColumn="0" w:firstRowLastColumn="0" w:lastRowFirstColumn="0" w:lastRowLastColumn="0"/>
              <w:rPr>
                <w:rFonts w:cs="Arial" w:asciiTheme="minorHAnsi" w:hAnsiTheme="minorHAnsi"/>
                <w:sz w:val="16"/>
                <w:szCs w:val="16"/>
              </w:rPr>
            </w:pPr>
            <w:r w:rsidRPr="00C84FF1">
              <w:rPr>
                <w:rFonts w:eastAsia="Calibri" w:cs="Arial" w:asciiTheme="minorHAnsi" w:hAnsiTheme="minorHAnsi"/>
                <w:b w:val="0"/>
                <w:bCs w:val="0"/>
                <w:color w:val="000000" w:themeColor="text1"/>
                <w:sz w:val="16"/>
                <w:szCs w:val="16"/>
              </w:rPr>
              <w:t xml:space="preserve"> $         3.176.256.489,00 </w:t>
            </w:r>
          </w:p>
        </w:tc>
      </w:tr>
      <w:tr w:rsidRPr="00C84FF1" w:rsidR="003904BC" w:rsidTr="00DA38DB" w14:paraId="01ED16E1" w14:textId="77777777">
        <w:trPr>
          <w:cnfStyle w:val="100000000000" w:firstRow="1" w:lastRow="0" w:firstColumn="0" w:lastColumn="0" w:oddVBand="0" w:evenVBand="0" w:oddHBand="0" w:evenHBand="0" w:firstRowFirstColumn="0" w:firstRowLastColumn="0" w:lastRowFirstColumn="0" w:lastRowLastColumn="0"/>
          <w:trHeight w:val="300"/>
          <w:tblHeader/>
        </w:trPr>
        <w:tc>
          <w:tcPr>
            <w:cnfStyle w:val="001000000000" w:firstRow="0" w:lastRow="0" w:firstColumn="1" w:lastColumn="0" w:oddVBand="0" w:evenVBand="0" w:oddHBand="0" w:evenHBand="0" w:firstRowFirstColumn="0" w:firstRowLastColumn="0" w:lastRowFirstColumn="0" w:lastRowLastColumn="0"/>
            <w:tcW w:w="590" w:type="pct"/>
            <w:vAlign w:val="center"/>
          </w:tcPr>
          <w:p w:rsidRPr="00C84FF1" w:rsidR="003904BC" w:rsidP="004F68AD" w:rsidRDefault="003904BC" w14:paraId="462DDE7C" w14:textId="77777777">
            <w:pPr>
              <w:jc w:val="center"/>
              <w:rPr>
                <w:rFonts w:cs="Arial" w:asciiTheme="minorHAnsi" w:hAnsiTheme="minorHAnsi"/>
                <w:sz w:val="16"/>
                <w:szCs w:val="16"/>
              </w:rPr>
            </w:pPr>
            <w:r w:rsidRPr="00C84FF1">
              <w:rPr>
                <w:rFonts w:eastAsia="Calibri" w:cs="Arial" w:asciiTheme="minorHAnsi" w:hAnsiTheme="minorHAnsi"/>
                <w:b w:val="0"/>
                <w:bCs w:val="0"/>
                <w:color w:val="000000" w:themeColor="text1"/>
                <w:sz w:val="16"/>
                <w:szCs w:val="16"/>
              </w:rPr>
              <w:t>GGC-2137-2025</w:t>
            </w:r>
          </w:p>
        </w:tc>
        <w:tc>
          <w:tcPr>
            <w:tcW w:w="671" w:type="pct"/>
            <w:vAlign w:val="center"/>
          </w:tcPr>
          <w:p w:rsidRPr="00C84FF1" w:rsidR="003904BC" w:rsidP="004F68AD" w:rsidRDefault="003969E1" w14:paraId="68BD084C" w14:textId="0DD8B584">
            <w:pPr>
              <w:jc w:val="center"/>
              <w:cnfStyle w:val="100000000000" w:firstRow="1" w:lastRow="0" w:firstColumn="0" w:lastColumn="0" w:oddVBand="0" w:evenVBand="0" w:oddHBand="0" w:evenHBand="0" w:firstRowFirstColumn="0" w:firstRowLastColumn="0" w:lastRowFirstColumn="0" w:lastRowLastColumn="0"/>
              <w:rPr>
                <w:rFonts w:cs="Arial" w:asciiTheme="minorHAnsi" w:hAnsiTheme="minorHAnsi"/>
                <w:sz w:val="16"/>
                <w:szCs w:val="16"/>
              </w:rPr>
            </w:pPr>
            <w:r w:rsidRPr="00C84FF1">
              <w:rPr>
                <w:rFonts w:eastAsia="Calibri" w:cs="Arial" w:asciiTheme="minorHAnsi" w:hAnsiTheme="minorHAnsi"/>
                <w:b w:val="0"/>
                <w:bCs w:val="0"/>
                <w:color w:val="000000" w:themeColor="text1"/>
                <w:sz w:val="16"/>
                <w:szCs w:val="16"/>
              </w:rPr>
              <w:t>Magdalena</w:t>
            </w:r>
          </w:p>
        </w:tc>
        <w:tc>
          <w:tcPr>
            <w:tcW w:w="698" w:type="pct"/>
            <w:vAlign w:val="center"/>
          </w:tcPr>
          <w:p w:rsidRPr="00C84FF1" w:rsidR="003904BC" w:rsidP="004F68AD" w:rsidRDefault="003969E1" w14:paraId="36F42FDD" w14:textId="2EF904E3">
            <w:pPr>
              <w:jc w:val="center"/>
              <w:cnfStyle w:val="100000000000" w:firstRow="1" w:lastRow="0" w:firstColumn="0" w:lastColumn="0" w:oddVBand="0" w:evenVBand="0" w:oddHBand="0" w:evenHBand="0" w:firstRowFirstColumn="0" w:firstRowLastColumn="0" w:lastRowFirstColumn="0" w:lastRowLastColumn="0"/>
              <w:rPr>
                <w:rFonts w:cs="Arial" w:asciiTheme="minorHAnsi" w:hAnsiTheme="minorHAnsi"/>
                <w:sz w:val="16"/>
                <w:szCs w:val="16"/>
              </w:rPr>
            </w:pPr>
            <w:r w:rsidRPr="00C84FF1">
              <w:rPr>
                <w:rFonts w:eastAsia="Calibri" w:cs="Arial" w:asciiTheme="minorHAnsi" w:hAnsiTheme="minorHAnsi"/>
                <w:b w:val="0"/>
                <w:bCs w:val="0"/>
                <w:color w:val="000000" w:themeColor="text1"/>
                <w:sz w:val="16"/>
                <w:szCs w:val="16"/>
              </w:rPr>
              <w:t>Ciénaga</w:t>
            </w:r>
          </w:p>
        </w:tc>
        <w:tc>
          <w:tcPr>
            <w:tcW w:w="1252" w:type="pct"/>
            <w:vAlign w:val="center"/>
          </w:tcPr>
          <w:p w:rsidRPr="00C84FF1" w:rsidR="003904BC" w:rsidP="004F68AD" w:rsidRDefault="003969E1" w14:paraId="50DD0C79" w14:textId="21B7181C">
            <w:pPr>
              <w:jc w:val="center"/>
              <w:cnfStyle w:val="100000000000" w:firstRow="1" w:lastRow="0" w:firstColumn="0" w:lastColumn="0" w:oddVBand="0" w:evenVBand="0" w:oddHBand="0" w:evenHBand="0" w:firstRowFirstColumn="0" w:firstRowLastColumn="0" w:lastRowFirstColumn="0" w:lastRowLastColumn="0"/>
              <w:rPr>
                <w:rFonts w:cs="Arial" w:asciiTheme="minorHAnsi" w:hAnsiTheme="minorHAnsi"/>
                <w:sz w:val="16"/>
                <w:szCs w:val="16"/>
              </w:rPr>
            </w:pPr>
            <w:r w:rsidRPr="00C84FF1">
              <w:rPr>
                <w:rFonts w:eastAsia="Calibri" w:cs="Arial" w:asciiTheme="minorHAnsi" w:hAnsiTheme="minorHAnsi"/>
                <w:b w:val="0"/>
                <w:bCs w:val="0"/>
                <w:color w:val="000000" w:themeColor="text1"/>
                <w:sz w:val="16"/>
                <w:szCs w:val="16"/>
              </w:rPr>
              <w:t>Jorge Eliecer Gaitan</w:t>
            </w:r>
          </w:p>
        </w:tc>
        <w:tc>
          <w:tcPr>
            <w:tcW w:w="597" w:type="pct"/>
            <w:vAlign w:val="center"/>
          </w:tcPr>
          <w:p w:rsidRPr="00C84FF1" w:rsidR="003904BC" w:rsidP="004F68AD" w:rsidRDefault="003904BC" w14:paraId="4B3459F8" w14:textId="77777777">
            <w:pPr>
              <w:jc w:val="center"/>
              <w:cnfStyle w:val="100000000000" w:firstRow="1" w:lastRow="0" w:firstColumn="0" w:lastColumn="0" w:oddVBand="0" w:evenVBand="0" w:oddHBand="0" w:evenHBand="0" w:firstRowFirstColumn="0" w:firstRowLastColumn="0" w:lastRowFirstColumn="0" w:lastRowLastColumn="0"/>
              <w:rPr>
                <w:rFonts w:cs="Arial" w:asciiTheme="minorHAnsi" w:hAnsiTheme="minorHAnsi"/>
                <w:sz w:val="16"/>
                <w:szCs w:val="16"/>
              </w:rPr>
            </w:pPr>
            <w:r w:rsidRPr="00C84FF1">
              <w:rPr>
                <w:rFonts w:eastAsia="Calibri" w:cs="Arial" w:asciiTheme="minorHAnsi" w:hAnsiTheme="minorHAnsi"/>
                <w:b w:val="0"/>
                <w:bCs w:val="0"/>
                <w:color w:val="000000" w:themeColor="text1"/>
                <w:sz w:val="16"/>
                <w:szCs w:val="16"/>
              </w:rPr>
              <w:t>446</w:t>
            </w:r>
          </w:p>
        </w:tc>
        <w:tc>
          <w:tcPr>
            <w:tcW w:w="1191" w:type="pct"/>
            <w:vAlign w:val="center"/>
          </w:tcPr>
          <w:p w:rsidRPr="00C84FF1" w:rsidR="003904BC" w:rsidP="004F68AD" w:rsidRDefault="003904BC" w14:paraId="326C5B08" w14:textId="77777777">
            <w:pPr>
              <w:cnfStyle w:val="100000000000" w:firstRow="1" w:lastRow="0" w:firstColumn="0" w:lastColumn="0" w:oddVBand="0" w:evenVBand="0" w:oddHBand="0" w:evenHBand="0" w:firstRowFirstColumn="0" w:firstRowLastColumn="0" w:lastRowFirstColumn="0" w:lastRowLastColumn="0"/>
              <w:rPr>
                <w:rFonts w:cs="Arial" w:asciiTheme="minorHAnsi" w:hAnsiTheme="minorHAnsi"/>
                <w:sz w:val="16"/>
                <w:szCs w:val="16"/>
              </w:rPr>
            </w:pPr>
            <w:r w:rsidRPr="00C84FF1">
              <w:rPr>
                <w:rFonts w:eastAsia="Calibri" w:cs="Arial" w:asciiTheme="minorHAnsi" w:hAnsiTheme="minorHAnsi"/>
                <w:b w:val="0"/>
                <w:bCs w:val="0"/>
                <w:color w:val="000000" w:themeColor="text1"/>
                <w:sz w:val="16"/>
                <w:szCs w:val="16"/>
              </w:rPr>
              <w:t xml:space="preserve"> $         7.141.183.715,00 </w:t>
            </w:r>
          </w:p>
        </w:tc>
      </w:tr>
      <w:tr w:rsidRPr="00C84FF1" w:rsidR="003904BC" w:rsidTr="00DA38DB" w14:paraId="0EFB9ABA" w14:textId="77777777">
        <w:trPr>
          <w:cnfStyle w:val="100000000000" w:firstRow="1" w:lastRow="0" w:firstColumn="0" w:lastColumn="0" w:oddVBand="0" w:evenVBand="0" w:oddHBand="0" w:evenHBand="0" w:firstRowFirstColumn="0" w:firstRowLastColumn="0" w:lastRowFirstColumn="0" w:lastRowLastColumn="0"/>
          <w:trHeight w:val="300"/>
          <w:tblHeader/>
        </w:trPr>
        <w:tc>
          <w:tcPr>
            <w:cnfStyle w:val="001000000000" w:firstRow="0" w:lastRow="0" w:firstColumn="1" w:lastColumn="0" w:oddVBand="0" w:evenVBand="0" w:oddHBand="0" w:evenHBand="0" w:firstRowFirstColumn="0" w:firstRowLastColumn="0" w:lastRowFirstColumn="0" w:lastRowLastColumn="0"/>
            <w:tcW w:w="590" w:type="pct"/>
            <w:vAlign w:val="center"/>
          </w:tcPr>
          <w:p w:rsidRPr="00C84FF1" w:rsidR="003904BC" w:rsidP="004F68AD" w:rsidRDefault="003904BC" w14:paraId="7F936876" w14:textId="77777777">
            <w:pPr>
              <w:jc w:val="center"/>
              <w:rPr>
                <w:rFonts w:cs="Arial" w:asciiTheme="minorHAnsi" w:hAnsiTheme="minorHAnsi"/>
                <w:sz w:val="16"/>
                <w:szCs w:val="16"/>
              </w:rPr>
            </w:pPr>
            <w:r w:rsidRPr="00C84FF1">
              <w:rPr>
                <w:rFonts w:eastAsia="Calibri" w:cs="Arial" w:asciiTheme="minorHAnsi" w:hAnsiTheme="minorHAnsi"/>
                <w:b w:val="0"/>
                <w:bCs w:val="0"/>
                <w:color w:val="000000" w:themeColor="text1"/>
                <w:sz w:val="16"/>
                <w:szCs w:val="16"/>
              </w:rPr>
              <w:t>GGC-2120-2025</w:t>
            </w:r>
          </w:p>
        </w:tc>
        <w:tc>
          <w:tcPr>
            <w:tcW w:w="671" w:type="pct"/>
            <w:vAlign w:val="center"/>
          </w:tcPr>
          <w:p w:rsidRPr="00C84FF1" w:rsidR="003904BC" w:rsidP="004F68AD" w:rsidRDefault="003969E1" w14:paraId="551B75F2" w14:textId="034FF1FC">
            <w:pPr>
              <w:jc w:val="center"/>
              <w:cnfStyle w:val="100000000000" w:firstRow="1" w:lastRow="0" w:firstColumn="0" w:lastColumn="0" w:oddVBand="0" w:evenVBand="0" w:oddHBand="0" w:evenHBand="0" w:firstRowFirstColumn="0" w:firstRowLastColumn="0" w:lastRowFirstColumn="0" w:lastRowLastColumn="0"/>
              <w:rPr>
                <w:rFonts w:cs="Arial" w:asciiTheme="minorHAnsi" w:hAnsiTheme="minorHAnsi"/>
                <w:sz w:val="16"/>
                <w:szCs w:val="16"/>
              </w:rPr>
            </w:pPr>
            <w:r w:rsidRPr="00C84FF1">
              <w:rPr>
                <w:rFonts w:eastAsia="Calibri" w:cs="Arial" w:asciiTheme="minorHAnsi" w:hAnsiTheme="minorHAnsi"/>
                <w:b w:val="0"/>
                <w:bCs w:val="0"/>
                <w:color w:val="000000" w:themeColor="text1"/>
                <w:sz w:val="16"/>
                <w:szCs w:val="16"/>
              </w:rPr>
              <w:t>La Guajira</w:t>
            </w:r>
          </w:p>
        </w:tc>
        <w:tc>
          <w:tcPr>
            <w:tcW w:w="698" w:type="pct"/>
            <w:vAlign w:val="center"/>
          </w:tcPr>
          <w:p w:rsidRPr="00C84FF1" w:rsidR="003904BC" w:rsidP="004F68AD" w:rsidRDefault="003969E1" w14:paraId="1988B83B" w14:textId="675F501F">
            <w:pPr>
              <w:jc w:val="center"/>
              <w:cnfStyle w:val="100000000000" w:firstRow="1" w:lastRow="0" w:firstColumn="0" w:lastColumn="0" w:oddVBand="0" w:evenVBand="0" w:oddHBand="0" w:evenHBand="0" w:firstRowFirstColumn="0" w:firstRowLastColumn="0" w:lastRowFirstColumn="0" w:lastRowLastColumn="0"/>
              <w:rPr>
                <w:rFonts w:cs="Arial" w:asciiTheme="minorHAnsi" w:hAnsiTheme="minorHAnsi"/>
                <w:sz w:val="16"/>
                <w:szCs w:val="16"/>
              </w:rPr>
            </w:pPr>
            <w:r w:rsidRPr="00C84FF1">
              <w:rPr>
                <w:rFonts w:eastAsia="Calibri" w:cs="Arial" w:asciiTheme="minorHAnsi" w:hAnsiTheme="minorHAnsi"/>
                <w:b w:val="0"/>
                <w:bCs w:val="0"/>
                <w:color w:val="000000" w:themeColor="text1"/>
                <w:sz w:val="16"/>
                <w:szCs w:val="16"/>
              </w:rPr>
              <w:t>Maicao</w:t>
            </w:r>
          </w:p>
        </w:tc>
        <w:tc>
          <w:tcPr>
            <w:tcW w:w="1252" w:type="pct"/>
            <w:vAlign w:val="center"/>
          </w:tcPr>
          <w:p w:rsidRPr="00C84FF1" w:rsidR="003904BC" w:rsidP="004F68AD" w:rsidRDefault="003969E1" w14:paraId="2D1077D1" w14:textId="41EF2153">
            <w:pPr>
              <w:jc w:val="center"/>
              <w:cnfStyle w:val="100000000000" w:firstRow="1" w:lastRow="0" w:firstColumn="0" w:lastColumn="0" w:oddVBand="0" w:evenVBand="0" w:oddHBand="0" w:evenHBand="0" w:firstRowFirstColumn="0" w:firstRowLastColumn="0" w:lastRowFirstColumn="0" w:lastRowLastColumn="0"/>
              <w:rPr>
                <w:rFonts w:cs="Arial" w:asciiTheme="minorHAnsi" w:hAnsiTheme="minorHAnsi"/>
                <w:sz w:val="16"/>
                <w:szCs w:val="16"/>
              </w:rPr>
            </w:pPr>
            <w:r w:rsidRPr="00C84FF1">
              <w:rPr>
                <w:rFonts w:eastAsia="Calibri" w:cs="Arial" w:asciiTheme="minorHAnsi" w:hAnsiTheme="minorHAnsi"/>
                <w:b w:val="0"/>
                <w:bCs w:val="0"/>
                <w:color w:val="000000" w:themeColor="text1"/>
                <w:sz w:val="16"/>
                <w:szCs w:val="16"/>
              </w:rPr>
              <w:t>Parrantial Rural Y Villa Sandra</w:t>
            </w:r>
          </w:p>
        </w:tc>
        <w:tc>
          <w:tcPr>
            <w:tcW w:w="597" w:type="pct"/>
            <w:vAlign w:val="center"/>
          </w:tcPr>
          <w:p w:rsidRPr="00C84FF1" w:rsidR="003904BC" w:rsidP="004F68AD" w:rsidRDefault="003904BC" w14:paraId="6BD1523B" w14:textId="77777777">
            <w:pPr>
              <w:jc w:val="center"/>
              <w:cnfStyle w:val="100000000000" w:firstRow="1" w:lastRow="0" w:firstColumn="0" w:lastColumn="0" w:oddVBand="0" w:evenVBand="0" w:oddHBand="0" w:evenHBand="0" w:firstRowFirstColumn="0" w:firstRowLastColumn="0" w:lastRowFirstColumn="0" w:lastRowLastColumn="0"/>
              <w:rPr>
                <w:rFonts w:cs="Arial" w:asciiTheme="minorHAnsi" w:hAnsiTheme="minorHAnsi"/>
                <w:sz w:val="16"/>
                <w:szCs w:val="16"/>
              </w:rPr>
            </w:pPr>
            <w:r w:rsidRPr="00C84FF1">
              <w:rPr>
                <w:rFonts w:eastAsia="Calibri" w:cs="Arial" w:asciiTheme="minorHAnsi" w:hAnsiTheme="minorHAnsi"/>
                <w:b w:val="0"/>
                <w:bCs w:val="0"/>
                <w:color w:val="000000" w:themeColor="text1"/>
                <w:sz w:val="16"/>
                <w:szCs w:val="16"/>
              </w:rPr>
              <w:t>354</w:t>
            </w:r>
          </w:p>
        </w:tc>
        <w:tc>
          <w:tcPr>
            <w:tcW w:w="1191" w:type="pct"/>
            <w:vAlign w:val="center"/>
          </w:tcPr>
          <w:p w:rsidRPr="00C84FF1" w:rsidR="003904BC" w:rsidP="004F68AD" w:rsidRDefault="003904BC" w14:paraId="584CA24F" w14:textId="77777777">
            <w:pPr>
              <w:cnfStyle w:val="100000000000" w:firstRow="1" w:lastRow="0" w:firstColumn="0" w:lastColumn="0" w:oddVBand="0" w:evenVBand="0" w:oddHBand="0" w:evenHBand="0" w:firstRowFirstColumn="0" w:firstRowLastColumn="0" w:lastRowFirstColumn="0" w:lastRowLastColumn="0"/>
              <w:rPr>
                <w:rFonts w:cs="Arial" w:asciiTheme="minorHAnsi" w:hAnsiTheme="minorHAnsi"/>
                <w:sz w:val="16"/>
                <w:szCs w:val="16"/>
              </w:rPr>
            </w:pPr>
            <w:r w:rsidRPr="00C84FF1">
              <w:rPr>
                <w:rFonts w:eastAsia="Calibri" w:cs="Arial" w:asciiTheme="minorHAnsi" w:hAnsiTheme="minorHAnsi"/>
                <w:b w:val="0"/>
                <w:bCs w:val="0"/>
                <w:color w:val="000000" w:themeColor="text1"/>
                <w:sz w:val="16"/>
                <w:szCs w:val="16"/>
              </w:rPr>
              <w:t xml:space="preserve"> $         7.793.866.288,00 </w:t>
            </w:r>
          </w:p>
        </w:tc>
      </w:tr>
      <w:tr w:rsidRPr="00C84FF1" w:rsidR="003904BC" w:rsidTr="00DA38DB" w14:paraId="688D081D" w14:textId="77777777">
        <w:trPr>
          <w:cnfStyle w:val="100000000000" w:firstRow="1" w:lastRow="0" w:firstColumn="0" w:lastColumn="0" w:oddVBand="0" w:evenVBand="0" w:oddHBand="0" w:evenHBand="0" w:firstRowFirstColumn="0" w:firstRowLastColumn="0" w:lastRowFirstColumn="0" w:lastRowLastColumn="0"/>
          <w:trHeight w:val="300"/>
          <w:tblHeader/>
        </w:trPr>
        <w:tc>
          <w:tcPr>
            <w:cnfStyle w:val="001000000000" w:firstRow="0" w:lastRow="0" w:firstColumn="1" w:lastColumn="0" w:oddVBand="0" w:evenVBand="0" w:oddHBand="0" w:evenHBand="0" w:firstRowFirstColumn="0" w:firstRowLastColumn="0" w:lastRowFirstColumn="0" w:lastRowLastColumn="0"/>
            <w:tcW w:w="590" w:type="pct"/>
            <w:vAlign w:val="center"/>
          </w:tcPr>
          <w:p w:rsidRPr="00C84FF1" w:rsidR="003904BC" w:rsidP="004F68AD" w:rsidRDefault="003904BC" w14:paraId="656B85DE" w14:textId="77777777">
            <w:pPr>
              <w:jc w:val="center"/>
              <w:rPr>
                <w:rFonts w:cs="Arial" w:asciiTheme="minorHAnsi" w:hAnsiTheme="minorHAnsi"/>
                <w:sz w:val="16"/>
                <w:szCs w:val="16"/>
              </w:rPr>
            </w:pPr>
            <w:r w:rsidRPr="00C84FF1">
              <w:rPr>
                <w:rFonts w:eastAsia="Calibri" w:cs="Arial" w:asciiTheme="minorHAnsi" w:hAnsiTheme="minorHAnsi"/>
                <w:b w:val="0"/>
                <w:bCs w:val="0"/>
                <w:color w:val="000000" w:themeColor="text1"/>
                <w:sz w:val="16"/>
                <w:szCs w:val="16"/>
              </w:rPr>
              <w:t>GGC-2133-2025</w:t>
            </w:r>
          </w:p>
        </w:tc>
        <w:tc>
          <w:tcPr>
            <w:tcW w:w="671" w:type="pct"/>
            <w:vAlign w:val="center"/>
          </w:tcPr>
          <w:p w:rsidRPr="00C84FF1" w:rsidR="003904BC" w:rsidP="004F68AD" w:rsidRDefault="003969E1" w14:paraId="68FB8D9B" w14:textId="2184A4E6">
            <w:pPr>
              <w:jc w:val="center"/>
              <w:cnfStyle w:val="100000000000" w:firstRow="1" w:lastRow="0" w:firstColumn="0" w:lastColumn="0" w:oddVBand="0" w:evenVBand="0" w:oddHBand="0" w:evenHBand="0" w:firstRowFirstColumn="0" w:firstRowLastColumn="0" w:lastRowFirstColumn="0" w:lastRowLastColumn="0"/>
              <w:rPr>
                <w:rFonts w:cs="Arial" w:asciiTheme="minorHAnsi" w:hAnsiTheme="minorHAnsi"/>
                <w:sz w:val="16"/>
                <w:szCs w:val="16"/>
              </w:rPr>
            </w:pPr>
            <w:r w:rsidRPr="00C84FF1">
              <w:rPr>
                <w:rFonts w:eastAsia="Calibri" w:cs="Arial" w:asciiTheme="minorHAnsi" w:hAnsiTheme="minorHAnsi"/>
                <w:b w:val="0"/>
                <w:bCs w:val="0"/>
                <w:color w:val="000000" w:themeColor="text1"/>
                <w:sz w:val="16"/>
                <w:szCs w:val="16"/>
              </w:rPr>
              <w:t>Atlántico</w:t>
            </w:r>
          </w:p>
        </w:tc>
        <w:tc>
          <w:tcPr>
            <w:tcW w:w="698" w:type="pct"/>
            <w:vAlign w:val="center"/>
          </w:tcPr>
          <w:p w:rsidRPr="00C84FF1" w:rsidR="003904BC" w:rsidP="004F68AD" w:rsidRDefault="003969E1" w14:paraId="15746C19" w14:textId="180A4DB7">
            <w:pPr>
              <w:jc w:val="center"/>
              <w:cnfStyle w:val="100000000000" w:firstRow="1" w:lastRow="0" w:firstColumn="0" w:lastColumn="0" w:oddVBand="0" w:evenVBand="0" w:oddHBand="0" w:evenHBand="0" w:firstRowFirstColumn="0" w:firstRowLastColumn="0" w:lastRowFirstColumn="0" w:lastRowLastColumn="0"/>
              <w:rPr>
                <w:rFonts w:cs="Arial" w:asciiTheme="minorHAnsi" w:hAnsiTheme="minorHAnsi"/>
                <w:sz w:val="16"/>
                <w:szCs w:val="16"/>
              </w:rPr>
            </w:pPr>
            <w:r w:rsidRPr="00C84FF1">
              <w:rPr>
                <w:rFonts w:eastAsia="Calibri" w:cs="Arial" w:asciiTheme="minorHAnsi" w:hAnsiTheme="minorHAnsi"/>
                <w:b w:val="0"/>
                <w:bCs w:val="0"/>
                <w:color w:val="000000" w:themeColor="text1"/>
                <w:sz w:val="16"/>
                <w:szCs w:val="16"/>
              </w:rPr>
              <w:t>Repelón</w:t>
            </w:r>
          </w:p>
        </w:tc>
        <w:tc>
          <w:tcPr>
            <w:tcW w:w="1252" w:type="pct"/>
            <w:vAlign w:val="center"/>
          </w:tcPr>
          <w:p w:rsidRPr="00C84FF1" w:rsidR="003904BC" w:rsidP="004F68AD" w:rsidRDefault="003969E1" w14:paraId="2E63A711" w14:textId="5E399F0D">
            <w:pPr>
              <w:jc w:val="center"/>
              <w:cnfStyle w:val="100000000000" w:firstRow="1" w:lastRow="0" w:firstColumn="0" w:lastColumn="0" w:oddVBand="0" w:evenVBand="0" w:oddHBand="0" w:evenHBand="0" w:firstRowFirstColumn="0" w:firstRowLastColumn="0" w:lastRowFirstColumn="0" w:lastRowLastColumn="0"/>
              <w:rPr>
                <w:rFonts w:cs="Arial" w:asciiTheme="minorHAnsi" w:hAnsiTheme="minorHAnsi"/>
                <w:sz w:val="16"/>
                <w:szCs w:val="16"/>
              </w:rPr>
            </w:pPr>
            <w:r w:rsidRPr="00C84FF1">
              <w:rPr>
                <w:rFonts w:eastAsia="Calibri" w:cs="Arial" w:asciiTheme="minorHAnsi" w:hAnsiTheme="minorHAnsi"/>
                <w:b w:val="0"/>
                <w:bCs w:val="0"/>
                <w:color w:val="000000" w:themeColor="text1"/>
                <w:sz w:val="16"/>
                <w:szCs w:val="16"/>
              </w:rPr>
              <w:t>Las Palmas</w:t>
            </w:r>
          </w:p>
        </w:tc>
        <w:tc>
          <w:tcPr>
            <w:tcW w:w="597" w:type="pct"/>
            <w:vAlign w:val="center"/>
          </w:tcPr>
          <w:p w:rsidRPr="00C84FF1" w:rsidR="003904BC" w:rsidP="004F68AD" w:rsidRDefault="003904BC" w14:paraId="400D028E" w14:textId="77777777">
            <w:pPr>
              <w:jc w:val="center"/>
              <w:cnfStyle w:val="100000000000" w:firstRow="1" w:lastRow="0" w:firstColumn="0" w:lastColumn="0" w:oddVBand="0" w:evenVBand="0" w:oddHBand="0" w:evenHBand="0" w:firstRowFirstColumn="0" w:firstRowLastColumn="0" w:lastRowFirstColumn="0" w:lastRowLastColumn="0"/>
              <w:rPr>
                <w:rFonts w:cs="Arial" w:asciiTheme="minorHAnsi" w:hAnsiTheme="minorHAnsi"/>
                <w:sz w:val="16"/>
                <w:szCs w:val="16"/>
              </w:rPr>
            </w:pPr>
            <w:r w:rsidRPr="00C84FF1">
              <w:rPr>
                <w:rFonts w:eastAsia="Calibri" w:cs="Arial" w:asciiTheme="minorHAnsi" w:hAnsiTheme="minorHAnsi"/>
                <w:b w:val="0"/>
                <w:bCs w:val="0"/>
                <w:color w:val="000000" w:themeColor="text1"/>
                <w:sz w:val="16"/>
                <w:szCs w:val="16"/>
              </w:rPr>
              <w:t>235</w:t>
            </w:r>
          </w:p>
        </w:tc>
        <w:tc>
          <w:tcPr>
            <w:tcW w:w="1191" w:type="pct"/>
            <w:vAlign w:val="center"/>
          </w:tcPr>
          <w:p w:rsidRPr="00C84FF1" w:rsidR="003904BC" w:rsidP="004F68AD" w:rsidRDefault="003904BC" w14:paraId="4E27D116" w14:textId="77777777">
            <w:pPr>
              <w:cnfStyle w:val="100000000000" w:firstRow="1" w:lastRow="0" w:firstColumn="0" w:lastColumn="0" w:oddVBand="0" w:evenVBand="0" w:oddHBand="0" w:evenHBand="0" w:firstRowFirstColumn="0" w:firstRowLastColumn="0" w:lastRowFirstColumn="0" w:lastRowLastColumn="0"/>
              <w:rPr>
                <w:rFonts w:cs="Arial" w:asciiTheme="minorHAnsi" w:hAnsiTheme="minorHAnsi"/>
                <w:sz w:val="16"/>
                <w:szCs w:val="16"/>
              </w:rPr>
            </w:pPr>
            <w:r w:rsidRPr="00C84FF1">
              <w:rPr>
                <w:rFonts w:eastAsia="Calibri" w:cs="Arial" w:asciiTheme="minorHAnsi" w:hAnsiTheme="minorHAnsi"/>
                <w:b w:val="0"/>
                <w:bCs w:val="0"/>
                <w:color w:val="000000" w:themeColor="text1"/>
                <w:sz w:val="16"/>
                <w:szCs w:val="16"/>
              </w:rPr>
              <w:t xml:space="preserve"> $         4.284.929.684,00 </w:t>
            </w:r>
          </w:p>
        </w:tc>
      </w:tr>
      <w:tr w:rsidRPr="00C84FF1" w:rsidR="003904BC" w:rsidTr="00DA38DB" w14:paraId="1010DBE1" w14:textId="77777777">
        <w:trPr>
          <w:cnfStyle w:val="100000000000" w:firstRow="1" w:lastRow="0" w:firstColumn="0" w:lastColumn="0" w:oddVBand="0" w:evenVBand="0" w:oddHBand="0" w:evenHBand="0" w:firstRowFirstColumn="0" w:firstRowLastColumn="0" w:lastRowFirstColumn="0" w:lastRowLastColumn="0"/>
          <w:trHeight w:val="300"/>
          <w:tblHeader/>
        </w:trPr>
        <w:tc>
          <w:tcPr>
            <w:cnfStyle w:val="001000000000" w:firstRow="0" w:lastRow="0" w:firstColumn="1" w:lastColumn="0" w:oddVBand="0" w:evenVBand="0" w:oddHBand="0" w:evenHBand="0" w:firstRowFirstColumn="0" w:firstRowLastColumn="0" w:lastRowFirstColumn="0" w:lastRowLastColumn="0"/>
            <w:tcW w:w="590" w:type="pct"/>
            <w:vAlign w:val="center"/>
          </w:tcPr>
          <w:p w:rsidRPr="00C84FF1" w:rsidR="003904BC" w:rsidP="004F68AD" w:rsidRDefault="003904BC" w14:paraId="057D398C" w14:textId="77777777">
            <w:pPr>
              <w:jc w:val="center"/>
              <w:rPr>
                <w:rFonts w:cs="Arial" w:asciiTheme="minorHAnsi" w:hAnsiTheme="minorHAnsi"/>
                <w:sz w:val="16"/>
                <w:szCs w:val="16"/>
              </w:rPr>
            </w:pPr>
            <w:r w:rsidRPr="00C84FF1">
              <w:rPr>
                <w:rFonts w:eastAsia="Calibri" w:cs="Arial" w:asciiTheme="minorHAnsi" w:hAnsiTheme="minorHAnsi"/>
                <w:b w:val="0"/>
                <w:bCs w:val="0"/>
                <w:color w:val="000000" w:themeColor="text1"/>
                <w:sz w:val="16"/>
                <w:szCs w:val="16"/>
              </w:rPr>
              <w:t>GGC-2121-2025</w:t>
            </w:r>
          </w:p>
        </w:tc>
        <w:tc>
          <w:tcPr>
            <w:tcW w:w="671" w:type="pct"/>
            <w:vAlign w:val="center"/>
          </w:tcPr>
          <w:p w:rsidRPr="00C84FF1" w:rsidR="003904BC" w:rsidP="004F68AD" w:rsidRDefault="003969E1" w14:paraId="301570C0" w14:textId="48C1951B">
            <w:pPr>
              <w:jc w:val="center"/>
              <w:cnfStyle w:val="100000000000" w:firstRow="1" w:lastRow="0" w:firstColumn="0" w:lastColumn="0" w:oddVBand="0" w:evenVBand="0" w:oddHBand="0" w:evenHBand="0" w:firstRowFirstColumn="0" w:firstRowLastColumn="0" w:lastRowFirstColumn="0" w:lastRowLastColumn="0"/>
              <w:rPr>
                <w:rFonts w:cs="Arial" w:asciiTheme="minorHAnsi" w:hAnsiTheme="minorHAnsi"/>
                <w:sz w:val="16"/>
                <w:szCs w:val="16"/>
              </w:rPr>
            </w:pPr>
            <w:r w:rsidRPr="00C84FF1">
              <w:rPr>
                <w:rFonts w:eastAsia="Calibri" w:cs="Arial" w:asciiTheme="minorHAnsi" w:hAnsiTheme="minorHAnsi"/>
                <w:b w:val="0"/>
                <w:bCs w:val="0"/>
                <w:color w:val="000000" w:themeColor="text1"/>
                <w:sz w:val="16"/>
                <w:szCs w:val="16"/>
              </w:rPr>
              <w:t>La Guajira</w:t>
            </w:r>
          </w:p>
        </w:tc>
        <w:tc>
          <w:tcPr>
            <w:tcW w:w="698" w:type="pct"/>
            <w:vAlign w:val="center"/>
          </w:tcPr>
          <w:p w:rsidRPr="00C84FF1" w:rsidR="003904BC" w:rsidP="004F68AD" w:rsidRDefault="003969E1" w14:paraId="419334C4" w14:textId="26ECEF7F">
            <w:pPr>
              <w:jc w:val="center"/>
              <w:cnfStyle w:val="100000000000" w:firstRow="1" w:lastRow="0" w:firstColumn="0" w:lastColumn="0" w:oddVBand="0" w:evenVBand="0" w:oddHBand="0" w:evenHBand="0" w:firstRowFirstColumn="0" w:firstRowLastColumn="0" w:lastRowFirstColumn="0" w:lastRowLastColumn="0"/>
              <w:rPr>
                <w:rFonts w:cs="Arial" w:asciiTheme="minorHAnsi" w:hAnsiTheme="minorHAnsi"/>
                <w:sz w:val="16"/>
                <w:szCs w:val="16"/>
              </w:rPr>
            </w:pPr>
            <w:r w:rsidRPr="00C84FF1">
              <w:rPr>
                <w:rFonts w:eastAsia="Calibri" w:cs="Arial" w:asciiTheme="minorHAnsi" w:hAnsiTheme="minorHAnsi"/>
                <w:b w:val="0"/>
                <w:bCs w:val="0"/>
                <w:color w:val="000000" w:themeColor="text1"/>
                <w:sz w:val="16"/>
                <w:szCs w:val="16"/>
              </w:rPr>
              <w:t>Maicao</w:t>
            </w:r>
          </w:p>
        </w:tc>
        <w:tc>
          <w:tcPr>
            <w:tcW w:w="1252" w:type="pct"/>
            <w:vAlign w:val="center"/>
          </w:tcPr>
          <w:p w:rsidRPr="00C84FF1" w:rsidR="003904BC" w:rsidP="004F68AD" w:rsidRDefault="003969E1" w14:paraId="475C13D3" w14:textId="7DF57482">
            <w:pPr>
              <w:jc w:val="center"/>
              <w:cnfStyle w:val="100000000000" w:firstRow="1" w:lastRow="0" w:firstColumn="0" w:lastColumn="0" w:oddVBand="0" w:evenVBand="0" w:oddHBand="0" w:evenHBand="0" w:firstRowFirstColumn="0" w:firstRowLastColumn="0" w:lastRowFirstColumn="0" w:lastRowLastColumn="0"/>
              <w:rPr>
                <w:rFonts w:cs="Arial" w:asciiTheme="minorHAnsi" w:hAnsiTheme="minorHAnsi"/>
                <w:sz w:val="16"/>
                <w:szCs w:val="16"/>
              </w:rPr>
            </w:pPr>
            <w:r w:rsidRPr="00C84FF1">
              <w:rPr>
                <w:rFonts w:eastAsia="Calibri" w:cs="Arial" w:asciiTheme="minorHAnsi" w:hAnsiTheme="minorHAnsi"/>
                <w:b w:val="0"/>
                <w:bCs w:val="0"/>
                <w:color w:val="000000" w:themeColor="text1"/>
                <w:sz w:val="16"/>
                <w:szCs w:val="16"/>
              </w:rPr>
              <w:t>Oscar Mejia</w:t>
            </w:r>
          </w:p>
        </w:tc>
        <w:tc>
          <w:tcPr>
            <w:tcW w:w="597" w:type="pct"/>
            <w:vAlign w:val="center"/>
          </w:tcPr>
          <w:p w:rsidRPr="00C84FF1" w:rsidR="003904BC" w:rsidP="004F68AD" w:rsidRDefault="003904BC" w14:paraId="32717093" w14:textId="77777777">
            <w:pPr>
              <w:jc w:val="center"/>
              <w:cnfStyle w:val="100000000000" w:firstRow="1" w:lastRow="0" w:firstColumn="0" w:lastColumn="0" w:oddVBand="0" w:evenVBand="0" w:oddHBand="0" w:evenHBand="0" w:firstRowFirstColumn="0" w:firstRowLastColumn="0" w:lastRowFirstColumn="0" w:lastRowLastColumn="0"/>
              <w:rPr>
                <w:rFonts w:cs="Arial" w:asciiTheme="minorHAnsi" w:hAnsiTheme="minorHAnsi"/>
                <w:sz w:val="16"/>
                <w:szCs w:val="16"/>
              </w:rPr>
            </w:pPr>
            <w:r w:rsidRPr="00C84FF1">
              <w:rPr>
                <w:rFonts w:eastAsia="Calibri" w:cs="Arial" w:asciiTheme="minorHAnsi" w:hAnsiTheme="minorHAnsi"/>
                <w:b w:val="0"/>
                <w:bCs w:val="0"/>
                <w:color w:val="000000" w:themeColor="text1"/>
                <w:sz w:val="16"/>
                <w:szCs w:val="16"/>
              </w:rPr>
              <w:t>198</w:t>
            </w:r>
          </w:p>
        </w:tc>
        <w:tc>
          <w:tcPr>
            <w:tcW w:w="1191" w:type="pct"/>
            <w:vAlign w:val="center"/>
          </w:tcPr>
          <w:p w:rsidRPr="00C84FF1" w:rsidR="003904BC" w:rsidP="004F68AD" w:rsidRDefault="003904BC" w14:paraId="44F898F6" w14:textId="77777777">
            <w:pPr>
              <w:cnfStyle w:val="100000000000" w:firstRow="1" w:lastRow="0" w:firstColumn="0" w:lastColumn="0" w:oddVBand="0" w:evenVBand="0" w:oddHBand="0" w:evenHBand="0" w:firstRowFirstColumn="0" w:firstRowLastColumn="0" w:lastRowFirstColumn="0" w:lastRowLastColumn="0"/>
              <w:rPr>
                <w:rFonts w:cs="Arial" w:asciiTheme="minorHAnsi" w:hAnsiTheme="minorHAnsi"/>
                <w:sz w:val="16"/>
                <w:szCs w:val="16"/>
              </w:rPr>
            </w:pPr>
            <w:r w:rsidRPr="00C84FF1">
              <w:rPr>
                <w:rFonts w:eastAsia="Calibri" w:cs="Arial" w:asciiTheme="minorHAnsi" w:hAnsiTheme="minorHAnsi"/>
                <w:b w:val="0"/>
                <w:bCs w:val="0"/>
                <w:color w:val="000000" w:themeColor="text1"/>
                <w:sz w:val="16"/>
                <w:szCs w:val="16"/>
              </w:rPr>
              <w:t xml:space="preserve"> $         3.486.717.488,00 </w:t>
            </w:r>
          </w:p>
        </w:tc>
      </w:tr>
      <w:tr w:rsidRPr="00C84FF1" w:rsidR="003904BC" w:rsidTr="00DA38DB" w14:paraId="5D79B8F6" w14:textId="77777777">
        <w:trPr>
          <w:cnfStyle w:val="100000000000" w:firstRow="1" w:lastRow="0" w:firstColumn="0" w:lastColumn="0" w:oddVBand="0" w:evenVBand="0" w:oddHBand="0" w:evenHBand="0" w:firstRowFirstColumn="0" w:firstRowLastColumn="0" w:lastRowFirstColumn="0" w:lastRowLastColumn="0"/>
          <w:trHeight w:val="300"/>
          <w:tblHeader/>
        </w:trPr>
        <w:tc>
          <w:tcPr>
            <w:cnfStyle w:val="001000000000" w:firstRow="0" w:lastRow="0" w:firstColumn="1" w:lastColumn="0" w:oddVBand="0" w:evenVBand="0" w:oddHBand="0" w:evenHBand="0" w:firstRowFirstColumn="0" w:firstRowLastColumn="0" w:lastRowFirstColumn="0" w:lastRowLastColumn="0"/>
            <w:tcW w:w="590" w:type="pct"/>
            <w:vAlign w:val="center"/>
          </w:tcPr>
          <w:p w:rsidRPr="00C84FF1" w:rsidR="003904BC" w:rsidP="004F68AD" w:rsidRDefault="003904BC" w14:paraId="71CFF74A" w14:textId="77777777">
            <w:pPr>
              <w:jc w:val="center"/>
              <w:rPr>
                <w:rFonts w:cs="Arial" w:asciiTheme="minorHAnsi" w:hAnsiTheme="minorHAnsi"/>
                <w:sz w:val="16"/>
                <w:szCs w:val="16"/>
              </w:rPr>
            </w:pPr>
            <w:r w:rsidRPr="00C84FF1">
              <w:rPr>
                <w:rFonts w:eastAsia="Calibri" w:cs="Arial" w:asciiTheme="minorHAnsi" w:hAnsiTheme="minorHAnsi"/>
                <w:b w:val="0"/>
                <w:bCs w:val="0"/>
                <w:color w:val="000000" w:themeColor="text1"/>
                <w:sz w:val="16"/>
                <w:szCs w:val="16"/>
              </w:rPr>
              <w:t>GGC-2134-2025</w:t>
            </w:r>
          </w:p>
        </w:tc>
        <w:tc>
          <w:tcPr>
            <w:tcW w:w="671" w:type="pct"/>
            <w:vAlign w:val="center"/>
          </w:tcPr>
          <w:p w:rsidRPr="00C84FF1" w:rsidR="003904BC" w:rsidP="004F68AD" w:rsidRDefault="003969E1" w14:paraId="524EC6B2" w14:textId="6E82A7FC">
            <w:pPr>
              <w:jc w:val="center"/>
              <w:cnfStyle w:val="100000000000" w:firstRow="1" w:lastRow="0" w:firstColumn="0" w:lastColumn="0" w:oddVBand="0" w:evenVBand="0" w:oddHBand="0" w:evenHBand="0" w:firstRowFirstColumn="0" w:firstRowLastColumn="0" w:lastRowFirstColumn="0" w:lastRowLastColumn="0"/>
              <w:rPr>
                <w:rFonts w:cs="Arial" w:asciiTheme="minorHAnsi" w:hAnsiTheme="minorHAnsi"/>
                <w:sz w:val="16"/>
                <w:szCs w:val="16"/>
              </w:rPr>
            </w:pPr>
            <w:r w:rsidRPr="00C84FF1">
              <w:rPr>
                <w:rFonts w:eastAsia="Calibri" w:cs="Arial" w:asciiTheme="minorHAnsi" w:hAnsiTheme="minorHAnsi"/>
                <w:b w:val="0"/>
                <w:bCs w:val="0"/>
                <w:color w:val="000000" w:themeColor="text1"/>
                <w:sz w:val="16"/>
                <w:szCs w:val="16"/>
              </w:rPr>
              <w:t>Magdalena</w:t>
            </w:r>
          </w:p>
        </w:tc>
        <w:tc>
          <w:tcPr>
            <w:tcW w:w="698" w:type="pct"/>
            <w:vAlign w:val="center"/>
          </w:tcPr>
          <w:p w:rsidRPr="00C84FF1" w:rsidR="003904BC" w:rsidP="004F68AD" w:rsidRDefault="003969E1" w14:paraId="33297B66" w14:textId="55954E4A">
            <w:pPr>
              <w:jc w:val="center"/>
              <w:cnfStyle w:val="100000000000" w:firstRow="1" w:lastRow="0" w:firstColumn="0" w:lastColumn="0" w:oddVBand="0" w:evenVBand="0" w:oddHBand="0" w:evenHBand="0" w:firstRowFirstColumn="0" w:firstRowLastColumn="0" w:lastRowFirstColumn="0" w:lastRowLastColumn="0"/>
              <w:rPr>
                <w:rFonts w:cs="Arial" w:asciiTheme="minorHAnsi" w:hAnsiTheme="minorHAnsi"/>
                <w:sz w:val="16"/>
                <w:szCs w:val="16"/>
              </w:rPr>
            </w:pPr>
            <w:r w:rsidRPr="00C84FF1">
              <w:rPr>
                <w:rFonts w:eastAsia="Calibri" w:cs="Arial" w:asciiTheme="minorHAnsi" w:hAnsiTheme="minorHAnsi"/>
                <w:b w:val="0"/>
                <w:bCs w:val="0"/>
                <w:color w:val="000000" w:themeColor="text1"/>
                <w:sz w:val="16"/>
                <w:szCs w:val="16"/>
              </w:rPr>
              <w:t>El Piñón</w:t>
            </w:r>
          </w:p>
        </w:tc>
        <w:tc>
          <w:tcPr>
            <w:tcW w:w="1252" w:type="pct"/>
            <w:vAlign w:val="center"/>
          </w:tcPr>
          <w:p w:rsidRPr="00C84FF1" w:rsidR="003904BC" w:rsidP="004F68AD" w:rsidRDefault="003969E1" w14:paraId="596FBEA3" w14:textId="2255F5D5">
            <w:pPr>
              <w:jc w:val="center"/>
              <w:cnfStyle w:val="100000000000" w:firstRow="1" w:lastRow="0" w:firstColumn="0" w:lastColumn="0" w:oddVBand="0" w:evenVBand="0" w:oddHBand="0" w:evenHBand="0" w:firstRowFirstColumn="0" w:firstRowLastColumn="0" w:lastRowFirstColumn="0" w:lastRowLastColumn="0"/>
              <w:rPr>
                <w:rFonts w:cs="Arial" w:asciiTheme="minorHAnsi" w:hAnsiTheme="minorHAnsi"/>
                <w:sz w:val="16"/>
                <w:szCs w:val="16"/>
              </w:rPr>
            </w:pPr>
            <w:r w:rsidRPr="00C84FF1">
              <w:rPr>
                <w:rFonts w:eastAsia="Calibri" w:cs="Arial" w:asciiTheme="minorHAnsi" w:hAnsiTheme="minorHAnsi"/>
                <w:b w:val="0"/>
                <w:bCs w:val="0"/>
                <w:color w:val="000000" w:themeColor="text1"/>
                <w:sz w:val="16"/>
                <w:szCs w:val="16"/>
              </w:rPr>
              <w:t>Las Pavitas</w:t>
            </w:r>
          </w:p>
        </w:tc>
        <w:tc>
          <w:tcPr>
            <w:tcW w:w="597" w:type="pct"/>
            <w:vAlign w:val="center"/>
          </w:tcPr>
          <w:p w:rsidRPr="00C84FF1" w:rsidR="003904BC" w:rsidP="004F68AD" w:rsidRDefault="003904BC" w14:paraId="2EF1511A" w14:textId="77777777">
            <w:pPr>
              <w:jc w:val="center"/>
              <w:cnfStyle w:val="100000000000" w:firstRow="1" w:lastRow="0" w:firstColumn="0" w:lastColumn="0" w:oddVBand="0" w:evenVBand="0" w:oddHBand="0" w:evenHBand="0" w:firstRowFirstColumn="0" w:firstRowLastColumn="0" w:lastRowFirstColumn="0" w:lastRowLastColumn="0"/>
              <w:rPr>
                <w:rFonts w:cs="Arial" w:asciiTheme="minorHAnsi" w:hAnsiTheme="minorHAnsi"/>
                <w:sz w:val="16"/>
                <w:szCs w:val="16"/>
              </w:rPr>
            </w:pPr>
            <w:r w:rsidRPr="00C84FF1">
              <w:rPr>
                <w:rFonts w:eastAsia="Calibri" w:cs="Arial" w:asciiTheme="minorHAnsi" w:hAnsiTheme="minorHAnsi"/>
                <w:b w:val="0"/>
                <w:bCs w:val="0"/>
                <w:color w:val="000000" w:themeColor="text1"/>
                <w:sz w:val="16"/>
                <w:szCs w:val="16"/>
              </w:rPr>
              <w:t>134</w:t>
            </w:r>
          </w:p>
        </w:tc>
        <w:tc>
          <w:tcPr>
            <w:tcW w:w="1191" w:type="pct"/>
            <w:vAlign w:val="center"/>
          </w:tcPr>
          <w:p w:rsidRPr="00C84FF1" w:rsidR="003904BC" w:rsidP="004F68AD" w:rsidRDefault="003904BC" w14:paraId="7AC11CC5" w14:textId="77777777">
            <w:pPr>
              <w:cnfStyle w:val="100000000000" w:firstRow="1" w:lastRow="0" w:firstColumn="0" w:lastColumn="0" w:oddVBand="0" w:evenVBand="0" w:oddHBand="0" w:evenHBand="0" w:firstRowFirstColumn="0" w:firstRowLastColumn="0" w:lastRowFirstColumn="0" w:lastRowLastColumn="0"/>
              <w:rPr>
                <w:rFonts w:cs="Arial" w:asciiTheme="minorHAnsi" w:hAnsiTheme="minorHAnsi"/>
                <w:sz w:val="16"/>
                <w:szCs w:val="16"/>
              </w:rPr>
            </w:pPr>
            <w:r w:rsidRPr="00C84FF1">
              <w:rPr>
                <w:rFonts w:eastAsia="Calibri" w:cs="Arial" w:asciiTheme="minorHAnsi" w:hAnsiTheme="minorHAnsi"/>
                <w:b w:val="0"/>
                <w:bCs w:val="0"/>
                <w:color w:val="000000" w:themeColor="text1"/>
                <w:sz w:val="16"/>
                <w:szCs w:val="16"/>
              </w:rPr>
              <w:t xml:space="preserve"> $         2.917.271.353,00 </w:t>
            </w:r>
          </w:p>
        </w:tc>
      </w:tr>
      <w:tr w:rsidRPr="00C84FF1" w:rsidR="003904BC" w:rsidTr="00DA38DB" w14:paraId="23400636" w14:textId="77777777">
        <w:trPr>
          <w:cnfStyle w:val="100000000000" w:firstRow="1" w:lastRow="0" w:firstColumn="0" w:lastColumn="0" w:oddVBand="0" w:evenVBand="0" w:oddHBand="0" w:evenHBand="0" w:firstRowFirstColumn="0" w:firstRowLastColumn="0" w:lastRowFirstColumn="0" w:lastRowLastColumn="0"/>
          <w:trHeight w:val="300"/>
          <w:tblHeader/>
        </w:trPr>
        <w:tc>
          <w:tcPr>
            <w:cnfStyle w:val="001000000000" w:firstRow="0" w:lastRow="0" w:firstColumn="1" w:lastColumn="0" w:oddVBand="0" w:evenVBand="0" w:oddHBand="0" w:evenHBand="0" w:firstRowFirstColumn="0" w:firstRowLastColumn="0" w:lastRowFirstColumn="0" w:lastRowLastColumn="0"/>
            <w:tcW w:w="590" w:type="pct"/>
            <w:vAlign w:val="center"/>
          </w:tcPr>
          <w:p w:rsidRPr="00C84FF1" w:rsidR="003904BC" w:rsidP="004F68AD" w:rsidRDefault="003904BC" w14:paraId="21B997E6" w14:textId="77777777">
            <w:pPr>
              <w:jc w:val="center"/>
              <w:rPr>
                <w:rFonts w:cs="Arial" w:asciiTheme="minorHAnsi" w:hAnsiTheme="minorHAnsi"/>
                <w:sz w:val="16"/>
                <w:szCs w:val="16"/>
              </w:rPr>
            </w:pPr>
            <w:r w:rsidRPr="00C84FF1">
              <w:rPr>
                <w:rFonts w:eastAsia="Calibri" w:cs="Arial" w:asciiTheme="minorHAnsi" w:hAnsiTheme="minorHAnsi"/>
                <w:b w:val="0"/>
                <w:bCs w:val="0"/>
                <w:color w:val="000000" w:themeColor="text1"/>
                <w:sz w:val="16"/>
                <w:szCs w:val="16"/>
              </w:rPr>
              <w:t>GGC-2122-2025</w:t>
            </w:r>
          </w:p>
        </w:tc>
        <w:tc>
          <w:tcPr>
            <w:tcW w:w="671" w:type="pct"/>
            <w:vAlign w:val="center"/>
          </w:tcPr>
          <w:p w:rsidRPr="00C84FF1" w:rsidR="003904BC" w:rsidP="004F68AD" w:rsidRDefault="003969E1" w14:paraId="680526EC" w14:textId="55400C2A">
            <w:pPr>
              <w:jc w:val="center"/>
              <w:cnfStyle w:val="100000000000" w:firstRow="1" w:lastRow="0" w:firstColumn="0" w:lastColumn="0" w:oddVBand="0" w:evenVBand="0" w:oddHBand="0" w:evenHBand="0" w:firstRowFirstColumn="0" w:firstRowLastColumn="0" w:lastRowFirstColumn="0" w:lastRowLastColumn="0"/>
              <w:rPr>
                <w:rFonts w:cs="Arial" w:asciiTheme="minorHAnsi" w:hAnsiTheme="minorHAnsi"/>
                <w:sz w:val="16"/>
                <w:szCs w:val="16"/>
              </w:rPr>
            </w:pPr>
            <w:r w:rsidRPr="00C84FF1">
              <w:rPr>
                <w:rFonts w:eastAsia="Calibri" w:cs="Arial" w:asciiTheme="minorHAnsi" w:hAnsiTheme="minorHAnsi"/>
                <w:b w:val="0"/>
                <w:bCs w:val="0"/>
                <w:color w:val="000000" w:themeColor="text1"/>
                <w:sz w:val="16"/>
                <w:szCs w:val="16"/>
              </w:rPr>
              <w:t>La Guajira</w:t>
            </w:r>
          </w:p>
        </w:tc>
        <w:tc>
          <w:tcPr>
            <w:tcW w:w="698" w:type="pct"/>
            <w:vAlign w:val="center"/>
          </w:tcPr>
          <w:p w:rsidRPr="00C84FF1" w:rsidR="003904BC" w:rsidP="004F68AD" w:rsidRDefault="003969E1" w14:paraId="28B319CE" w14:textId="73411DEB">
            <w:pPr>
              <w:jc w:val="center"/>
              <w:cnfStyle w:val="100000000000" w:firstRow="1" w:lastRow="0" w:firstColumn="0" w:lastColumn="0" w:oddVBand="0" w:evenVBand="0" w:oddHBand="0" w:evenHBand="0" w:firstRowFirstColumn="0" w:firstRowLastColumn="0" w:lastRowFirstColumn="0" w:lastRowLastColumn="0"/>
              <w:rPr>
                <w:rFonts w:cs="Arial" w:asciiTheme="minorHAnsi" w:hAnsiTheme="minorHAnsi"/>
                <w:sz w:val="16"/>
                <w:szCs w:val="16"/>
              </w:rPr>
            </w:pPr>
            <w:r w:rsidRPr="00C84FF1">
              <w:rPr>
                <w:rFonts w:eastAsia="Calibri" w:cs="Arial" w:asciiTheme="minorHAnsi" w:hAnsiTheme="minorHAnsi"/>
                <w:b w:val="0"/>
                <w:bCs w:val="0"/>
                <w:color w:val="000000" w:themeColor="text1"/>
                <w:sz w:val="16"/>
                <w:szCs w:val="16"/>
              </w:rPr>
              <w:t>San Juan Del Cesar</w:t>
            </w:r>
          </w:p>
        </w:tc>
        <w:tc>
          <w:tcPr>
            <w:tcW w:w="1252" w:type="pct"/>
            <w:vAlign w:val="center"/>
          </w:tcPr>
          <w:p w:rsidRPr="00C84FF1" w:rsidR="003904BC" w:rsidP="004F68AD" w:rsidRDefault="003969E1" w14:paraId="79F1C727" w14:textId="53FE1FBE">
            <w:pPr>
              <w:jc w:val="center"/>
              <w:cnfStyle w:val="100000000000" w:firstRow="1" w:lastRow="0" w:firstColumn="0" w:lastColumn="0" w:oddVBand="0" w:evenVBand="0" w:oddHBand="0" w:evenHBand="0" w:firstRowFirstColumn="0" w:firstRowLastColumn="0" w:lastRowFirstColumn="0" w:lastRowLastColumn="0"/>
              <w:rPr>
                <w:rFonts w:cs="Arial" w:asciiTheme="minorHAnsi" w:hAnsiTheme="minorHAnsi"/>
                <w:sz w:val="16"/>
                <w:szCs w:val="16"/>
              </w:rPr>
            </w:pPr>
            <w:r w:rsidRPr="00C84FF1">
              <w:rPr>
                <w:rFonts w:eastAsia="Calibri" w:cs="Arial" w:asciiTheme="minorHAnsi" w:hAnsiTheme="minorHAnsi"/>
                <w:b w:val="0"/>
                <w:bCs w:val="0"/>
                <w:color w:val="000000" w:themeColor="text1"/>
                <w:sz w:val="16"/>
                <w:szCs w:val="16"/>
              </w:rPr>
              <w:t>Loma Fresca</w:t>
            </w:r>
          </w:p>
        </w:tc>
        <w:tc>
          <w:tcPr>
            <w:tcW w:w="597" w:type="pct"/>
            <w:vAlign w:val="center"/>
          </w:tcPr>
          <w:p w:rsidRPr="00C84FF1" w:rsidR="003904BC" w:rsidP="004F68AD" w:rsidRDefault="003904BC" w14:paraId="4B7222C5" w14:textId="77777777">
            <w:pPr>
              <w:jc w:val="center"/>
              <w:cnfStyle w:val="100000000000" w:firstRow="1" w:lastRow="0" w:firstColumn="0" w:lastColumn="0" w:oddVBand="0" w:evenVBand="0" w:oddHBand="0" w:evenHBand="0" w:firstRowFirstColumn="0" w:firstRowLastColumn="0" w:lastRowFirstColumn="0" w:lastRowLastColumn="0"/>
              <w:rPr>
                <w:rFonts w:cs="Arial" w:asciiTheme="minorHAnsi" w:hAnsiTheme="minorHAnsi"/>
                <w:sz w:val="16"/>
                <w:szCs w:val="16"/>
              </w:rPr>
            </w:pPr>
            <w:r w:rsidRPr="00C84FF1">
              <w:rPr>
                <w:rFonts w:eastAsia="Calibri" w:cs="Arial" w:asciiTheme="minorHAnsi" w:hAnsiTheme="minorHAnsi"/>
                <w:b w:val="0"/>
                <w:bCs w:val="0"/>
                <w:color w:val="000000" w:themeColor="text1"/>
                <w:sz w:val="16"/>
                <w:szCs w:val="16"/>
              </w:rPr>
              <w:t>109</w:t>
            </w:r>
          </w:p>
        </w:tc>
        <w:tc>
          <w:tcPr>
            <w:tcW w:w="1191" w:type="pct"/>
            <w:vAlign w:val="center"/>
          </w:tcPr>
          <w:p w:rsidRPr="00C84FF1" w:rsidR="003904BC" w:rsidP="004F68AD" w:rsidRDefault="003904BC" w14:paraId="74ACC64A" w14:textId="77777777">
            <w:pPr>
              <w:cnfStyle w:val="100000000000" w:firstRow="1" w:lastRow="0" w:firstColumn="0" w:lastColumn="0" w:oddVBand="0" w:evenVBand="0" w:oddHBand="0" w:evenHBand="0" w:firstRowFirstColumn="0" w:firstRowLastColumn="0" w:lastRowFirstColumn="0" w:lastRowLastColumn="0"/>
              <w:rPr>
                <w:rFonts w:cs="Arial" w:asciiTheme="minorHAnsi" w:hAnsiTheme="minorHAnsi"/>
                <w:sz w:val="16"/>
                <w:szCs w:val="16"/>
              </w:rPr>
            </w:pPr>
            <w:r w:rsidRPr="00C84FF1">
              <w:rPr>
                <w:rFonts w:eastAsia="Calibri" w:cs="Arial" w:asciiTheme="minorHAnsi" w:hAnsiTheme="minorHAnsi"/>
                <w:b w:val="0"/>
                <w:bCs w:val="0"/>
                <w:color w:val="000000" w:themeColor="text1"/>
                <w:sz w:val="16"/>
                <w:szCs w:val="16"/>
              </w:rPr>
              <w:t xml:space="preserve"> $         2.086.609.097,00 </w:t>
            </w:r>
          </w:p>
        </w:tc>
      </w:tr>
      <w:tr w:rsidRPr="00C84FF1" w:rsidR="003904BC" w:rsidTr="00DA38DB" w14:paraId="70235491" w14:textId="77777777">
        <w:trPr>
          <w:cnfStyle w:val="100000000000" w:firstRow="1" w:lastRow="0" w:firstColumn="0" w:lastColumn="0" w:oddVBand="0" w:evenVBand="0" w:oddHBand="0" w:evenHBand="0" w:firstRowFirstColumn="0" w:firstRowLastColumn="0" w:lastRowFirstColumn="0" w:lastRowLastColumn="0"/>
          <w:trHeight w:val="300"/>
          <w:tblHeader/>
        </w:trPr>
        <w:tc>
          <w:tcPr>
            <w:cnfStyle w:val="001000000000" w:firstRow="0" w:lastRow="0" w:firstColumn="1" w:lastColumn="0" w:oddVBand="0" w:evenVBand="0" w:oddHBand="0" w:evenHBand="0" w:firstRowFirstColumn="0" w:firstRowLastColumn="0" w:lastRowFirstColumn="0" w:lastRowLastColumn="0"/>
            <w:tcW w:w="590" w:type="pct"/>
            <w:vAlign w:val="center"/>
          </w:tcPr>
          <w:p w:rsidRPr="00C84FF1" w:rsidR="003904BC" w:rsidP="004F68AD" w:rsidRDefault="003904BC" w14:paraId="6A3B0CDF" w14:textId="77777777">
            <w:pPr>
              <w:jc w:val="center"/>
              <w:rPr>
                <w:rFonts w:cs="Arial" w:asciiTheme="minorHAnsi" w:hAnsiTheme="minorHAnsi"/>
                <w:sz w:val="16"/>
                <w:szCs w:val="16"/>
              </w:rPr>
            </w:pPr>
            <w:r w:rsidRPr="00C84FF1">
              <w:rPr>
                <w:rFonts w:eastAsia="Calibri" w:cs="Arial" w:asciiTheme="minorHAnsi" w:hAnsiTheme="minorHAnsi"/>
                <w:b w:val="0"/>
                <w:bCs w:val="0"/>
                <w:color w:val="000000" w:themeColor="text1"/>
                <w:sz w:val="16"/>
                <w:szCs w:val="16"/>
              </w:rPr>
              <w:t>GGC-2123-2025</w:t>
            </w:r>
          </w:p>
        </w:tc>
        <w:tc>
          <w:tcPr>
            <w:tcW w:w="671" w:type="pct"/>
            <w:vAlign w:val="center"/>
          </w:tcPr>
          <w:p w:rsidRPr="00C84FF1" w:rsidR="003904BC" w:rsidP="004F68AD" w:rsidRDefault="003969E1" w14:paraId="7669BD3F" w14:textId="4C6429D8">
            <w:pPr>
              <w:jc w:val="center"/>
              <w:cnfStyle w:val="100000000000" w:firstRow="1" w:lastRow="0" w:firstColumn="0" w:lastColumn="0" w:oddVBand="0" w:evenVBand="0" w:oddHBand="0" w:evenHBand="0" w:firstRowFirstColumn="0" w:firstRowLastColumn="0" w:lastRowFirstColumn="0" w:lastRowLastColumn="0"/>
              <w:rPr>
                <w:rFonts w:cs="Arial" w:asciiTheme="minorHAnsi" w:hAnsiTheme="minorHAnsi"/>
                <w:sz w:val="16"/>
                <w:szCs w:val="16"/>
              </w:rPr>
            </w:pPr>
            <w:r w:rsidRPr="00C84FF1">
              <w:rPr>
                <w:rFonts w:eastAsia="Calibri" w:cs="Arial" w:asciiTheme="minorHAnsi" w:hAnsiTheme="minorHAnsi"/>
                <w:b w:val="0"/>
                <w:bCs w:val="0"/>
                <w:color w:val="000000" w:themeColor="text1"/>
                <w:sz w:val="16"/>
                <w:szCs w:val="16"/>
              </w:rPr>
              <w:t>La Guajira</w:t>
            </w:r>
          </w:p>
        </w:tc>
        <w:tc>
          <w:tcPr>
            <w:tcW w:w="698" w:type="pct"/>
            <w:vAlign w:val="center"/>
          </w:tcPr>
          <w:p w:rsidRPr="00C84FF1" w:rsidR="003904BC" w:rsidP="004F68AD" w:rsidRDefault="003969E1" w14:paraId="518E0BDA" w14:textId="35350C12">
            <w:pPr>
              <w:jc w:val="center"/>
              <w:cnfStyle w:val="100000000000" w:firstRow="1" w:lastRow="0" w:firstColumn="0" w:lastColumn="0" w:oddVBand="0" w:evenVBand="0" w:oddHBand="0" w:evenHBand="0" w:firstRowFirstColumn="0" w:firstRowLastColumn="0" w:lastRowFirstColumn="0" w:lastRowLastColumn="0"/>
              <w:rPr>
                <w:rFonts w:cs="Arial" w:asciiTheme="minorHAnsi" w:hAnsiTheme="minorHAnsi"/>
                <w:sz w:val="16"/>
                <w:szCs w:val="16"/>
              </w:rPr>
            </w:pPr>
            <w:r w:rsidRPr="00C84FF1">
              <w:rPr>
                <w:rFonts w:eastAsia="Calibri" w:cs="Arial" w:asciiTheme="minorHAnsi" w:hAnsiTheme="minorHAnsi"/>
                <w:b w:val="0"/>
                <w:bCs w:val="0"/>
                <w:color w:val="000000" w:themeColor="text1"/>
                <w:sz w:val="16"/>
                <w:szCs w:val="16"/>
              </w:rPr>
              <w:t>Fonseca</w:t>
            </w:r>
          </w:p>
        </w:tc>
        <w:tc>
          <w:tcPr>
            <w:tcW w:w="1252" w:type="pct"/>
            <w:vAlign w:val="center"/>
          </w:tcPr>
          <w:p w:rsidRPr="00C84FF1" w:rsidR="003904BC" w:rsidP="004F68AD" w:rsidRDefault="003969E1" w14:paraId="51698EAC" w14:textId="20A75E75">
            <w:pPr>
              <w:jc w:val="center"/>
              <w:cnfStyle w:val="100000000000" w:firstRow="1" w:lastRow="0" w:firstColumn="0" w:lastColumn="0" w:oddVBand="0" w:evenVBand="0" w:oddHBand="0" w:evenHBand="0" w:firstRowFirstColumn="0" w:firstRowLastColumn="0" w:lastRowFirstColumn="0" w:lastRowLastColumn="0"/>
              <w:rPr>
                <w:rFonts w:cs="Arial" w:asciiTheme="minorHAnsi" w:hAnsiTheme="minorHAnsi"/>
                <w:sz w:val="16"/>
                <w:szCs w:val="16"/>
              </w:rPr>
            </w:pPr>
            <w:r w:rsidRPr="00C84FF1">
              <w:rPr>
                <w:rFonts w:eastAsia="Calibri" w:cs="Arial" w:asciiTheme="minorHAnsi" w:hAnsiTheme="minorHAnsi"/>
                <w:b w:val="0"/>
                <w:bCs w:val="0"/>
                <w:color w:val="000000" w:themeColor="text1"/>
                <w:sz w:val="16"/>
                <w:szCs w:val="16"/>
              </w:rPr>
              <w:t>Ocho De Enero</w:t>
            </w:r>
          </w:p>
        </w:tc>
        <w:tc>
          <w:tcPr>
            <w:tcW w:w="597" w:type="pct"/>
            <w:vAlign w:val="center"/>
          </w:tcPr>
          <w:p w:rsidRPr="00C84FF1" w:rsidR="003904BC" w:rsidP="004F68AD" w:rsidRDefault="003904BC" w14:paraId="59934C93" w14:textId="77777777">
            <w:pPr>
              <w:jc w:val="center"/>
              <w:cnfStyle w:val="100000000000" w:firstRow="1" w:lastRow="0" w:firstColumn="0" w:lastColumn="0" w:oddVBand="0" w:evenVBand="0" w:oddHBand="0" w:evenHBand="0" w:firstRowFirstColumn="0" w:firstRowLastColumn="0" w:lastRowFirstColumn="0" w:lastRowLastColumn="0"/>
              <w:rPr>
                <w:rFonts w:cs="Arial" w:asciiTheme="minorHAnsi" w:hAnsiTheme="minorHAnsi"/>
                <w:sz w:val="16"/>
                <w:szCs w:val="16"/>
              </w:rPr>
            </w:pPr>
            <w:r w:rsidRPr="00C84FF1">
              <w:rPr>
                <w:rFonts w:eastAsia="Calibri" w:cs="Arial" w:asciiTheme="minorHAnsi" w:hAnsiTheme="minorHAnsi"/>
                <w:b w:val="0"/>
                <w:bCs w:val="0"/>
                <w:color w:val="000000" w:themeColor="text1"/>
                <w:sz w:val="16"/>
                <w:szCs w:val="16"/>
              </w:rPr>
              <w:t>278</w:t>
            </w:r>
          </w:p>
        </w:tc>
        <w:tc>
          <w:tcPr>
            <w:tcW w:w="1191" w:type="pct"/>
            <w:vAlign w:val="center"/>
          </w:tcPr>
          <w:p w:rsidRPr="00C84FF1" w:rsidR="003904BC" w:rsidP="004F68AD" w:rsidRDefault="003904BC" w14:paraId="02ED996B" w14:textId="77777777">
            <w:pPr>
              <w:cnfStyle w:val="100000000000" w:firstRow="1" w:lastRow="0" w:firstColumn="0" w:lastColumn="0" w:oddVBand="0" w:evenVBand="0" w:oddHBand="0" w:evenHBand="0" w:firstRowFirstColumn="0" w:firstRowLastColumn="0" w:lastRowFirstColumn="0" w:lastRowLastColumn="0"/>
              <w:rPr>
                <w:rFonts w:cs="Arial" w:asciiTheme="minorHAnsi" w:hAnsiTheme="minorHAnsi"/>
                <w:sz w:val="16"/>
                <w:szCs w:val="16"/>
              </w:rPr>
            </w:pPr>
            <w:r w:rsidRPr="00C84FF1">
              <w:rPr>
                <w:rFonts w:eastAsia="Calibri" w:cs="Arial" w:asciiTheme="minorHAnsi" w:hAnsiTheme="minorHAnsi"/>
                <w:b w:val="0"/>
                <w:bCs w:val="0"/>
                <w:color w:val="000000" w:themeColor="text1"/>
                <w:sz w:val="16"/>
                <w:szCs w:val="16"/>
              </w:rPr>
              <w:t xml:space="preserve"> $         4.470.245.528,00 </w:t>
            </w:r>
          </w:p>
        </w:tc>
      </w:tr>
      <w:tr w:rsidRPr="00C84FF1" w:rsidR="003904BC" w:rsidTr="00DA38DB" w14:paraId="4EB498AD" w14:textId="77777777">
        <w:trPr>
          <w:cnfStyle w:val="100000000000" w:firstRow="1" w:lastRow="0" w:firstColumn="0" w:lastColumn="0" w:oddVBand="0" w:evenVBand="0" w:oddHBand="0" w:evenHBand="0" w:firstRowFirstColumn="0" w:firstRowLastColumn="0" w:lastRowFirstColumn="0" w:lastRowLastColumn="0"/>
          <w:trHeight w:val="300"/>
          <w:tblHeader/>
        </w:trPr>
        <w:tc>
          <w:tcPr>
            <w:cnfStyle w:val="001000000000" w:firstRow="0" w:lastRow="0" w:firstColumn="1" w:lastColumn="0" w:oddVBand="0" w:evenVBand="0" w:oddHBand="0" w:evenHBand="0" w:firstRowFirstColumn="0" w:firstRowLastColumn="0" w:lastRowFirstColumn="0" w:lastRowLastColumn="0"/>
            <w:tcW w:w="590" w:type="pct"/>
            <w:vAlign w:val="center"/>
          </w:tcPr>
          <w:p w:rsidRPr="00C84FF1" w:rsidR="003904BC" w:rsidP="004F68AD" w:rsidRDefault="003904BC" w14:paraId="16702F73" w14:textId="77777777">
            <w:pPr>
              <w:jc w:val="center"/>
              <w:rPr>
                <w:rFonts w:cs="Arial" w:asciiTheme="minorHAnsi" w:hAnsiTheme="minorHAnsi"/>
                <w:sz w:val="16"/>
                <w:szCs w:val="16"/>
              </w:rPr>
            </w:pPr>
            <w:r w:rsidRPr="00C84FF1">
              <w:rPr>
                <w:rFonts w:eastAsia="Calibri" w:cs="Arial" w:asciiTheme="minorHAnsi" w:hAnsiTheme="minorHAnsi"/>
                <w:b w:val="0"/>
                <w:bCs w:val="0"/>
                <w:color w:val="000000" w:themeColor="text1"/>
                <w:sz w:val="16"/>
                <w:szCs w:val="16"/>
              </w:rPr>
              <w:t>GGC-2124-2025</w:t>
            </w:r>
          </w:p>
        </w:tc>
        <w:tc>
          <w:tcPr>
            <w:tcW w:w="671" w:type="pct"/>
            <w:vAlign w:val="center"/>
          </w:tcPr>
          <w:p w:rsidRPr="00C84FF1" w:rsidR="003904BC" w:rsidP="004F68AD" w:rsidRDefault="003969E1" w14:paraId="68D9010D" w14:textId="4CBDD24E">
            <w:pPr>
              <w:jc w:val="center"/>
              <w:cnfStyle w:val="100000000000" w:firstRow="1" w:lastRow="0" w:firstColumn="0" w:lastColumn="0" w:oddVBand="0" w:evenVBand="0" w:oddHBand="0" w:evenHBand="0" w:firstRowFirstColumn="0" w:firstRowLastColumn="0" w:lastRowFirstColumn="0" w:lastRowLastColumn="0"/>
              <w:rPr>
                <w:rFonts w:cs="Arial" w:asciiTheme="minorHAnsi" w:hAnsiTheme="minorHAnsi"/>
                <w:sz w:val="16"/>
                <w:szCs w:val="16"/>
              </w:rPr>
            </w:pPr>
            <w:r w:rsidRPr="00C84FF1">
              <w:rPr>
                <w:rFonts w:eastAsia="Calibri" w:cs="Arial" w:asciiTheme="minorHAnsi" w:hAnsiTheme="minorHAnsi"/>
                <w:b w:val="0"/>
                <w:bCs w:val="0"/>
                <w:color w:val="000000" w:themeColor="text1"/>
                <w:sz w:val="16"/>
                <w:szCs w:val="16"/>
              </w:rPr>
              <w:t>La Guajira</w:t>
            </w:r>
          </w:p>
        </w:tc>
        <w:tc>
          <w:tcPr>
            <w:tcW w:w="698" w:type="pct"/>
            <w:vAlign w:val="center"/>
          </w:tcPr>
          <w:p w:rsidRPr="00C84FF1" w:rsidR="003904BC" w:rsidP="004F68AD" w:rsidRDefault="003969E1" w14:paraId="680A4B5A" w14:textId="2B9EA7BC">
            <w:pPr>
              <w:jc w:val="center"/>
              <w:cnfStyle w:val="100000000000" w:firstRow="1" w:lastRow="0" w:firstColumn="0" w:lastColumn="0" w:oddVBand="0" w:evenVBand="0" w:oddHBand="0" w:evenHBand="0" w:firstRowFirstColumn="0" w:firstRowLastColumn="0" w:lastRowFirstColumn="0" w:lastRowLastColumn="0"/>
              <w:rPr>
                <w:rFonts w:cs="Arial" w:asciiTheme="minorHAnsi" w:hAnsiTheme="minorHAnsi"/>
                <w:sz w:val="16"/>
                <w:szCs w:val="16"/>
              </w:rPr>
            </w:pPr>
            <w:r w:rsidRPr="00C84FF1">
              <w:rPr>
                <w:rFonts w:eastAsia="Calibri" w:cs="Arial" w:asciiTheme="minorHAnsi" w:hAnsiTheme="minorHAnsi"/>
                <w:b w:val="0"/>
                <w:bCs w:val="0"/>
                <w:color w:val="000000" w:themeColor="text1"/>
                <w:sz w:val="16"/>
                <w:szCs w:val="16"/>
              </w:rPr>
              <w:t>Maicao</w:t>
            </w:r>
          </w:p>
        </w:tc>
        <w:tc>
          <w:tcPr>
            <w:tcW w:w="1252" w:type="pct"/>
            <w:vAlign w:val="center"/>
          </w:tcPr>
          <w:p w:rsidRPr="00C84FF1" w:rsidR="003904BC" w:rsidP="004F68AD" w:rsidRDefault="00C23760" w14:paraId="6DF9B0A8" w14:textId="217D191D">
            <w:pPr>
              <w:jc w:val="center"/>
              <w:cnfStyle w:val="100000000000" w:firstRow="1" w:lastRow="0" w:firstColumn="0" w:lastColumn="0" w:oddVBand="0" w:evenVBand="0" w:oddHBand="0" w:evenHBand="0" w:firstRowFirstColumn="0" w:firstRowLastColumn="0" w:lastRowFirstColumn="0" w:lastRowLastColumn="0"/>
              <w:rPr>
                <w:rFonts w:cs="Arial" w:asciiTheme="minorHAnsi" w:hAnsiTheme="minorHAnsi"/>
                <w:sz w:val="16"/>
                <w:szCs w:val="16"/>
              </w:rPr>
            </w:pPr>
            <w:r w:rsidRPr="00C84FF1">
              <w:rPr>
                <w:rFonts w:eastAsia="Calibri" w:cs="Arial" w:asciiTheme="minorHAnsi" w:hAnsiTheme="minorHAnsi"/>
                <w:b w:val="0"/>
                <w:bCs w:val="0"/>
                <w:color w:val="000000" w:themeColor="text1"/>
                <w:sz w:val="16"/>
                <w:szCs w:val="16"/>
              </w:rPr>
              <w:t>Simón</w:t>
            </w:r>
            <w:r w:rsidRPr="00C84FF1" w:rsidR="003969E1">
              <w:rPr>
                <w:rFonts w:eastAsia="Calibri" w:cs="Arial" w:asciiTheme="minorHAnsi" w:hAnsiTheme="minorHAnsi"/>
                <w:b w:val="0"/>
                <w:bCs w:val="0"/>
                <w:color w:val="000000" w:themeColor="text1"/>
                <w:sz w:val="16"/>
                <w:szCs w:val="16"/>
              </w:rPr>
              <w:t xml:space="preserve"> Bolivar</w:t>
            </w:r>
          </w:p>
        </w:tc>
        <w:tc>
          <w:tcPr>
            <w:tcW w:w="597" w:type="pct"/>
            <w:vAlign w:val="center"/>
          </w:tcPr>
          <w:p w:rsidRPr="00C84FF1" w:rsidR="003904BC" w:rsidP="004F68AD" w:rsidRDefault="003904BC" w14:paraId="1EFB0BA1" w14:textId="77777777">
            <w:pPr>
              <w:jc w:val="center"/>
              <w:cnfStyle w:val="100000000000" w:firstRow="1" w:lastRow="0" w:firstColumn="0" w:lastColumn="0" w:oddVBand="0" w:evenVBand="0" w:oddHBand="0" w:evenHBand="0" w:firstRowFirstColumn="0" w:firstRowLastColumn="0" w:lastRowFirstColumn="0" w:lastRowLastColumn="0"/>
              <w:rPr>
                <w:rFonts w:cs="Arial" w:asciiTheme="minorHAnsi" w:hAnsiTheme="minorHAnsi"/>
                <w:sz w:val="16"/>
                <w:szCs w:val="16"/>
              </w:rPr>
            </w:pPr>
            <w:r w:rsidRPr="00C84FF1">
              <w:rPr>
                <w:rFonts w:eastAsia="Calibri" w:cs="Arial" w:asciiTheme="minorHAnsi" w:hAnsiTheme="minorHAnsi"/>
                <w:b w:val="0"/>
                <w:bCs w:val="0"/>
                <w:color w:val="000000" w:themeColor="text1"/>
                <w:sz w:val="16"/>
                <w:szCs w:val="16"/>
              </w:rPr>
              <w:t>156</w:t>
            </w:r>
          </w:p>
        </w:tc>
        <w:tc>
          <w:tcPr>
            <w:tcW w:w="1191" w:type="pct"/>
            <w:vAlign w:val="center"/>
          </w:tcPr>
          <w:p w:rsidRPr="00C84FF1" w:rsidR="003904BC" w:rsidP="004F68AD" w:rsidRDefault="003904BC" w14:paraId="1FF9D6DD" w14:textId="77777777">
            <w:pPr>
              <w:cnfStyle w:val="100000000000" w:firstRow="1" w:lastRow="0" w:firstColumn="0" w:lastColumn="0" w:oddVBand="0" w:evenVBand="0" w:oddHBand="0" w:evenHBand="0" w:firstRowFirstColumn="0" w:firstRowLastColumn="0" w:lastRowFirstColumn="0" w:lastRowLastColumn="0"/>
              <w:rPr>
                <w:rFonts w:cs="Arial" w:asciiTheme="minorHAnsi" w:hAnsiTheme="minorHAnsi"/>
                <w:sz w:val="16"/>
                <w:szCs w:val="16"/>
              </w:rPr>
            </w:pPr>
            <w:r w:rsidRPr="00C84FF1">
              <w:rPr>
                <w:rFonts w:eastAsia="Calibri" w:cs="Arial" w:asciiTheme="minorHAnsi" w:hAnsiTheme="minorHAnsi"/>
                <w:b w:val="0"/>
                <w:bCs w:val="0"/>
                <w:color w:val="000000" w:themeColor="text1"/>
                <w:sz w:val="16"/>
                <w:szCs w:val="16"/>
              </w:rPr>
              <w:t xml:space="preserve"> $         2.594.524.216,00 </w:t>
            </w:r>
          </w:p>
        </w:tc>
      </w:tr>
      <w:tr w:rsidRPr="00C84FF1" w:rsidR="003904BC" w:rsidTr="00DA38DB" w14:paraId="00827647" w14:textId="77777777">
        <w:trPr>
          <w:cnfStyle w:val="100000000000" w:firstRow="1" w:lastRow="0" w:firstColumn="0" w:lastColumn="0" w:oddVBand="0" w:evenVBand="0" w:oddHBand="0" w:evenHBand="0" w:firstRowFirstColumn="0" w:firstRowLastColumn="0" w:lastRowFirstColumn="0" w:lastRowLastColumn="0"/>
          <w:trHeight w:val="300"/>
          <w:tblHeader/>
        </w:trPr>
        <w:tc>
          <w:tcPr>
            <w:cnfStyle w:val="001000000000" w:firstRow="0" w:lastRow="0" w:firstColumn="1" w:lastColumn="0" w:oddVBand="0" w:evenVBand="0" w:oddHBand="0" w:evenHBand="0" w:firstRowFirstColumn="0" w:firstRowLastColumn="0" w:lastRowFirstColumn="0" w:lastRowLastColumn="0"/>
            <w:tcW w:w="590" w:type="pct"/>
            <w:vAlign w:val="center"/>
          </w:tcPr>
          <w:p w:rsidRPr="00C84FF1" w:rsidR="003904BC" w:rsidP="004F68AD" w:rsidRDefault="003904BC" w14:paraId="01520E20" w14:textId="77777777">
            <w:pPr>
              <w:jc w:val="center"/>
              <w:rPr>
                <w:rFonts w:cs="Arial" w:asciiTheme="minorHAnsi" w:hAnsiTheme="minorHAnsi"/>
                <w:sz w:val="16"/>
                <w:szCs w:val="16"/>
              </w:rPr>
            </w:pPr>
            <w:r w:rsidRPr="00C84FF1">
              <w:rPr>
                <w:rFonts w:eastAsia="Calibri" w:cs="Arial" w:asciiTheme="minorHAnsi" w:hAnsiTheme="minorHAnsi"/>
                <w:b w:val="0"/>
                <w:bCs w:val="0"/>
                <w:color w:val="000000" w:themeColor="text1"/>
                <w:sz w:val="16"/>
                <w:szCs w:val="16"/>
              </w:rPr>
              <w:t>GGC-2135-2025</w:t>
            </w:r>
          </w:p>
        </w:tc>
        <w:tc>
          <w:tcPr>
            <w:tcW w:w="671" w:type="pct"/>
            <w:vAlign w:val="center"/>
          </w:tcPr>
          <w:p w:rsidRPr="00C84FF1" w:rsidR="003904BC" w:rsidP="004F68AD" w:rsidRDefault="003969E1" w14:paraId="43F49CF8" w14:textId="013F4E48">
            <w:pPr>
              <w:jc w:val="center"/>
              <w:cnfStyle w:val="100000000000" w:firstRow="1" w:lastRow="0" w:firstColumn="0" w:lastColumn="0" w:oddVBand="0" w:evenVBand="0" w:oddHBand="0" w:evenHBand="0" w:firstRowFirstColumn="0" w:firstRowLastColumn="0" w:lastRowFirstColumn="0" w:lastRowLastColumn="0"/>
              <w:rPr>
                <w:rFonts w:cs="Arial" w:asciiTheme="minorHAnsi" w:hAnsiTheme="minorHAnsi"/>
                <w:sz w:val="16"/>
                <w:szCs w:val="16"/>
              </w:rPr>
            </w:pPr>
            <w:r w:rsidRPr="00C84FF1">
              <w:rPr>
                <w:rFonts w:eastAsia="Calibri" w:cs="Arial" w:asciiTheme="minorHAnsi" w:hAnsiTheme="minorHAnsi"/>
                <w:b w:val="0"/>
                <w:bCs w:val="0"/>
                <w:color w:val="000000" w:themeColor="text1"/>
                <w:sz w:val="16"/>
                <w:szCs w:val="16"/>
              </w:rPr>
              <w:t>Atlántico</w:t>
            </w:r>
          </w:p>
        </w:tc>
        <w:tc>
          <w:tcPr>
            <w:tcW w:w="698" w:type="pct"/>
            <w:vAlign w:val="center"/>
          </w:tcPr>
          <w:p w:rsidRPr="00C84FF1" w:rsidR="003904BC" w:rsidP="004F68AD" w:rsidRDefault="003969E1" w14:paraId="1A36AA8B" w14:textId="59B391F2">
            <w:pPr>
              <w:jc w:val="center"/>
              <w:cnfStyle w:val="100000000000" w:firstRow="1" w:lastRow="0" w:firstColumn="0" w:lastColumn="0" w:oddVBand="0" w:evenVBand="0" w:oddHBand="0" w:evenHBand="0" w:firstRowFirstColumn="0" w:firstRowLastColumn="0" w:lastRowFirstColumn="0" w:lastRowLastColumn="0"/>
              <w:rPr>
                <w:rFonts w:cs="Arial" w:asciiTheme="minorHAnsi" w:hAnsiTheme="minorHAnsi"/>
                <w:sz w:val="16"/>
                <w:szCs w:val="16"/>
              </w:rPr>
            </w:pPr>
            <w:r w:rsidRPr="00C84FF1">
              <w:rPr>
                <w:rFonts w:eastAsia="Calibri" w:cs="Arial" w:asciiTheme="minorHAnsi" w:hAnsiTheme="minorHAnsi"/>
                <w:b w:val="0"/>
                <w:bCs w:val="0"/>
                <w:color w:val="000000" w:themeColor="text1"/>
                <w:sz w:val="16"/>
                <w:szCs w:val="16"/>
              </w:rPr>
              <w:t>Manatí</w:t>
            </w:r>
          </w:p>
        </w:tc>
        <w:tc>
          <w:tcPr>
            <w:tcW w:w="1252" w:type="pct"/>
            <w:vAlign w:val="center"/>
          </w:tcPr>
          <w:p w:rsidRPr="00C84FF1" w:rsidR="003904BC" w:rsidP="004F68AD" w:rsidRDefault="003969E1" w14:paraId="3E394A46" w14:textId="756A5F02">
            <w:pPr>
              <w:jc w:val="center"/>
              <w:cnfStyle w:val="100000000000" w:firstRow="1" w:lastRow="0" w:firstColumn="0" w:lastColumn="0" w:oddVBand="0" w:evenVBand="0" w:oddHBand="0" w:evenHBand="0" w:firstRowFirstColumn="0" w:firstRowLastColumn="0" w:lastRowFirstColumn="0" w:lastRowLastColumn="0"/>
              <w:rPr>
                <w:rFonts w:cs="Arial" w:asciiTheme="minorHAnsi" w:hAnsiTheme="minorHAnsi"/>
                <w:sz w:val="16"/>
                <w:szCs w:val="16"/>
              </w:rPr>
            </w:pPr>
            <w:r w:rsidRPr="00C84FF1">
              <w:rPr>
                <w:rFonts w:eastAsia="Calibri" w:cs="Arial" w:asciiTheme="minorHAnsi" w:hAnsiTheme="minorHAnsi"/>
                <w:b w:val="0"/>
                <w:bCs w:val="0"/>
                <w:color w:val="000000" w:themeColor="text1"/>
                <w:sz w:val="16"/>
                <w:szCs w:val="16"/>
              </w:rPr>
              <w:t>Urb La Felicidad</w:t>
            </w:r>
          </w:p>
        </w:tc>
        <w:tc>
          <w:tcPr>
            <w:tcW w:w="597" w:type="pct"/>
            <w:vAlign w:val="center"/>
          </w:tcPr>
          <w:p w:rsidRPr="00C84FF1" w:rsidR="003904BC" w:rsidP="004F68AD" w:rsidRDefault="003904BC" w14:paraId="36E3269D" w14:textId="77777777">
            <w:pPr>
              <w:jc w:val="center"/>
              <w:cnfStyle w:val="100000000000" w:firstRow="1" w:lastRow="0" w:firstColumn="0" w:lastColumn="0" w:oddVBand="0" w:evenVBand="0" w:oddHBand="0" w:evenHBand="0" w:firstRowFirstColumn="0" w:firstRowLastColumn="0" w:lastRowFirstColumn="0" w:lastRowLastColumn="0"/>
              <w:rPr>
                <w:rFonts w:cs="Arial" w:asciiTheme="minorHAnsi" w:hAnsiTheme="minorHAnsi"/>
                <w:sz w:val="16"/>
                <w:szCs w:val="16"/>
              </w:rPr>
            </w:pPr>
            <w:r w:rsidRPr="00C84FF1">
              <w:rPr>
                <w:rFonts w:eastAsia="Calibri" w:cs="Arial" w:asciiTheme="minorHAnsi" w:hAnsiTheme="minorHAnsi"/>
                <w:b w:val="0"/>
                <w:bCs w:val="0"/>
                <w:color w:val="000000" w:themeColor="text1"/>
                <w:sz w:val="16"/>
                <w:szCs w:val="16"/>
              </w:rPr>
              <w:t>323</w:t>
            </w:r>
          </w:p>
        </w:tc>
        <w:tc>
          <w:tcPr>
            <w:tcW w:w="1191" w:type="pct"/>
            <w:vAlign w:val="center"/>
          </w:tcPr>
          <w:p w:rsidRPr="00C84FF1" w:rsidR="003904BC" w:rsidP="004F68AD" w:rsidRDefault="003904BC" w14:paraId="434D1DF1" w14:textId="77777777">
            <w:pPr>
              <w:cnfStyle w:val="100000000000" w:firstRow="1" w:lastRow="0" w:firstColumn="0" w:lastColumn="0" w:oddVBand="0" w:evenVBand="0" w:oddHBand="0" w:evenHBand="0" w:firstRowFirstColumn="0" w:firstRowLastColumn="0" w:lastRowFirstColumn="0" w:lastRowLastColumn="0"/>
              <w:rPr>
                <w:rFonts w:cs="Arial" w:asciiTheme="minorHAnsi" w:hAnsiTheme="minorHAnsi"/>
                <w:sz w:val="16"/>
                <w:szCs w:val="16"/>
              </w:rPr>
            </w:pPr>
            <w:r w:rsidRPr="00C84FF1">
              <w:rPr>
                <w:rFonts w:eastAsia="Calibri" w:cs="Arial" w:asciiTheme="minorHAnsi" w:hAnsiTheme="minorHAnsi"/>
                <w:b w:val="0"/>
                <w:bCs w:val="0"/>
                <w:color w:val="000000" w:themeColor="text1"/>
                <w:sz w:val="16"/>
                <w:szCs w:val="16"/>
              </w:rPr>
              <w:t xml:space="preserve"> $         5.497.613.899,00 </w:t>
            </w:r>
          </w:p>
        </w:tc>
      </w:tr>
      <w:tr w:rsidRPr="00C84FF1" w:rsidR="003904BC" w:rsidTr="00DA38DB" w14:paraId="44708418" w14:textId="77777777">
        <w:trPr>
          <w:cnfStyle w:val="100000000000" w:firstRow="1" w:lastRow="0" w:firstColumn="0" w:lastColumn="0" w:oddVBand="0" w:evenVBand="0" w:oddHBand="0" w:evenHBand="0" w:firstRowFirstColumn="0" w:firstRowLastColumn="0" w:lastRowFirstColumn="0" w:lastRowLastColumn="0"/>
          <w:trHeight w:val="300"/>
          <w:tblHeader/>
        </w:trPr>
        <w:tc>
          <w:tcPr>
            <w:cnfStyle w:val="001000000000" w:firstRow="0" w:lastRow="0" w:firstColumn="1" w:lastColumn="0" w:oddVBand="0" w:evenVBand="0" w:oddHBand="0" w:evenHBand="0" w:firstRowFirstColumn="0" w:firstRowLastColumn="0" w:lastRowFirstColumn="0" w:lastRowLastColumn="0"/>
            <w:tcW w:w="590" w:type="pct"/>
            <w:vAlign w:val="center"/>
          </w:tcPr>
          <w:p w:rsidRPr="00C84FF1" w:rsidR="003904BC" w:rsidP="004F68AD" w:rsidRDefault="003904BC" w14:paraId="28003F76" w14:textId="77777777">
            <w:pPr>
              <w:jc w:val="center"/>
              <w:rPr>
                <w:rFonts w:cs="Arial" w:asciiTheme="minorHAnsi" w:hAnsiTheme="minorHAnsi"/>
                <w:sz w:val="16"/>
                <w:szCs w:val="16"/>
              </w:rPr>
            </w:pPr>
            <w:r w:rsidRPr="00C84FF1">
              <w:rPr>
                <w:rFonts w:eastAsia="Calibri" w:cs="Arial" w:asciiTheme="minorHAnsi" w:hAnsiTheme="minorHAnsi"/>
                <w:b w:val="0"/>
                <w:bCs w:val="0"/>
                <w:color w:val="000000" w:themeColor="text1"/>
                <w:sz w:val="16"/>
                <w:szCs w:val="16"/>
              </w:rPr>
              <w:t>GGC-2125-2025</w:t>
            </w:r>
          </w:p>
        </w:tc>
        <w:tc>
          <w:tcPr>
            <w:tcW w:w="671" w:type="pct"/>
            <w:vAlign w:val="center"/>
          </w:tcPr>
          <w:p w:rsidRPr="00C84FF1" w:rsidR="003904BC" w:rsidP="004F68AD" w:rsidRDefault="003969E1" w14:paraId="2C8F5827" w14:textId="7E2EDAA8">
            <w:pPr>
              <w:jc w:val="center"/>
              <w:cnfStyle w:val="100000000000" w:firstRow="1" w:lastRow="0" w:firstColumn="0" w:lastColumn="0" w:oddVBand="0" w:evenVBand="0" w:oddHBand="0" w:evenHBand="0" w:firstRowFirstColumn="0" w:firstRowLastColumn="0" w:lastRowFirstColumn="0" w:lastRowLastColumn="0"/>
              <w:rPr>
                <w:rFonts w:cs="Arial" w:asciiTheme="minorHAnsi" w:hAnsiTheme="minorHAnsi"/>
                <w:sz w:val="16"/>
                <w:szCs w:val="16"/>
              </w:rPr>
            </w:pPr>
            <w:r w:rsidRPr="00C84FF1">
              <w:rPr>
                <w:rFonts w:eastAsia="Calibri" w:cs="Arial" w:asciiTheme="minorHAnsi" w:hAnsiTheme="minorHAnsi"/>
                <w:b w:val="0"/>
                <w:bCs w:val="0"/>
                <w:color w:val="000000" w:themeColor="text1"/>
                <w:sz w:val="16"/>
                <w:szCs w:val="16"/>
              </w:rPr>
              <w:t>La Guajira</w:t>
            </w:r>
          </w:p>
        </w:tc>
        <w:tc>
          <w:tcPr>
            <w:tcW w:w="698" w:type="pct"/>
            <w:vAlign w:val="center"/>
          </w:tcPr>
          <w:p w:rsidRPr="00C84FF1" w:rsidR="003904BC" w:rsidP="004F68AD" w:rsidRDefault="003969E1" w14:paraId="12359DAF" w14:textId="73E16128">
            <w:pPr>
              <w:jc w:val="center"/>
              <w:cnfStyle w:val="100000000000" w:firstRow="1" w:lastRow="0" w:firstColumn="0" w:lastColumn="0" w:oddVBand="0" w:evenVBand="0" w:oddHBand="0" w:evenHBand="0" w:firstRowFirstColumn="0" w:firstRowLastColumn="0" w:lastRowFirstColumn="0" w:lastRowLastColumn="0"/>
              <w:rPr>
                <w:rFonts w:cs="Arial" w:asciiTheme="minorHAnsi" w:hAnsiTheme="minorHAnsi"/>
                <w:sz w:val="16"/>
                <w:szCs w:val="16"/>
              </w:rPr>
            </w:pPr>
            <w:r w:rsidRPr="00C84FF1">
              <w:rPr>
                <w:rFonts w:eastAsia="Calibri" w:cs="Arial" w:asciiTheme="minorHAnsi" w:hAnsiTheme="minorHAnsi"/>
                <w:b w:val="0"/>
                <w:bCs w:val="0"/>
                <w:color w:val="000000" w:themeColor="text1"/>
                <w:sz w:val="16"/>
                <w:szCs w:val="16"/>
              </w:rPr>
              <w:t>Uribia</w:t>
            </w:r>
          </w:p>
        </w:tc>
        <w:tc>
          <w:tcPr>
            <w:tcW w:w="1252" w:type="pct"/>
            <w:vAlign w:val="center"/>
          </w:tcPr>
          <w:p w:rsidRPr="00C84FF1" w:rsidR="003904BC" w:rsidP="004F68AD" w:rsidRDefault="003969E1" w14:paraId="2DEF05AD" w14:textId="01781715">
            <w:pPr>
              <w:jc w:val="center"/>
              <w:cnfStyle w:val="100000000000" w:firstRow="1" w:lastRow="0" w:firstColumn="0" w:lastColumn="0" w:oddVBand="0" w:evenVBand="0" w:oddHBand="0" w:evenHBand="0" w:firstRowFirstColumn="0" w:firstRowLastColumn="0" w:lastRowFirstColumn="0" w:lastRowLastColumn="0"/>
              <w:rPr>
                <w:rFonts w:cs="Arial" w:asciiTheme="minorHAnsi" w:hAnsiTheme="minorHAnsi"/>
                <w:sz w:val="16"/>
                <w:szCs w:val="16"/>
              </w:rPr>
            </w:pPr>
            <w:r w:rsidRPr="00C84FF1">
              <w:rPr>
                <w:rFonts w:eastAsia="Calibri" w:cs="Arial" w:asciiTheme="minorHAnsi" w:hAnsiTheme="minorHAnsi"/>
                <w:b w:val="0"/>
                <w:bCs w:val="0"/>
                <w:color w:val="000000" w:themeColor="text1"/>
                <w:sz w:val="16"/>
                <w:szCs w:val="16"/>
              </w:rPr>
              <w:t>Patio Bonito</w:t>
            </w:r>
          </w:p>
        </w:tc>
        <w:tc>
          <w:tcPr>
            <w:tcW w:w="597" w:type="pct"/>
            <w:vAlign w:val="center"/>
          </w:tcPr>
          <w:p w:rsidRPr="00C84FF1" w:rsidR="003904BC" w:rsidP="004F68AD" w:rsidRDefault="003904BC" w14:paraId="45B9776E" w14:textId="77777777">
            <w:pPr>
              <w:jc w:val="center"/>
              <w:cnfStyle w:val="100000000000" w:firstRow="1" w:lastRow="0" w:firstColumn="0" w:lastColumn="0" w:oddVBand="0" w:evenVBand="0" w:oddHBand="0" w:evenHBand="0" w:firstRowFirstColumn="0" w:firstRowLastColumn="0" w:lastRowFirstColumn="0" w:lastRowLastColumn="0"/>
              <w:rPr>
                <w:rFonts w:cs="Arial" w:asciiTheme="minorHAnsi" w:hAnsiTheme="minorHAnsi"/>
                <w:sz w:val="16"/>
                <w:szCs w:val="16"/>
              </w:rPr>
            </w:pPr>
            <w:r w:rsidRPr="00C84FF1">
              <w:rPr>
                <w:rFonts w:eastAsia="Calibri" w:cs="Arial" w:asciiTheme="minorHAnsi" w:hAnsiTheme="minorHAnsi"/>
                <w:b w:val="0"/>
                <w:bCs w:val="0"/>
                <w:color w:val="000000" w:themeColor="text1"/>
                <w:sz w:val="16"/>
                <w:szCs w:val="16"/>
              </w:rPr>
              <w:t>200</w:t>
            </w:r>
          </w:p>
        </w:tc>
        <w:tc>
          <w:tcPr>
            <w:tcW w:w="1191" w:type="pct"/>
            <w:vAlign w:val="center"/>
          </w:tcPr>
          <w:p w:rsidRPr="00C84FF1" w:rsidR="003904BC" w:rsidP="004F68AD" w:rsidRDefault="003904BC" w14:paraId="77279448" w14:textId="77777777">
            <w:pPr>
              <w:cnfStyle w:val="100000000000" w:firstRow="1" w:lastRow="0" w:firstColumn="0" w:lastColumn="0" w:oddVBand="0" w:evenVBand="0" w:oddHBand="0" w:evenHBand="0" w:firstRowFirstColumn="0" w:firstRowLastColumn="0" w:lastRowFirstColumn="0" w:lastRowLastColumn="0"/>
              <w:rPr>
                <w:rFonts w:cs="Arial" w:asciiTheme="minorHAnsi" w:hAnsiTheme="minorHAnsi"/>
                <w:sz w:val="16"/>
                <w:szCs w:val="16"/>
              </w:rPr>
            </w:pPr>
            <w:r w:rsidRPr="00C84FF1">
              <w:rPr>
                <w:rFonts w:eastAsia="Calibri" w:cs="Arial" w:asciiTheme="minorHAnsi" w:hAnsiTheme="minorHAnsi"/>
                <w:b w:val="0"/>
                <w:bCs w:val="0"/>
                <w:color w:val="000000" w:themeColor="text1"/>
                <w:sz w:val="16"/>
                <w:szCs w:val="16"/>
              </w:rPr>
              <w:t xml:space="preserve"> $         3.514.224.914,00 </w:t>
            </w:r>
          </w:p>
        </w:tc>
      </w:tr>
      <w:tr w:rsidRPr="00C84FF1" w:rsidR="003904BC" w:rsidTr="00DA38DB" w14:paraId="67E034CB" w14:textId="77777777">
        <w:trPr>
          <w:cnfStyle w:val="100000000000" w:firstRow="1" w:lastRow="0" w:firstColumn="0" w:lastColumn="0" w:oddVBand="0" w:evenVBand="0" w:oddHBand="0" w:evenHBand="0" w:firstRowFirstColumn="0" w:firstRowLastColumn="0" w:lastRowFirstColumn="0" w:lastRowLastColumn="0"/>
          <w:trHeight w:val="300"/>
          <w:tblHeader/>
        </w:trPr>
        <w:tc>
          <w:tcPr>
            <w:cnfStyle w:val="001000000000" w:firstRow="0" w:lastRow="0" w:firstColumn="1" w:lastColumn="0" w:oddVBand="0" w:evenVBand="0" w:oddHBand="0" w:evenHBand="0" w:firstRowFirstColumn="0" w:firstRowLastColumn="0" w:lastRowFirstColumn="0" w:lastRowLastColumn="0"/>
            <w:tcW w:w="590" w:type="pct"/>
            <w:vAlign w:val="center"/>
          </w:tcPr>
          <w:p w:rsidRPr="00C84FF1" w:rsidR="003904BC" w:rsidP="004F68AD" w:rsidRDefault="003904BC" w14:paraId="2B8862F6" w14:textId="77777777">
            <w:pPr>
              <w:jc w:val="center"/>
              <w:rPr>
                <w:rFonts w:cs="Arial" w:asciiTheme="minorHAnsi" w:hAnsiTheme="minorHAnsi"/>
                <w:sz w:val="16"/>
                <w:szCs w:val="16"/>
              </w:rPr>
            </w:pPr>
            <w:r w:rsidRPr="00C84FF1">
              <w:rPr>
                <w:rFonts w:eastAsia="Calibri" w:cs="Arial" w:asciiTheme="minorHAnsi" w:hAnsiTheme="minorHAnsi"/>
                <w:b w:val="0"/>
                <w:bCs w:val="0"/>
                <w:color w:val="000000" w:themeColor="text1"/>
                <w:sz w:val="16"/>
                <w:szCs w:val="16"/>
              </w:rPr>
              <w:t>GGC-2126-2025</w:t>
            </w:r>
          </w:p>
        </w:tc>
        <w:tc>
          <w:tcPr>
            <w:tcW w:w="671" w:type="pct"/>
            <w:vAlign w:val="center"/>
          </w:tcPr>
          <w:p w:rsidRPr="00C84FF1" w:rsidR="003904BC" w:rsidP="004F68AD" w:rsidRDefault="003969E1" w14:paraId="2A4953D5" w14:textId="4122FA71">
            <w:pPr>
              <w:jc w:val="center"/>
              <w:cnfStyle w:val="100000000000" w:firstRow="1" w:lastRow="0" w:firstColumn="0" w:lastColumn="0" w:oddVBand="0" w:evenVBand="0" w:oddHBand="0" w:evenHBand="0" w:firstRowFirstColumn="0" w:firstRowLastColumn="0" w:lastRowFirstColumn="0" w:lastRowLastColumn="0"/>
              <w:rPr>
                <w:rFonts w:cs="Arial" w:asciiTheme="minorHAnsi" w:hAnsiTheme="minorHAnsi"/>
                <w:sz w:val="16"/>
                <w:szCs w:val="16"/>
              </w:rPr>
            </w:pPr>
            <w:r w:rsidRPr="00C84FF1">
              <w:rPr>
                <w:rFonts w:eastAsia="Calibri" w:cs="Arial" w:asciiTheme="minorHAnsi" w:hAnsiTheme="minorHAnsi"/>
                <w:b w:val="0"/>
                <w:bCs w:val="0"/>
                <w:color w:val="000000" w:themeColor="text1"/>
                <w:sz w:val="16"/>
                <w:szCs w:val="16"/>
              </w:rPr>
              <w:t>La Guajira</w:t>
            </w:r>
          </w:p>
        </w:tc>
        <w:tc>
          <w:tcPr>
            <w:tcW w:w="698" w:type="pct"/>
            <w:vAlign w:val="center"/>
          </w:tcPr>
          <w:p w:rsidRPr="00C84FF1" w:rsidR="003904BC" w:rsidP="004F68AD" w:rsidRDefault="003969E1" w14:paraId="5A21CB66" w14:textId="5DDB6CF2">
            <w:pPr>
              <w:jc w:val="center"/>
              <w:cnfStyle w:val="100000000000" w:firstRow="1" w:lastRow="0" w:firstColumn="0" w:lastColumn="0" w:oddVBand="0" w:evenVBand="0" w:oddHBand="0" w:evenHBand="0" w:firstRowFirstColumn="0" w:firstRowLastColumn="0" w:lastRowFirstColumn="0" w:lastRowLastColumn="0"/>
              <w:rPr>
                <w:rFonts w:cs="Arial" w:asciiTheme="minorHAnsi" w:hAnsiTheme="minorHAnsi"/>
                <w:sz w:val="16"/>
                <w:szCs w:val="16"/>
              </w:rPr>
            </w:pPr>
            <w:r w:rsidRPr="00C84FF1">
              <w:rPr>
                <w:rFonts w:eastAsia="Calibri" w:cs="Arial" w:asciiTheme="minorHAnsi" w:hAnsiTheme="minorHAnsi"/>
                <w:b w:val="0"/>
                <w:bCs w:val="0"/>
                <w:color w:val="000000" w:themeColor="text1"/>
                <w:sz w:val="16"/>
                <w:szCs w:val="16"/>
              </w:rPr>
              <w:t>Maicao</w:t>
            </w:r>
          </w:p>
        </w:tc>
        <w:tc>
          <w:tcPr>
            <w:tcW w:w="1252" w:type="pct"/>
            <w:vAlign w:val="center"/>
          </w:tcPr>
          <w:p w:rsidRPr="00C84FF1" w:rsidR="003904BC" w:rsidP="004F68AD" w:rsidRDefault="003969E1" w14:paraId="5D84EAA9" w14:textId="0E5DE43B">
            <w:pPr>
              <w:jc w:val="center"/>
              <w:cnfStyle w:val="100000000000" w:firstRow="1" w:lastRow="0" w:firstColumn="0" w:lastColumn="0" w:oddVBand="0" w:evenVBand="0" w:oddHBand="0" w:evenHBand="0" w:firstRowFirstColumn="0" w:firstRowLastColumn="0" w:lastRowFirstColumn="0" w:lastRowLastColumn="0"/>
              <w:rPr>
                <w:rFonts w:cs="Arial" w:asciiTheme="minorHAnsi" w:hAnsiTheme="minorHAnsi"/>
                <w:sz w:val="16"/>
                <w:szCs w:val="16"/>
              </w:rPr>
            </w:pPr>
            <w:r w:rsidRPr="00C84FF1">
              <w:rPr>
                <w:rFonts w:eastAsia="Calibri" w:cs="Arial" w:asciiTheme="minorHAnsi" w:hAnsiTheme="minorHAnsi"/>
                <w:b w:val="0"/>
                <w:bCs w:val="0"/>
                <w:color w:val="000000" w:themeColor="text1"/>
                <w:sz w:val="16"/>
                <w:szCs w:val="16"/>
              </w:rPr>
              <w:t>Urb Zenu Miguel Lora</w:t>
            </w:r>
          </w:p>
        </w:tc>
        <w:tc>
          <w:tcPr>
            <w:tcW w:w="597" w:type="pct"/>
            <w:vAlign w:val="center"/>
          </w:tcPr>
          <w:p w:rsidRPr="00C84FF1" w:rsidR="003904BC" w:rsidP="004F68AD" w:rsidRDefault="003904BC" w14:paraId="4F2B30BB" w14:textId="77777777">
            <w:pPr>
              <w:jc w:val="center"/>
              <w:cnfStyle w:val="100000000000" w:firstRow="1" w:lastRow="0" w:firstColumn="0" w:lastColumn="0" w:oddVBand="0" w:evenVBand="0" w:oddHBand="0" w:evenHBand="0" w:firstRowFirstColumn="0" w:firstRowLastColumn="0" w:lastRowFirstColumn="0" w:lastRowLastColumn="0"/>
              <w:rPr>
                <w:rFonts w:cs="Arial" w:asciiTheme="minorHAnsi" w:hAnsiTheme="minorHAnsi"/>
                <w:sz w:val="16"/>
                <w:szCs w:val="16"/>
              </w:rPr>
            </w:pPr>
            <w:r w:rsidRPr="00C84FF1">
              <w:rPr>
                <w:rFonts w:eastAsia="Calibri" w:cs="Arial" w:asciiTheme="minorHAnsi" w:hAnsiTheme="minorHAnsi"/>
                <w:b w:val="0"/>
                <w:bCs w:val="0"/>
                <w:color w:val="000000" w:themeColor="text1"/>
                <w:sz w:val="16"/>
                <w:szCs w:val="16"/>
              </w:rPr>
              <w:t>174</w:t>
            </w:r>
          </w:p>
        </w:tc>
        <w:tc>
          <w:tcPr>
            <w:tcW w:w="1191" w:type="pct"/>
            <w:vAlign w:val="center"/>
          </w:tcPr>
          <w:p w:rsidRPr="00C84FF1" w:rsidR="003904BC" w:rsidP="004F68AD" w:rsidRDefault="003904BC" w14:paraId="46F95FE2" w14:textId="77777777">
            <w:pPr>
              <w:cnfStyle w:val="100000000000" w:firstRow="1" w:lastRow="0" w:firstColumn="0" w:lastColumn="0" w:oddVBand="0" w:evenVBand="0" w:oddHBand="0" w:evenHBand="0" w:firstRowFirstColumn="0" w:firstRowLastColumn="0" w:lastRowFirstColumn="0" w:lastRowLastColumn="0"/>
              <w:rPr>
                <w:rFonts w:cs="Arial" w:asciiTheme="minorHAnsi" w:hAnsiTheme="minorHAnsi"/>
                <w:sz w:val="16"/>
                <w:szCs w:val="16"/>
              </w:rPr>
            </w:pPr>
            <w:r w:rsidRPr="00C84FF1">
              <w:rPr>
                <w:rFonts w:eastAsia="Calibri" w:cs="Arial" w:asciiTheme="minorHAnsi" w:hAnsiTheme="minorHAnsi"/>
                <w:b w:val="0"/>
                <w:bCs w:val="0"/>
                <w:color w:val="000000" w:themeColor="text1"/>
                <w:sz w:val="16"/>
                <w:szCs w:val="16"/>
              </w:rPr>
              <w:t xml:space="preserve"> $         3.079.555.568,00 </w:t>
            </w:r>
          </w:p>
        </w:tc>
      </w:tr>
      <w:tr w:rsidRPr="00C84FF1" w:rsidR="003904BC" w:rsidTr="00DA38DB" w14:paraId="17FFFE7C" w14:textId="77777777">
        <w:trPr>
          <w:cnfStyle w:val="100000000000" w:firstRow="1" w:lastRow="0" w:firstColumn="0" w:lastColumn="0" w:oddVBand="0" w:evenVBand="0" w:oddHBand="0" w:evenHBand="0" w:firstRowFirstColumn="0" w:firstRowLastColumn="0" w:lastRowFirstColumn="0" w:lastRowLastColumn="0"/>
          <w:trHeight w:val="300"/>
          <w:tblHeader/>
        </w:trPr>
        <w:tc>
          <w:tcPr>
            <w:cnfStyle w:val="001000000000" w:firstRow="0" w:lastRow="0" w:firstColumn="1" w:lastColumn="0" w:oddVBand="0" w:evenVBand="0" w:oddHBand="0" w:evenHBand="0" w:firstRowFirstColumn="0" w:firstRowLastColumn="0" w:lastRowFirstColumn="0" w:lastRowLastColumn="0"/>
            <w:tcW w:w="590" w:type="pct"/>
            <w:vAlign w:val="center"/>
          </w:tcPr>
          <w:p w:rsidRPr="00C84FF1" w:rsidR="003904BC" w:rsidP="004F68AD" w:rsidRDefault="003904BC" w14:paraId="1F564BD4" w14:textId="77777777">
            <w:pPr>
              <w:jc w:val="center"/>
              <w:rPr>
                <w:rFonts w:cs="Arial" w:asciiTheme="minorHAnsi" w:hAnsiTheme="minorHAnsi"/>
                <w:sz w:val="16"/>
                <w:szCs w:val="16"/>
              </w:rPr>
            </w:pPr>
            <w:r w:rsidRPr="00C84FF1">
              <w:rPr>
                <w:rFonts w:eastAsia="Calibri" w:cs="Arial" w:asciiTheme="minorHAnsi" w:hAnsiTheme="minorHAnsi"/>
                <w:b w:val="0"/>
                <w:bCs w:val="0"/>
                <w:color w:val="000000" w:themeColor="text1"/>
                <w:sz w:val="16"/>
                <w:szCs w:val="16"/>
              </w:rPr>
              <w:t>GGC-2127-2025</w:t>
            </w:r>
          </w:p>
        </w:tc>
        <w:tc>
          <w:tcPr>
            <w:tcW w:w="671" w:type="pct"/>
            <w:vAlign w:val="center"/>
          </w:tcPr>
          <w:p w:rsidRPr="00C84FF1" w:rsidR="003904BC" w:rsidP="004F68AD" w:rsidRDefault="003969E1" w14:paraId="4CA7D610" w14:textId="5B5C8D5D">
            <w:pPr>
              <w:jc w:val="center"/>
              <w:cnfStyle w:val="100000000000" w:firstRow="1" w:lastRow="0" w:firstColumn="0" w:lastColumn="0" w:oddVBand="0" w:evenVBand="0" w:oddHBand="0" w:evenHBand="0" w:firstRowFirstColumn="0" w:firstRowLastColumn="0" w:lastRowFirstColumn="0" w:lastRowLastColumn="0"/>
              <w:rPr>
                <w:rFonts w:cs="Arial" w:asciiTheme="minorHAnsi" w:hAnsiTheme="minorHAnsi"/>
                <w:sz w:val="16"/>
                <w:szCs w:val="16"/>
              </w:rPr>
            </w:pPr>
            <w:r w:rsidRPr="00C84FF1">
              <w:rPr>
                <w:rFonts w:eastAsia="Calibri" w:cs="Arial" w:asciiTheme="minorHAnsi" w:hAnsiTheme="minorHAnsi"/>
                <w:b w:val="0"/>
                <w:bCs w:val="0"/>
                <w:color w:val="000000" w:themeColor="text1"/>
                <w:sz w:val="16"/>
                <w:szCs w:val="16"/>
              </w:rPr>
              <w:t>La Guajira</w:t>
            </w:r>
          </w:p>
        </w:tc>
        <w:tc>
          <w:tcPr>
            <w:tcW w:w="698" w:type="pct"/>
            <w:vAlign w:val="center"/>
          </w:tcPr>
          <w:p w:rsidRPr="00C84FF1" w:rsidR="003904BC" w:rsidP="004F68AD" w:rsidRDefault="003969E1" w14:paraId="5DCBF9AE" w14:textId="33D7DF00">
            <w:pPr>
              <w:jc w:val="center"/>
              <w:cnfStyle w:val="100000000000" w:firstRow="1" w:lastRow="0" w:firstColumn="0" w:lastColumn="0" w:oddVBand="0" w:evenVBand="0" w:oddHBand="0" w:evenHBand="0" w:firstRowFirstColumn="0" w:firstRowLastColumn="0" w:lastRowFirstColumn="0" w:lastRowLastColumn="0"/>
              <w:rPr>
                <w:rFonts w:cs="Arial" w:asciiTheme="minorHAnsi" w:hAnsiTheme="minorHAnsi"/>
                <w:sz w:val="16"/>
                <w:szCs w:val="16"/>
              </w:rPr>
            </w:pPr>
            <w:r w:rsidRPr="00C84FF1">
              <w:rPr>
                <w:rFonts w:eastAsia="Calibri" w:cs="Arial" w:asciiTheme="minorHAnsi" w:hAnsiTheme="minorHAnsi"/>
                <w:b w:val="0"/>
                <w:bCs w:val="0"/>
                <w:color w:val="000000" w:themeColor="text1"/>
                <w:sz w:val="16"/>
                <w:szCs w:val="16"/>
              </w:rPr>
              <w:t>Uribia</w:t>
            </w:r>
          </w:p>
        </w:tc>
        <w:tc>
          <w:tcPr>
            <w:tcW w:w="1252" w:type="pct"/>
            <w:vAlign w:val="center"/>
          </w:tcPr>
          <w:p w:rsidRPr="00C84FF1" w:rsidR="003904BC" w:rsidP="004F68AD" w:rsidRDefault="003969E1" w14:paraId="75366831" w14:textId="4AD0458E">
            <w:pPr>
              <w:jc w:val="center"/>
              <w:cnfStyle w:val="100000000000" w:firstRow="1" w:lastRow="0" w:firstColumn="0" w:lastColumn="0" w:oddVBand="0" w:evenVBand="0" w:oddHBand="0" w:evenHBand="0" w:firstRowFirstColumn="0" w:firstRowLastColumn="0" w:lastRowFirstColumn="0" w:lastRowLastColumn="0"/>
              <w:rPr>
                <w:rFonts w:cs="Arial" w:asciiTheme="minorHAnsi" w:hAnsiTheme="minorHAnsi"/>
                <w:sz w:val="16"/>
                <w:szCs w:val="16"/>
              </w:rPr>
            </w:pPr>
            <w:r w:rsidRPr="00C84FF1">
              <w:rPr>
                <w:rFonts w:eastAsia="Calibri" w:cs="Arial" w:asciiTheme="minorHAnsi" w:hAnsiTheme="minorHAnsi"/>
                <w:b w:val="0"/>
                <w:bCs w:val="0"/>
                <w:color w:val="000000" w:themeColor="text1"/>
                <w:sz w:val="16"/>
                <w:szCs w:val="16"/>
              </w:rPr>
              <w:t>Villa Fausta</w:t>
            </w:r>
          </w:p>
        </w:tc>
        <w:tc>
          <w:tcPr>
            <w:tcW w:w="597" w:type="pct"/>
            <w:vAlign w:val="center"/>
          </w:tcPr>
          <w:p w:rsidRPr="00C84FF1" w:rsidR="003904BC" w:rsidP="004F68AD" w:rsidRDefault="003904BC" w14:paraId="434813CA" w14:textId="77777777">
            <w:pPr>
              <w:jc w:val="center"/>
              <w:cnfStyle w:val="100000000000" w:firstRow="1" w:lastRow="0" w:firstColumn="0" w:lastColumn="0" w:oddVBand="0" w:evenVBand="0" w:oddHBand="0" w:evenHBand="0" w:firstRowFirstColumn="0" w:firstRowLastColumn="0" w:lastRowFirstColumn="0" w:lastRowLastColumn="0"/>
              <w:rPr>
                <w:rFonts w:cs="Arial" w:asciiTheme="minorHAnsi" w:hAnsiTheme="minorHAnsi"/>
                <w:sz w:val="16"/>
                <w:szCs w:val="16"/>
              </w:rPr>
            </w:pPr>
            <w:r w:rsidRPr="00C84FF1">
              <w:rPr>
                <w:rFonts w:eastAsia="Calibri" w:cs="Arial" w:asciiTheme="minorHAnsi" w:hAnsiTheme="minorHAnsi"/>
                <w:b w:val="0"/>
                <w:bCs w:val="0"/>
                <w:color w:val="000000" w:themeColor="text1"/>
                <w:sz w:val="16"/>
                <w:szCs w:val="16"/>
              </w:rPr>
              <w:t>347</w:t>
            </w:r>
          </w:p>
        </w:tc>
        <w:tc>
          <w:tcPr>
            <w:tcW w:w="1191" w:type="pct"/>
            <w:vAlign w:val="center"/>
          </w:tcPr>
          <w:p w:rsidRPr="00C84FF1" w:rsidR="003904BC" w:rsidP="004F68AD" w:rsidRDefault="003904BC" w14:paraId="3F2C0D1E" w14:textId="77777777">
            <w:pPr>
              <w:cnfStyle w:val="100000000000" w:firstRow="1" w:lastRow="0" w:firstColumn="0" w:lastColumn="0" w:oddVBand="0" w:evenVBand="0" w:oddHBand="0" w:evenHBand="0" w:firstRowFirstColumn="0" w:firstRowLastColumn="0" w:lastRowFirstColumn="0" w:lastRowLastColumn="0"/>
              <w:rPr>
                <w:rFonts w:cs="Arial" w:asciiTheme="minorHAnsi" w:hAnsiTheme="minorHAnsi"/>
                <w:sz w:val="16"/>
                <w:szCs w:val="16"/>
              </w:rPr>
            </w:pPr>
            <w:r w:rsidRPr="00C84FF1">
              <w:rPr>
                <w:rFonts w:eastAsia="Calibri" w:cs="Arial" w:asciiTheme="minorHAnsi" w:hAnsiTheme="minorHAnsi"/>
                <w:b w:val="0"/>
                <w:bCs w:val="0"/>
                <w:color w:val="000000" w:themeColor="text1"/>
                <w:sz w:val="16"/>
                <w:szCs w:val="16"/>
              </w:rPr>
              <w:t xml:space="preserve"> $         6.464.328.722,00 </w:t>
            </w:r>
          </w:p>
        </w:tc>
      </w:tr>
      <w:tr w:rsidRPr="00C84FF1" w:rsidR="003904BC" w:rsidTr="00DA38DB" w14:paraId="237AABF4" w14:textId="77777777">
        <w:trPr>
          <w:cnfStyle w:val="100000000000" w:firstRow="1" w:lastRow="0" w:firstColumn="0" w:lastColumn="0" w:oddVBand="0" w:evenVBand="0" w:oddHBand="0" w:evenHBand="0" w:firstRowFirstColumn="0" w:firstRowLastColumn="0" w:lastRowFirstColumn="0" w:lastRowLastColumn="0"/>
          <w:trHeight w:val="300"/>
          <w:tblHeader/>
        </w:trPr>
        <w:tc>
          <w:tcPr>
            <w:cnfStyle w:val="001000000000" w:firstRow="0" w:lastRow="0" w:firstColumn="1" w:lastColumn="0" w:oddVBand="0" w:evenVBand="0" w:oddHBand="0" w:evenHBand="0" w:firstRowFirstColumn="0" w:firstRowLastColumn="0" w:lastRowFirstColumn="0" w:lastRowLastColumn="0"/>
            <w:tcW w:w="590" w:type="pct"/>
            <w:vAlign w:val="center"/>
          </w:tcPr>
          <w:p w:rsidRPr="00C84FF1" w:rsidR="003904BC" w:rsidP="004F68AD" w:rsidRDefault="003904BC" w14:paraId="52D29291" w14:textId="77777777">
            <w:pPr>
              <w:jc w:val="center"/>
              <w:rPr>
                <w:rFonts w:cs="Arial" w:asciiTheme="minorHAnsi" w:hAnsiTheme="minorHAnsi"/>
                <w:sz w:val="16"/>
                <w:szCs w:val="16"/>
              </w:rPr>
            </w:pPr>
            <w:r w:rsidRPr="00C84FF1">
              <w:rPr>
                <w:rFonts w:eastAsia="Calibri" w:cs="Arial" w:asciiTheme="minorHAnsi" w:hAnsiTheme="minorHAnsi"/>
                <w:b w:val="0"/>
                <w:bCs w:val="0"/>
                <w:color w:val="000000" w:themeColor="text1"/>
                <w:sz w:val="16"/>
                <w:szCs w:val="16"/>
              </w:rPr>
              <w:t>GGC-2129-2025</w:t>
            </w:r>
          </w:p>
        </w:tc>
        <w:tc>
          <w:tcPr>
            <w:tcW w:w="671" w:type="pct"/>
            <w:vAlign w:val="center"/>
          </w:tcPr>
          <w:p w:rsidRPr="00C84FF1" w:rsidR="003904BC" w:rsidP="004F68AD" w:rsidRDefault="003969E1" w14:paraId="734DB55D" w14:textId="036A4B11">
            <w:pPr>
              <w:jc w:val="center"/>
              <w:cnfStyle w:val="100000000000" w:firstRow="1" w:lastRow="0" w:firstColumn="0" w:lastColumn="0" w:oddVBand="0" w:evenVBand="0" w:oddHBand="0" w:evenHBand="0" w:firstRowFirstColumn="0" w:firstRowLastColumn="0" w:lastRowFirstColumn="0" w:lastRowLastColumn="0"/>
              <w:rPr>
                <w:rFonts w:cs="Arial" w:asciiTheme="minorHAnsi" w:hAnsiTheme="minorHAnsi"/>
                <w:sz w:val="16"/>
                <w:szCs w:val="16"/>
              </w:rPr>
            </w:pPr>
            <w:r w:rsidRPr="00C84FF1">
              <w:rPr>
                <w:rFonts w:eastAsia="Calibri" w:cs="Arial" w:asciiTheme="minorHAnsi" w:hAnsiTheme="minorHAnsi"/>
                <w:b w:val="0"/>
                <w:bCs w:val="0"/>
                <w:color w:val="000000" w:themeColor="text1"/>
                <w:sz w:val="16"/>
                <w:szCs w:val="16"/>
              </w:rPr>
              <w:t>La Guajira</w:t>
            </w:r>
          </w:p>
        </w:tc>
        <w:tc>
          <w:tcPr>
            <w:tcW w:w="698" w:type="pct"/>
            <w:vAlign w:val="center"/>
          </w:tcPr>
          <w:p w:rsidRPr="00C84FF1" w:rsidR="003904BC" w:rsidP="004F68AD" w:rsidRDefault="003969E1" w14:paraId="0733B82F" w14:textId="4EE66976">
            <w:pPr>
              <w:jc w:val="center"/>
              <w:cnfStyle w:val="100000000000" w:firstRow="1" w:lastRow="0" w:firstColumn="0" w:lastColumn="0" w:oddVBand="0" w:evenVBand="0" w:oddHBand="0" w:evenHBand="0" w:firstRowFirstColumn="0" w:firstRowLastColumn="0" w:lastRowFirstColumn="0" w:lastRowLastColumn="0"/>
              <w:rPr>
                <w:rFonts w:cs="Arial" w:asciiTheme="minorHAnsi" w:hAnsiTheme="minorHAnsi"/>
                <w:sz w:val="16"/>
                <w:szCs w:val="16"/>
              </w:rPr>
            </w:pPr>
            <w:r w:rsidRPr="00C84FF1">
              <w:rPr>
                <w:rFonts w:eastAsia="Calibri" w:cs="Arial" w:asciiTheme="minorHAnsi" w:hAnsiTheme="minorHAnsi"/>
                <w:b w:val="0"/>
                <w:bCs w:val="0"/>
                <w:color w:val="000000" w:themeColor="text1"/>
                <w:sz w:val="16"/>
                <w:szCs w:val="16"/>
              </w:rPr>
              <w:t>Maicao</w:t>
            </w:r>
          </w:p>
        </w:tc>
        <w:tc>
          <w:tcPr>
            <w:tcW w:w="1252" w:type="pct"/>
            <w:vAlign w:val="center"/>
          </w:tcPr>
          <w:p w:rsidRPr="00C84FF1" w:rsidR="003904BC" w:rsidP="004F68AD" w:rsidRDefault="003969E1" w14:paraId="662D9F3D" w14:textId="642A3B6C">
            <w:pPr>
              <w:jc w:val="center"/>
              <w:cnfStyle w:val="100000000000" w:firstRow="1" w:lastRow="0" w:firstColumn="0" w:lastColumn="0" w:oddVBand="0" w:evenVBand="0" w:oddHBand="0" w:evenHBand="0" w:firstRowFirstColumn="0" w:firstRowLastColumn="0" w:lastRowFirstColumn="0" w:lastRowLastColumn="0"/>
              <w:rPr>
                <w:rFonts w:cs="Arial" w:asciiTheme="minorHAnsi" w:hAnsiTheme="minorHAnsi"/>
                <w:sz w:val="16"/>
                <w:szCs w:val="16"/>
              </w:rPr>
            </w:pPr>
            <w:r w:rsidRPr="00C84FF1">
              <w:rPr>
                <w:rFonts w:eastAsia="Calibri" w:cs="Arial" w:asciiTheme="minorHAnsi" w:hAnsiTheme="minorHAnsi"/>
                <w:b w:val="0"/>
                <w:bCs w:val="0"/>
                <w:color w:val="000000" w:themeColor="text1"/>
                <w:sz w:val="16"/>
                <w:szCs w:val="16"/>
              </w:rPr>
              <w:t>Urb Daissy Hernandez</w:t>
            </w:r>
          </w:p>
        </w:tc>
        <w:tc>
          <w:tcPr>
            <w:tcW w:w="597" w:type="pct"/>
            <w:vAlign w:val="center"/>
          </w:tcPr>
          <w:p w:rsidRPr="00C84FF1" w:rsidR="003904BC" w:rsidP="004F68AD" w:rsidRDefault="003904BC" w14:paraId="7F42E1E4" w14:textId="77777777">
            <w:pPr>
              <w:jc w:val="center"/>
              <w:cnfStyle w:val="100000000000" w:firstRow="1" w:lastRow="0" w:firstColumn="0" w:lastColumn="0" w:oddVBand="0" w:evenVBand="0" w:oddHBand="0" w:evenHBand="0" w:firstRowFirstColumn="0" w:firstRowLastColumn="0" w:lastRowFirstColumn="0" w:lastRowLastColumn="0"/>
              <w:rPr>
                <w:rFonts w:cs="Arial" w:asciiTheme="minorHAnsi" w:hAnsiTheme="minorHAnsi"/>
                <w:sz w:val="16"/>
                <w:szCs w:val="16"/>
              </w:rPr>
            </w:pPr>
            <w:r w:rsidRPr="00C84FF1">
              <w:rPr>
                <w:rFonts w:eastAsia="Calibri" w:cs="Arial" w:asciiTheme="minorHAnsi" w:hAnsiTheme="minorHAnsi"/>
                <w:b w:val="0"/>
                <w:bCs w:val="0"/>
                <w:color w:val="000000" w:themeColor="text1"/>
                <w:sz w:val="16"/>
                <w:szCs w:val="16"/>
              </w:rPr>
              <w:t>220</w:t>
            </w:r>
          </w:p>
        </w:tc>
        <w:tc>
          <w:tcPr>
            <w:tcW w:w="1191" w:type="pct"/>
            <w:vAlign w:val="center"/>
          </w:tcPr>
          <w:p w:rsidRPr="00C84FF1" w:rsidR="003904BC" w:rsidP="004F68AD" w:rsidRDefault="003904BC" w14:paraId="43E0D5E6" w14:textId="77777777">
            <w:pPr>
              <w:cnfStyle w:val="100000000000" w:firstRow="1" w:lastRow="0" w:firstColumn="0" w:lastColumn="0" w:oddVBand="0" w:evenVBand="0" w:oddHBand="0" w:evenHBand="0" w:firstRowFirstColumn="0" w:firstRowLastColumn="0" w:lastRowFirstColumn="0" w:lastRowLastColumn="0"/>
              <w:rPr>
                <w:rFonts w:cs="Arial" w:asciiTheme="minorHAnsi" w:hAnsiTheme="minorHAnsi"/>
                <w:sz w:val="16"/>
                <w:szCs w:val="16"/>
              </w:rPr>
            </w:pPr>
            <w:r w:rsidRPr="00C84FF1">
              <w:rPr>
                <w:rFonts w:eastAsia="Calibri" w:cs="Arial" w:asciiTheme="minorHAnsi" w:hAnsiTheme="minorHAnsi"/>
                <w:b w:val="0"/>
                <w:bCs w:val="0"/>
                <w:color w:val="000000" w:themeColor="text1"/>
                <w:sz w:val="16"/>
                <w:szCs w:val="16"/>
              </w:rPr>
              <w:t xml:space="preserve"> $         3.721.212.418,00</w:t>
            </w:r>
          </w:p>
        </w:tc>
      </w:tr>
      <w:tr w:rsidRPr="00C84FF1" w:rsidR="003904BC" w:rsidTr="00DA38DB" w14:paraId="4849E34E" w14:textId="77777777">
        <w:trPr>
          <w:cnfStyle w:val="100000000000" w:firstRow="1" w:lastRow="0" w:firstColumn="0" w:lastColumn="0" w:oddVBand="0" w:evenVBand="0" w:oddHBand="0" w:evenHBand="0" w:firstRowFirstColumn="0" w:firstRowLastColumn="0" w:lastRowFirstColumn="0" w:lastRowLastColumn="0"/>
          <w:trHeight w:val="300"/>
          <w:tblHeader/>
        </w:trPr>
        <w:tc>
          <w:tcPr>
            <w:cnfStyle w:val="001000000000" w:firstRow="0" w:lastRow="0" w:firstColumn="1" w:lastColumn="0" w:oddVBand="0" w:evenVBand="0" w:oddHBand="0" w:evenHBand="0" w:firstRowFirstColumn="0" w:firstRowLastColumn="0" w:lastRowFirstColumn="0" w:lastRowLastColumn="0"/>
            <w:tcW w:w="590" w:type="pct"/>
            <w:vAlign w:val="center"/>
          </w:tcPr>
          <w:p w:rsidRPr="00C84FF1" w:rsidR="003904BC" w:rsidP="004F68AD" w:rsidRDefault="003904BC" w14:paraId="3423697C" w14:textId="77777777">
            <w:pPr>
              <w:jc w:val="center"/>
              <w:rPr>
                <w:rFonts w:eastAsia="Calibri" w:cs="Arial" w:asciiTheme="minorHAnsi" w:hAnsiTheme="minorHAnsi"/>
                <w:b w:val="0"/>
                <w:bCs w:val="0"/>
                <w:color w:val="000000" w:themeColor="text1"/>
                <w:sz w:val="16"/>
                <w:szCs w:val="16"/>
              </w:rPr>
            </w:pPr>
            <w:r w:rsidRPr="00C84FF1">
              <w:rPr>
                <w:rFonts w:eastAsia="Calibri" w:cs="Arial" w:asciiTheme="minorHAnsi" w:hAnsiTheme="minorHAnsi"/>
                <w:b w:val="0"/>
                <w:bCs w:val="0"/>
                <w:color w:val="000000" w:themeColor="text1"/>
                <w:sz w:val="16"/>
                <w:szCs w:val="16"/>
              </w:rPr>
              <w:t>GGC-1954-2025</w:t>
            </w:r>
          </w:p>
        </w:tc>
        <w:tc>
          <w:tcPr>
            <w:tcW w:w="671" w:type="pct"/>
            <w:vAlign w:val="center"/>
          </w:tcPr>
          <w:p w:rsidRPr="00C84FF1" w:rsidR="003904BC" w:rsidP="004F68AD" w:rsidRDefault="003969E1" w14:paraId="4D929C94" w14:textId="1EB71F66">
            <w:pPr>
              <w:jc w:val="center"/>
              <w:cnfStyle w:val="100000000000" w:firstRow="1" w:lastRow="0" w:firstColumn="0" w:lastColumn="0" w:oddVBand="0" w:evenVBand="0" w:oddHBand="0" w:evenHBand="0" w:firstRowFirstColumn="0" w:firstRowLastColumn="0" w:lastRowFirstColumn="0" w:lastRowLastColumn="0"/>
              <w:rPr>
                <w:rFonts w:eastAsia="Calibri" w:cs="Arial" w:asciiTheme="minorHAnsi" w:hAnsiTheme="minorHAnsi"/>
                <w:b w:val="0"/>
                <w:bCs w:val="0"/>
                <w:color w:val="000000" w:themeColor="text1"/>
                <w:sz w:val="16"/>
                <w:szCs w:val="16"/>
              </w:rPr>
            </w:pPr>
            <w:r w:rsidRPr="00C84FF1">
              <w:rPr>
                <w:rFonts w:eastAsia="Calibri" w:cs="Arial" w:asciiTheme="minorHAnsi" w:hAnsiTheme="minorHAnsi"/>
                <w:b w:val="0"/>
                <w:bCs w:val="0"/>
                <w:color w:val="000000" w:themeColor="text1"/>
                <w:sz w:val="16"/>
                <w:szCs w:val="16"/>
              </w:rPr>
              <w:t>Huila</w:t>
            </w:r>
          </w:p>
        </w:tc>
        <w:tc>
          <w:tcPr>
            <w:tcW w:w="698" w:type="pct"/>
            <w:vAlign w:val="center"/>
          </w:tcPr>
          <w:p w:rsidRPr="00C84FF1" w:rsidR="003904BC" w:rsidP="004F68AD" w:rsidRDefault="003969E1" w14:paraId="0C8DAE23" w14:textId="10CAA320">
            <w:pPr>
              <w:jc w:val="center"/>
              <w:cnfStyle w:val="100000000000" w:firstRow="1" w:lastRow="0" w:firstColumn="0" w:lastColumn="0" w:oddVBand="0" w:evenVBand="0" w:oddHBand="0" w:evenHBand="0" w:firstRowFirstColumn="0" w:firstRowLastColumn="0" w:lastRowFirstColumn="0" w:lastRowLastColumn="0"/>
              <w:rPr>
                <w:rFonts w:eastAsia="Calibri" w:cs="Arial" w:asciiTheme="minorHAnsi" w:hAnsiTheme="minorHAnsi"/>
                <w:b w:val="0"/>
                <w:bCs w:val="0"/>
                <w:color w:val="000000" w:themeColor="text1"/>
                <w:sz w:val="16"/>
                <w:szCs w:val="16"/>
              </w:rPr>
            </w:pPr>
            <w:r w:rsidRPr="00C84FF1">
              <w:rPr>
                <w:rFonts w:eastAsia="Calibri" w:cs="Arial" w:asciiTheme="minorHAnsi" w:hAnsiTheme="minorHAnsi"/>
                <w:b w:val="0"/>
                <w:bCs w:val="0"/>
                <w:color w:val="000000" w:themeColor="text1"/>
                <w:sz w:val="16"/>
                <w:szCs w:val="16"/>
              </w:rPr>
              <w:t>Algeciras</w:t>
            </w:r>
          </w:p>
        </w:tc>
        <w:tc>
          <w:tcPr>
            <w:tcW w:w="1252" w:type="pct"/>
            <w:vAlign w:val="center"/>
          </w:tcPr>
          <w:p w:rsidRPr="00C84FF1" w:rsidR="003904BC" w:rsidP="004F68AD" w:rsidRDefault="003969E1" w14:paraId="325E3C6C" w14:textId="73882925">
            <w:pPr>
              <w:jc w:val="center"/>
              <w:cnfStyle w:val="100000000000" w:firstRow="1" w:lastRow="0" w:firstColumn="0" w:lastColumn="0" w:oddVBand="0" w:evenVBand="0" w:oddHBand="0" w:evenHBand="0" w:firstRowFirstColumn="0" w:firstRowLastColumn="0" w:lastRowFirstColumn="0" w:lastRowLastColumn="0"/>
              <w:rPr>
                <w:rFonts w:eastAsia="Calibri" w:cs="Arial" w:asciiTheme="minorHAnsi" w:hAnsiTheme="minorHAnsi"/>
                <w:b w:val="0"/>
                <w:bCs w:val="0"/>
                <w:color w:val="000000" w:themeColor="text1"/>
                <w:sz w:val="16"/>
                <w:szCs w:val="16"/>
              </w:rPr>
            </w:pPr>
            <w:r w:rsidRPr="00C84FF1">
              <w:rPr>
                <w:rFonts w:eastAsia="Calibri" w:cs="Arial" w:asciiTheme="minorHAnsi" w:hAnsiTheme="minorHAnsi"/>
                <w:b w:val="0"/>
                <w:bCs w:val="0"/>
                <w:color w:val="000000" w:themeColor="text1"/>
                <w:sz w:val="16"/>
                <w:szCs w:val="16"/>
              </w:rPr>
              <w:t>Alamos</w:t>
            </w:r>
          </w:p>
        </w:tc>
        <w:tc>
          <w:tcPr>
            <w:tcW w:w="597" w:type="pct"/>
            <w:vAlign w:val="center"/>
          </w:tcPr>
          <w:p w:rsidRPr="00C84FF1" w:rsidR="003904BC" w:rsidP="004F68AD" w:rsidRDefault="003904BC" w14:paraId="6440CE8E" w14:textId="77777777">
            <w:pPr>
              <w:jc w:val="center"/>
              <w:cnfStyle w:val="100000000000" w:firstRow="1" w:lastRow="0" w:firstColumn="0" w:lastColumn="0" w:oddVBand="0" w:evenVBand="0" w:oddHBand="0" w:evenHBand="0" w:firstRowFirstColumn="0" w:firstRowLastColumn="0" w:lastRowFirstColumn="0" w:lastRowLastColumn="0"/>
              <w:rPr>
                <w:rFonts w:eastAsia="Calibri" w:cs="Arial" w:asciiTheme="minorHAnsi" w:hAnsiTheme="minorHAnsi"/>
                <w:b w:val="0"/>
                <w:bCs w:val="0"/>
                <w:color w:val="000000" w:themeColor="text1"/>
                <w:sz w:val="16"/>
                <w:szCs w:val="16"/>
              </w:rPr>
            </w:pPr>
            <w:r w:rsidRPr="00C84FF1">
              <w:rPr>
                <w:rFonts w:eastAsia="Calibri" w:cs="Arial" w:asciiTheme="minorHAnsi" w:hAnsiTheme="minorHAnsi"/>
                <w:b w:val="0"/>
                <w:bCs w:val="0"/>
                <w:color w:val="000000" w:themeColor="text1"/>
                <w:sz w:val="16"/>
                <w:szCs w:val="16"/>
              </w:rPr>
              <w:t>165</w:t>
            </w:r>
          </w:p>
        </w:tc>
        <w:tc>
          <w:tcPr>
            <w:tcW w:w="1191" w:type="pct"/>
            <w:vAlign w:val="bottom"/>
          </w:tcPr>
          <w:p w:rsidRPr="00C84FF1" w:rsidR="003904BC" w:rsidP="004F68AD" w:rsidRDefault="003904BC" w14:paraId="2540F6D4" w14:textId="77777777">
            <w:pPr>
              <w:cnfStyle w:val="100000000000" w:firstRow="1" w:lastRow="0" w:firstColumn="0" w:lastColumn="0" w:oddVBand="0" w:evenVBand="0" w:oddHBand="0" w:evenHBand="0" w:firstRowFirstColumn="0" w:firstRowLastColumn="0" w:lastRowFirstColumn="0" w:lastRowLastColumn="0"/>
              <w:rPr>
                <w:rFonts w:eastAsia="Calibri" w:cs="Arial" w:asciiTheme="minorHAnsi" w:hAnsiTheme="minorHAnsi"/>
                <w:b w:val="0"/>
                <w:bCs w:val="0"/>
                <w:color w:val="000000" w:themeColor="text1"/>
                <w:sz w:val="16"/>
                <w:szCs w:val="16"/>
              </w:rPr>
            </w:pPr>
            <w:r w:rsidRPr="00C84FF1">
              <w:rPr>
                <w:rFonts w:eastAsia="Calibri" w:cs="Arial" w:asciiTheme="minorHAnsi" w:hAnsiTheme="minorHAnsi"/>
                <w:b w:val="0"/>
                <w:bCs w:val="0"/>
                <w:color w:val="000000" w:themeColor="text1"/>
                <w:sz w:val="16"/>
                <w:szCs w:val="16"/>
              </w:rPr>
              <w:t xml:space="preserve"> $         3.721.780.723,00 </w:t>
            </w:r>
          </w:p>
        </w:tc>
      </w:tr>
      <w:tr w:rsidRPr="00C84FF1" w:rsidR="003904BC" w:rsidTr="00DA38DB" w14:paraId="21A82998" w14:textId="77777777">
        <w:trPr>
          <w:cnfStyle w:val="100000000000" w:firstRow="1" w:lastRow="0" w:firstColumn="0" w:lastColumn="0" w:oddVBand="0" w:evenVBand="0" w:oddHBand="0" w:evenHBand="0" w:firstRowFirstColumn="0" w:firstRowLastColumn="0" w:lastRowFirstColumn="0" w:lastRowLastColumn="0"/>
          <w:trHeight w:val="300"/>
          <w:tblHeader/>
        </w:trPr>
        <w:tc>
          <w:tcPr>
            <w:cnfStyle w:val="001000000000" w:firstRow="0" w:lastRow="0" w:firstColumn="1" w:lastColumn="0" w:oddVBand="0" w:evenVBand="0" w:oddHBand="0" w:evenHBand="0" w:firstRowFirstColumn="0" w:firstRowLastColumn="0" w:lastRowFirstColumn="0" w:lastRowLastColumn="0"/>
            <w:tcW w:w="590" w:type="pct"/>
            <w:vAlign w:val="center"/>
          </w:tcPr>
          <w:p w:rsidRPr="00C84FF1" w:rsidR="003904BC" w:rsidP="004F68AD" w:rsidRDefault="003904BC" w14:paraId="55A1FB54" w14:textId="77777777">
            <w:pPr>
              <w:jc w:val="center"/>
              <w:rPr>
                <w:rFonts w:eastAsia="Calibri" w:cs="Arial" w:asciiTheme="minorHAnsi" w:hAnsiTheme="minorHAnsi"/>
                <w:b w:val="0"/>
                <w:bCs w:val="0"/>
                <w:color w:val="000000" w:themeColor="text1"/>
                <w:sz w:val="16"/>
                <w:szCs w:val="16"/>
              </w:rPr>
            </w:pPr>
            <w:r w:rsidRPr="00C84FF1">
              <w:rPr>
                <w:rFonts w:eastAsia="Calibri" w:cs="Arial" w:asciiTheme="minorHAnsi" w:hAnsiTheme="minorHAnsi"/>
                <w:b w:val="0"/>
                <w:bCs w:val="0"/>
                <w:color w:val="000000" w:themeColor="text1"/>
                <w:sz w:val="16"/>
                <w:szCs w:val="16"/>
              </w:rPr>
              <w:t>GGC-1955-2025</w:t>
            </w:r>
          </w:p>
        </w:tc>
        <w:tc>
          <w:tcPr>
            <w:tcW w:w="671" w:type="pct"/>
            <w:vAlign w:val="center"/>
          </w:tcPr>
          <w:p w:rsidRPr="00C84FF1" w:rsidR="003904BC" w:rsidP="004F68AD" w:rsidRDefault="003969E1" w14:paraId="4233B71B" w14:textId="019D9F21">
            <w:pPr>
              <w:jc w:val="center"/>
              <w:cnfStyle w:val="100000000000" w:firstRow="1" w:lastRow="0" w:firstColumn="0" w:lastColumn="0" w:oddVBand="0" w:evenVBand="0" w:oddHBand="0" w:evenHBand="0" w:firstRowFirstColumn="0" w:firstRowLastColumn="0" w:lastRowFirstColumn="0" w:lastRowLastColumn="0"/>
              <w:rPr>
                <w:rFonts w:eastAsia="Calibri" w:cs="Arial" w:asciiTheme="minorHAnsi" w:hAnsiTheme="minorHAnsi"/>
                <w:b w:val="0"/>
                <w:bCs w:val="0"/>
                <w:color w:val="000000" w:themeColor="text1"/>
                <w:sz w:val="16"/>
                <w:szCs w:val="16"/>
              </w:rPr>
            </w:pPr>
            <w:r w:rsidRPr="00C84FF1">
              <w:rPr>
                <w:rFonts w:eastAsia="Calibri" w:cs="Arial" w:asciiTheme="minorHAnsi" w:hAnsiTheme="minorHAnsi"/>
                <w:b w:val="0"/>
                <w:bCs w:val="0"/>
                <w:color w:val="000000" w:themeColor="text1"/>
                <w:sz w:val="16"/>
                <w:szCs w:val="16"/>
              </w:rPr>
              <w:t>Huila</w:t>
            </w:r>
          </w:p>
        </w:tc>
        <w:tc>
          <w:tcPr>
            <w:tcW w:w="698" w:type="pct"/>
            <w:vAlign w:val="center"/>
          </w:tcPr>
          <w:p w:rsidRPr="00C84FF1" w:rsidR="003904BC" w:rsidP="004F68AD" w:rsidRDefault="003969E1" w14:paraId="55046EBC" w14:textId="50E2E928">
            <w:pPr>
              <w:jc w:val="center"/>
              <w:cnfStyle w:val="100000000000" w:firstRow="1" w:lastRow="0" w:firstColumn="0" w:lastColumn="0" w:oddVBand="0" w:evenVBand="0" w:oddHBand="0" w:evenHBand="0" w:firstRowFirstColumn="0" w:firstRowLastColumn="0" w:lastRowFirstColumn="0" w:lastRowLastColumn="0"/>
              <w:rPr>
                <w:rFonts w:eastAsia="Calibri" w:cs="Arial" w:asciiTheme="minorHAnsi" w:hAnsiTheme="minorHAnsi"/>
                <w:b w:val="0"/>
                <w:bCs w:val="0"/>
                <w:color w:val="000000" w:themeColor="text1"/>
                <w:sz w:val="16"/>
                <w:szCs w:val="16"/>
              </w:rPr>
            </w:pPr>
            <w:r w:rsidRPr="00C84FF1">
              <w:rPr>
                <w:rFonts w:eastAsia="Calibri" w:cs="Arial" w:asciiTheme="minorHAnsi" w:hAnsiTheme="minorHAnsi"/>
                <w:b w:val="0"/>
                <w:bCs w:val="0"/>
                <w:color w:val="000000" w:themeColor="text1"/>
                <w:sz w:val="16"/>
                <w:szCs w:val="16"/>
              </w:rPr>
              <w:t>Algeciras</w:t>
            </w:r>
          </w:p>
        </w:tc>
        <w:tc>
          <w:tcPr>
            <w:tcW w:w="1252" w:type="pct"/>
            <w:vAlign w:val="center"/>
          </w:tcPr>
          <w:p w:rsidRPr="00C84FF1" w:rsidR="003904BC" w:rsidP="004F68AD" w:rsidRDefault="003969E1" w14:paraId="2618F9AA" w14:textId="1CBCE0E0">
            <w:pPr>
              <w:jc w:val="center"/>
              <w:cnfStyle w:val="100000000000" w:firstRow="1" w:lastRow="0" w:firstColumn="0" w:lastColumn="0" w:oddVBand="0" w:evenVBand="0" w:oddHBand="0" w:evenHBand="0" w:firstRowFirstColumn="0" w:firstRowLastColumn="0" w:lastRowFirstColumn="0" w:lastRowLastColumn="0"/>
              <w:rPr>
                <w:rFonts w:eastAsia="Calibri" w:cs="Arial" w:asciiTheme="minorHAnsi" w:hAnsiTheme="minorHAnsi"/>
                <w:b w:val="0"/>
                <w:bCs w:val="0"/>
                <w:color w:val="000000" w:themeColor="text1"/>
                <w:sz w:val="16"/>
                <w:szCs w:val="16"/>
              </w:rPr>
            </w:pPr>
            <w:r w:rsidRPr="00C84FF1">
              <w:rPr>
                <w:rFonts w:eastAsia="Calibri" w:cs="Arial" w:asciiTheme="minorHAnsi" w:hAnsiTheme="minorHAnsi"/>
                <w:b w:val="0"/>
                <w:bCs w:val="0"/>
                <w:color w:val="000000" w:themeColor="text1"/>
                <w:sz w:val="16"/>
                <w:szCs w:val="16"/>
              </w:rPr>
              <w:t>Centenario</w:t>
            </w:r>
          </w:p>
        </w:tc>
        <w:tc>
          <w:tcPr>
            <w:tcW w:w="597" w:type="pct"/>
            <w:vAlign w:val="center"/>
          </w:tcPr>
          <w:p w:rsidRPr="00C84FF1" w:rsidR="003904BC" w:rsidP="004F68AD" w:rsidRDefault="003904BC" w14:paraId="272EC0A8" w14:textId="77777777">
            <w:pPr>
              <w:jc w:val="center"/>
              <w:cnfStyle w:val="100000000000" w:firstRow="1" w:lastRow="0" w:firstColumn="0" w:lastColumn="0" w:oddVBand="0" w:evenVBand="0" w:oddHBand="0" w:evenHBand="0" w:firstRowFirstColumn="0" w:firstRowLastColumn="0" w:lastRowFirstColumn="0" w:lastRowLastColumn="0"/>
              <w:rPr>
                <w:rFonts w:eastAsia="Calibri" w:cs="Arial" w:asciiTheme="minorHAnsi" w:hAnsiTheme="minorHAnsi"/>
                <w:b w:val="0"/>
                <w:bCs w:val="0"/>
                <w:color w:val="000000" w:themeColor="text1"/>
                <w:sz w:val="16"/>
                <w:szCs w:val="16"/>
              </w:rPr>
            </w:pPr>
            <w:r w:rsidRPr="00C84FF1">
              <w:rPr>
                <w:rFonts w:eastAsia="Calibri" w:cs="Arial" w:asciiTheme="minorHAnsi" w:hAnsiTheme="minorHAnsi"/>
                <w:b w:val="0"/>
                <w:bCs w:val="0"/>
                <w:color w:val="000000" w:themeColor="text1"/>
                <w:sz w:val="16"/>
                <w:szCs w:val="16"/>
              </w:rPr>
              <w:t>179</w:t>
            </w:r>
          </w:p>
        </w:tc>
        <w:tc>
          <w:tcPr>
            <w:tcW w:w="1191" w:type="pct"/>
            <w:vAlign w:val="bottom"/>
          </w:tcPr>
          <w:p w:rsidRPr="00C84FF1" w:rsidR="003904BC" w:rsidP="004F68AD" w:rsidRDefault="003904BC" w14:paraId="47A1B4F6" w14:textId="77777777">
            <w:pPr>
              <w:cnfStyle w:val="100000000000" w:firstRow="1" w:lastRow="0" w:firstColumn="0" w:lastColumn="0" w:oddVBand="0" w:evenVBand="0" w:oddHBand="0" w:evenHBand="0" w:firstRowFirstColumn="0" w:firstRowLastColumn="0" w:lastRowFirstColumn="0" w:lastRowLastColumn="0"/>
              <w:rPr>
                <w:rFonts w:eastAsia="Calibri" w:cs="Arial" w:asciiTheme="minorHAnsi" w:hAnsiTheme="minorHAnsi"/>
                <w:b w:val="0"/>
                <w:bCs w:val="0"/>
                <w:color w:val="000000" w:themeColor="text1"/>
                <w:sz w:val="16"/>
                <w:szCs w:val="16"/>
              </w:rPr>
            </w:pPr>
            <w:r w:rsidRPr="00C84FF1">
              <w:rPr>
                <w:rFonts w:eastAsia="Calibri" w:cs="Arial" w:asciiTheme="minorHAnsi" w:hAnsiTheme="minorHAnsi"/>
                <w:b w:val="0"/>
                <w:bCs w:val="0"/>
                <w:color w:val="000000" w:themeColor="text1"/>
                <w:sz w:val="16"/>
                <w:szCs w:val="16"/>
              </w:rPr>
              <w:t xml:space="preserve"> $         4.942.687.877,00 </w:t>
            </w:r>
          </w:p>
        </w:tc>
      </w:tr>
      <w:tr w:rsidRPr="00C84FF1" w:rsidR="003904BC" w:rsidTr="00DA38DB" w14:paraId="606174FD" w14:textId="77777777">
        <w:trPr>
          <w:cnfStyle w:val="100000000000" w:firstRow="1" w:lastRow="0" w:firstColumn="0" w:lastColumn="0" w:oddVBand="0" w:evenVBand="0" w:oddHBand="0" w:evenHBand="0" w:firstRowFirstColumn="0" w:firstRowLastColumn="0" w:lastRowFirstColumn="0" w:lastRowLastColumn="0"/>
          <w:trHeight w:val="300"/>
          <w:tblHeader/>
        </w:trPr>
        <w:tc>
          <w:tcPr>
            <w:cnfStyle w:val="001000000000" w:firstRow="0" w:lastRow="0" w:firstColumn="1" w:lastColumn="0" w:oddVBand="0" w:evenVBand="0" w:oddHBand="0" w:evenHBand="0" w:firstRowFirstColumn="0" w:firstRowLastColumn="0" w:lastRowFirstColumn="0" w:lastRowLastColumn="0"/>
            <w:tcW w:w="590" w:type="pct"/>
            <w:vAlign w:val="center"/>
          </w:tcPr>
          <w:p w:rsidRPr="00C84FF1" w:rsidR="003904BC" w:rsidP="004F68AD" w:rsidRDefault="003904BC" w14:paraId="4B507918" w14:textId="77777777">
            <w:pPr>
              <w:jc w:val="center"/>
              <w:rPr>
                <w:rFonts w:eastAsia="Calibri" w:cs="Arial" w:asciiTheme="minorHAnsi" w:hAnsiTheme="minorHAnsi"/>
                <w:b w:val="0"/>
                <w:bCs w:val="0"/>
                <w:color w:val="000000" w:themeColor="text1"/>
                <w:sz w:val="16"/>
                <w:szCs w:val="16"/>
              </w:rPr>
            </w:pPr>
            <w:r w:rsidRPr="00C84FF1">
              <w:rPr>
                <w:rFonts w:eastAsia="Calibri" w:cs="Arial" w:asciiTheme="minorHAnsi" w:hAnsiTheme="minorHAnsi"/>
                <w:b w:val="0"/>
                <w:bCs w:val="0"/>
                <w:color w:val="000000" w:themeColor="text1"/>
                <w:sz w:val="16"/>
                <w:szCs w:val="16"/>
              </w:rPr>
              <w:t>GGC-1959-2025</w:t>
            </w:r>
          </w:p>
        </w:tc>
        <w:tc>
          <w:tcPr>
            <w:tcW w:w="671" w:type="pct"/>
            <w:vAlign w:val="center"/>
          </w:tcPr>
          <w:p w:rsidRPr="00C84FF1" w:rsidR="003904BC" w:rsidP="004F68AD" w:rsidRDefault="003969E1" w14:paraId="6942757E" w14:textId="7EB3E357">
            <w:pPr>
              <w:jc w:val="center"/>
              <w:cnfStyle w:val="100000000000" w:firstRow="1" w:lastRow="0" w:firstColumn="0" w:lastColumn="0" w:oddVBand="0" w:evenVBand="0" w:oddHBand="0" w:evenHBand="0" w:firstRowFirstColumn="0" w:firstRowLastColumn="0" w:lastRowFirstColumn="0" w:lastRowLastColumn="0"/>
              <w:rPr>
                <w:rFonts w:eastAsia="Calibri" w:cs="Arial" w:asciiTheme="minorHAnsi" w:hAnsiTheme="minorHAnsi"/>
                <w:b w:val="0"/>
                <w:bCs w:val="0"/>
                <w:color w:val="000000" w:themeColor="text1"/>
                <w:sz w:val="16"/>
                <w:szCs w:val="16"/>
              </w:rPr>
            </w:pPr>
            <w:r w:rsidRPr="00C84FF1">
              <w:rPr>
                <w:rFonts w:eastAsia="Calibri" w:cs="Arial" w:asciiTheme="minorHAnsi" w:hAnsiTheme="minorHAnsi"/>
                <w:b w:val="0"/>
                <w:bCs w:val="0"/>
                <w:color w:val="000000" w:themeColor="text1"/>
                <w:sz w:val="16"/>
                <w:szCs w:val="16"/>
              </w:rPr>
              <w:t>Nariño</w:t>
            </w:r>
          </w:p>
        </w:tc>
        <w:tc>
          <w:tcPr>
            <w:tcW w:w="698" w:type="pct"/>
            <w:vAlign w:val="center"/>
          </w:tcPr>
          <w:p w:rsidRPr="00C84FF1" w:rsidR="003904BC" w:rsidP="004F68AD" w:rsidRDefault="003969E1" w14:paraId="35A25291" w14:textId="78CE0B4E">
            <w:pPr>
              <w:jc w:val="center"/>
              <w:cnfStyle w:val="100000000000" w:firstRow="1" w:lastRow="0" w:firstColumn="0" w:lastColumn="0" w:oddVBand="0" w:evenVBand="0" w:oddHBand="0" w:evenHBand="0" w:firstRowFirstColumn="0" w:firstRowLastColumn="0" w:lastRowFirstColumn="0" w:lastRowLastColumn="0"/>
              <w:rPr>
                <w:rFonts w:eastAsia="Calibri" w:cs="Arial" w:asciiTheme="minorHAnsi" w:hAnsiTheme="minorHAnsi"/>
                <w:b w:val="0"/>
                <w:bCs w:val="0"/>
                <w:color w:val="000000" w:themeColor="text1"/>
                <w:sz w:val="16"/>
                <w:szCs w:val="16"/>
              </w:rPr>
            </w:pPr>
            <w:r w:rsidRPr="00C84FF1">
              <w:rPr>
                <w:rFonts w:eastAsia="Calibri" w:cs="Arial" w:asciiTheme="minorHAnsi" w:hAnsiTheme="minorHAnsi"/>
                <w:b w:val="0"/>
                <w:bCs w:val="0"/>
                <w:color w:val="000000" w:themeColor="text1"/>
                <w:sz w:val="16"/>
                <w:szCs w:val="16"/>
              </w:rPr>
              <w:t>Ipiales</w:t>
            </w:r>
          </w:p>
        </w:tc>
        <w:tc>
          <w:tcPr>
            <w:tcW w:w="1252" w:type="pct"/>
            <w:vAlign w:val="center"/>
          </w:tcPr>
          <w:p w:rsidRPr="00C84FF1" w:rsidR="003904BC" w:rsidP="004F68AD" w:rsidRDefault="003969E1" w14:paraId="2F465ED1" w14:textId="474213C8">
            <w:pPr>
              <w:jc w:val="center"/>
              <w:cnfStyle w:val="100000000000" w:firstRow="1" w:lastRow="0" w:firstColumn="0" w:lastColumn="0" w:oddVBand="0" w:evenVBand="0" w:oddHBand="0" w:evenHBand="0" w:firstRowFirstColumn="0" w:firstRowLastColumn="0" w:lastRowFirstColumn="0" w:lastRowLastColumn="0"/>
              <w:rPr>
                <w:rFonts w:eastAsia="Calibri" w:cs="Arial" w:asciiTheme="minorHAnsi" w:hAnsiTheme="minorHAnsi"/>
                <w:b w:val="0"/>
                <w:bCs w:val="0"/>
                <w:color w:val="000000" w:themeColor="text1"/>
                <w:sz w:val="16"/>
                <w:szCs w:val="16"/>
              </w:rPr>
            </w:pPr>
            <w:r w:rsidRPr="00C84FF1">
              <w:rPr>
                <w:rFonts w:eastAsia="Calibri" w:cs="Arial" w:asciiTheme="minorHAnsi" w:hAnsiTheme="minorHAnsi"/>
                <w:b w:val="0"/>
                <w:bCs w:val="0"/>
                <w:color w:val="000000" w:themeColor="text1"/>
                <w:sz w:val="16"/>
                <w:szCs w:val="16"/>
              </w:rPr>
              <w:t>Las Americas, Los Chilos, Tusandola, Las Cruces, La Esmeralda, Yerbabuena, El Placer Y El Tejar</w:t>
            </w:r>
          </w:p>
        </w:tc>
        <w:tc>
          <w:tcPr>
            <w:tcW w:w="597" w:type="pct"/>
            <w:vAlign w:val="center"/>
          </w:tcPr>
          <w:p w:rsidRPr="00C84FF1" w:rsidR="003904BC" w:rsidP="004F68AD" w:rsidRDefault="003904BC" w14:paraId="39B03F1C" w14:textId="77777777">
            <w:pPr>
              <w:jc w:val="center"/>
              <w:cnfStyle w:val="100000000000" w:firstRow="1" w:lastRow="0" w:firstColumn="0" w:lastColumn="0" w:oddVBand="0" w:evenVBand="0" w:oddHBand="0" w:evenHBand="0" w:firstRowFirstColumn="0" w:firstRowLastColumn="0" w:lastRowFirstColumn="0" w:lastRowLastColumn="0"/>
              <w:rPr>
                <w:rFonts w:eastAsia="Calibri" w:cs="Arial" w:asciiTheme="minorHAnsi" w:hAnsiTheme="minorHAnsi"/>
                <w:b w:val="0"/>
                <w:bCs w:val="0"/>
                <w:color w:val="000000" w:themeColor="text1"/>
                <w:sz w:val="16"/>
                <w:szCs w:val="16"/>
              </w:rPr>
            </w:pPr>
            <w:r w:rsidRPr="00C84FF1">
              <w:rPr>
                <w:rFonts w:eastAsia="Calibri" w:cs="Arial" w:asciiTheme="minorHAnsi" w:hAnsiTheme="minorHAnsi"/>
                <w:b w:val="0"/>
                <w:bCs w:val="0"/>
                <w:color w:val="000000" w:themeColor="text1"/>
                <w:sz w:val="16"/>
                <w:szCs w:val="16"/>
              </w:rPr>
              <w:t>1830</w:t>
            </w:r>
          </w:p>
        </w:tc>
        <w:tc>
          <w:tcPr>
            <w:tcW w:w="1191" w:type="pct"/>
            <w:vAlign w:val="bottom"/>
          </w:tcPr>
          <w:p w:rsidRPr="00C84FF1" w:rsidR="003904BC" w:rsidP="004F68AD" w:rsidRDefault="003904BC" w14:paraId="3971DE14" w14:textId="77777777">
            <w:pPr>
              <w:cnfStyle w:val="100000000000" w:firstRow="1" w:lastRow="0" w:firstColumn="0" w:lastColumn="0" w:oddVBand="0" w:evenVBand="0" w:oddHBand="0" w:evenHBand="0" w:firstRowFirstColumn="0" w:firstRowLastColumn="0" w:lastRowFirstColumn="0" w:lastRowLastColumn="0"/>
              <w:rPr>
                <w:rFonts w:eastAsia="Calibri" w:cs="Arial" w:asciiTheme="minorHAnsi" w:hAnsiTheme="minorHAnsi"/>
                <w:b w:val="0"/>
                <w:bCs w:val="0"/>
                <w:color w:val="000000" w:themeColor="text1"/>
                <w:sz w:val="16"/>
                <w:szCs w:val="16"/>
              </w:rPr>
            </w:pPr>
            <w:r w:rsidRPr="00C84FF1">
              <w:rPr>
                <w:rFonts w:eastAsia="Calibri" w:cs="Arial" w:asciiTheme="minorHAnsi" w:hAnsiTheme="minorHAnsi"/>
                <w:b w:val="0"/>
                <w:bCs w:val="0"/>
                <w:color w:val="000000" w:themeColor="text1"/>
                <w:sz w:val="16"/>
                <w:szCs w:val="16"/>
              </w:rPr>
              <w:t xml:space="preserve"> $       23.395.690.054,00 </w:t>
            </w:r>
          </w:p>
        </w:tc>
      </w:tr>
      <w:tr w:rsidRPr="00C84FF1" w:rsidR="003904BC" w:rsidTr="00DA38DB" w14:paraId="2364BF01" w14:textId="77777777">
        <w:trPr>
          <w:cnfStyle w:val="100000000000" w:firstRow="1" w:lastRow="0" w:firstColumn="0" w:lastColumn="0" w:oddVBand="0" w:evenVBand="0" w:oddHBand="0" w:evenHBand="0" w:firstRowFirstColumn="0" w:firstRowLastColumn="0" w:lastRowFirstColumn="0" w:lastRowLastColumn="0"/>
          <w:trHeight w:val="300"/>
          <w:tblHeader/>
        </w:trPr>
        <w:tc>
          <w:tcPr>
            <w:cnfStyle w:val="001000000000" w:firstRow="0" w:lastRow="0" w:firstColumn="1" w:lastColumn="0" w:oddVBand="0" w:evenVBand="0" w:oddHBand="0" w:evenHBand="0" w:firstRowFirstColumn="0" w:firstRowLastColumn="0" w:lastRowFirstColumn="0" w:lastRowLastColumn="0"/>
            <w:tcW w:w="590" w:type="pct"/>
            <w:vAlign w:val="center"/>
          </w:tcPr>
          <w:p w:rsidRPr="00C84FF1" w:rsidR="003904BC" w:rsidP="004F68AD" w:rsidRDefault="003904BC" w14:paraId="15D1F1F1" w14:textId="77777777">
            <w:pPr>
              <w:jc w:val="center"/>
              <w:rPr>
                <w:rFonts w:eastAsia="Calibri" w:cs="Arial" w:asciiTheme="minorHAnsi" w:hAnsiTheme="minorHAnsi"/>
                <w:b w:val="0"/>
                <w:bCs w:val="0"/>
                <w:color w:val="000000" w:themeColor="text1"/>
                <w:sz w:val="16"/>
                <w:szCs w:val="16"/>
              </w:rPr>
            </w:pPr>
            <w:r w:rsidRPr="00C84FF1">
              <w:rPr>
                <w:rFonts w:eastAsia="Calibri" w:cs="Arial" w:asciiTheme="minorHAnsi" w:hAnsiTheme="minorHAnsi"/>
                <w:b w:val="0"/>
                <w:bCs w:val="0"/>
                <w:color w:val="000000" w:themeColor="text1"/>
                <w:sz w:val="16"/>
                <w:szCs w:val="16"/>
              </w:rPr>
              <w:t>GGC-1957-2025</w:t>
            </w:r>
          </w:p>
        </w:tc>
        <w:tc>
          <w:tcPr>
            <w:tcW w:w="671" w:type="pct"/>
            <w:vAlign w:val="center"/>
          </w:tcPr>
          <w:p w:rsidRPr="00C84FF1" w:rsidR="003904BC" w:rsidP="004F68AD" w:rsidRDefault="003969E1" w14:paraId="323B70D6" w14:textId="3EF29597">
            <w:pPr>
              <w:jc w:val="center"/>
              <w:cnfStyle w:val="100000000000" w:firstRow="1" w:lastRow="0" w:firstColumn="0" w:lastColumn="0" w:oddVBand="0" w:evenVBand="0" w:oddHBand="0" w:evenHBand="0" w:firstRowFirstColumn="0" w:firstRowLastColumn="0" w:lastRowFirstColumn="0" w:lastRowLastColumn="0"/>
              <w:rPr>
                <w:rFonts w:eastAsia="Calibri" w:cs="Arial" w:asciiTheme="minorHAnsi" w:hAnsiTheme="minorHAnsi"/>
                <w:b w:val="0"/>
                <w:bCs w:val="0"/>
                <w:color w:val="000000" w:themeColor="text1"/>
                <w:sz w:val="16"/>
                <w:szCs w:val="16"/>
              </w:rPr>
            </w:pPr>
            <w:r w:rsidRPr="00C84FF1">
              <w:rPr>
                <w:rFonts w:eastAsia="Calibri" w:cs="Arial" w:asciiTheme="minorHAnsi" w:hAnsiTheme="minorHAnsi"/>
                <w:b w:val="0"/>
                <w:bCs w:val="0"/>
                <w:color w:val="000000" w:themeColor="text1"/>
                <w:sz w:val="16"/>
                <w:szCs w:val="16"/>
              </w:rPr>
              <w:t>Nariño</w:t>
            </w:r>
          </w:p>
        </w:tc>
        <w:tc>
          <w:tcPr>
            <w:tcW w:w="698" w:type="pct"/>
            <w:vAlign w:val="center"/>
          </w:tcPr>
          <w:p w:rsidRPr="00C84FF1" w:rsidR="003904BC" w:rsidP="004F68AD" w:rsidRDefault="003969E1" w14:paraId="2D6483C1" w14:textId="6ADB2A9E">
            <w:pPr>
              <w:jc w:val="center"/>
              <w:cnfStyle w:val="100000000000" w:firstRow="1" w:lastRow="0" w:firstColumn="0" w:lastColumn="0" w:oddVBand="0" w:evenVBand="0" w:oddHBand="0" w:evenHBand="0" w:firstRowFirstColumn="0" w:firstRowLastColumn="0" w:lastRowFirstColumn="0" w:lastRowLastColumn="0"/>
              <w:rPr>
                <w:rFonts w:eastAsia="Calibri" w:cs="Arial" w:asciiTheme="minorHAnsi" w:hAnsiTheme="minorHAnsi"/>
                <w:b w:val="0"/>
                <w:bCs w:val="0"/>
                <w:color w:val="000000" w:themeColor="text1"/>
                <w:sz w:val="16"/>
                <w:szCs w:val="16"/>
              </w:rPr>
            </w:pPr>
            <w:r w:rsidRPr="00C84FF1">
              <w:rPr>
                <w:rFonts w:eastAsia="Calibri" w:cs="Arial" w:asciiTheme="minorHAnsi" w:hAnsiTheme="minorHAnsi"/>
                <w:b w:val="0"/>
                <w:bCs w:val="0"/>
                <w:color w:val="000000" w:themeColor="text1"/>
                <w:sz w:val="16"/>
                <w:szCs w:val="16"/>
              </w:rPr>
              <w:t>Pupiales</w:t>
            </w:r>
          </w:p>
        </w:tc>
        <w:tc>
          <w:tcPr>
            <w:tcW w:w="1252" w:type="pct"/>
            <w:vAlign w:val="center"/>
          </w:tcPr>
          <w:p w:rsidRPr="00C84FF1" w:rsidR="003904BC" w:rsidP="004F68AD" w:rsidRDefault="003969E1" w14:paraId="041F5DEE" w14:textId="71B3CA47">
            <w:pPr>
              <w:jc w:val="center"/>
              <w:cnfStyle w:val="100000000000" w:firstRow="1" w:lastRow="0" w:firstColumn="0" w:lastColumn="0" w:oddVBand="0" w:evenVBand="0" w:oddHBand="0" w:evenHBand="0" w:firstRowFirstColumn="0" w:firstRowLastColumn="0" w:lastRowFirstColumn="0" w:lastRowLastColumn="0"/>
              <w:rPr>
                <w:rFonts w:eastAsia="Calibri" w:cs="Arial" w:asciiTheme="minorHAnsi" w:hAnsiTheme="minorHAnsi"/>
                <w:b w:val="0"/>
                <w:bCs w:val="0"/>
                <w:color w:val="000000" w:themeColor="text1"/>
                <w:sz w:val="16"/>
                <w:szCs w:val="16"/>
              </w:rPr>
            </w:pPr>
            <w:r w:rsidRPr="00C84FF1">
              <w:rPr>
                <w:rFonts w:eastAsia="Calibri" w:cs="Arial" w:asciiTheme="minorHAnsi" w:hAnsiTheme="minorHAnsi"/>
                <w:b w:val="0"/>
                <w:bCs w:val="0"/>
                <w:color w:val="000000" w:themeColor="text1"/>
                <w:sz w:val="16"/>
                <w:szCs w:val="16"/>
              </w:rPr>
              <w:t>La Union, San Francisco Y La Granja</w:t>
            </w:r>
          </w:p>
        </w:tc>
        <w:tc>
          <w:tcPr>
            <w:tcW w:w="597" w:type="pct"/>
            <w:vAlign w:val="center"/>
          </w:tcPr>
          <w:p w:rsidRPr="00C84FF1" w:rsidR="003904BC" w:rsidP="004F68AD" w:rsidRDefault="003904BC" w14:paraId="42632CA2" w14:textId="77777777">
            <w:pPr>
              <w:jc w:val="center"/>
              <w:cnfStyle w:val="100000000000" w:firstRow="1" w:lastRow="0" w:firstColumn="0" w:lastColumn="0" w:oddVBand="0" w:evenVBand="0" w:oddHBand="0" w:evenHBand="0" w:firstRowFirstColumn="0" w:firstRowLastColumn="0" w:lastRowFirstColumn="0" w:lastRowLastColumn="0"/>
              <w:rPr>
                <w:rFonts w:eastAsia="Calibri" w:cs="Arial" w:asciiTheme="minorHAnsi" w:hAnsiTheme="minorHAnsi"/>
                <w:b w:val="0"/>
                <w:bCs w:val="0"/>
                <w:color w:val="000000" w:themeColor="text1"/>
                <w:sz w:val="16"/>
                <w:szCs w:val="16"/>
              </w:rPr>
            </w:pPr>
            <w:r w:rsidRPr="00C84FF1">
              <w:rPr>
                <w:rFonts w:eastAsia="Calibri" w:cs="Arial" w:asciiTheme="minorHAnsi" w:hAnsiTheme="minorHAnsi"/>
                <w:b w:val="0"/>
                <w:bCs w:val="0"/>
                <w:color w:val="000000" w:themeColor="text1"/>
                <w:sz w:val="16"/>
                <w:szCs w:val="16"/>
              </w:rPr>
              <w:t>607</w:t>
            </w:r>
          </w:p>
        </w:tc>
        <w:tc>
          <w:tcPr>
            <w:tcW w:w="1191" w:type="pct"/>
            <w:vAlign w:val="bottom"/>
          </w:tcPr>
          <w:p w:rsidRPr="00C84FF1" w:rsidR="003904BC" w:rsidP="004F68AD" w:rsidRDefault="003904BC" w14:paraId="71B40D07" w14:textId="77777777">
            <w:pPr>
              <w:cnfStyle w:val="100000000000" w:firstRow="1" w:lastRow="0" w:firstColumn="0" w:lastColumn="0" w:oddVBand="0" w:evenVBand="0" w:oddHBand="0" w:evenHBand="0" w:firstRowFirstColumn="0" w:firstRowLastColumn="0" w:lastRowFirstColumn="0" w:lastRowLastColumn="0"/>
              <w:rPr>
                <w:rFonts w:eastAsia="Calibri" w:cs="Arial" w:asciiTheme="minorHAnsi" w:hAnsiTheme="minorHAnsi"/>
                <w:b w:val="0"/>
                <w:bCs w:val="0"/>
                <w:color w:val="000000" w:themeColor="text1"/>
                <w:sz w:val="16"/>
                <w:szCs w:val="16"/>
              </w:rPr>
            </w:pPr>
            <w:r w:rsidRPr="00C84FF1">
              <w:rPr>
                <w:rFonts w:eastAsia="Calibri" w:cs="Arial" w:asciiTheme="minorHAnsi" w:hAnsiTheme="minorHAnsi"/>
                <w:b w:val="0"/>
                <w:bCs w:val="0"/>
                <w:color w:val="000000" w:themeColor="text1"/>
                <w:sz w:val="16"/>
                <w:szCs w:val="16"/>
              </w:rPr>
              <w:t xml:space="preserve"> $         7.187.907.356,00 </w:t>
            </w:r>
          </w:p>
        </w:tc>
      </w:tr>
      <w:tr w:rsidRPr="00C84FF1" w:rsidR="003904BC" w:rsidTr="00DA38DB" w14:paraId="44D91FEE" w14:textId="77777777">
        <w:trPr>
          <w:cnfStyle w:val="100000000000" w:firstRow="1" w:lastRow="0" w:firstColumn="0" w:lastColumn="0" w:oddVBand="0" w:evenVBand="0" w:oddHBand="0" w:evenHBand="0" w:firstRowFirstColumn="0" w:firstRowLastColumn="0" w:lastRowFirstColumn="0" w:lastRowLastColumn="0"/>
          <w:trHeight w:val="300"/>
          <w:tblHeader/>
        </w:trPr>
        <w:tc>
          <w:tcPr>
            <w:cnfStyle w:val="001000000000" w:firstRow="0" w:lastRow="0" w:firstColumn="1" w:lastColumn="0" w:oddVBand="0" w:evenVBand="0" w:oddHBand="0" w:evenHBand="0" w:firstRowFirstColumn="0" w:firstRowLastColumn="0" w:lastRowFirstColumn="0" w:lastRowLastColumn="0"/>
            <w:tcW w:w="590" w:type="pct"/>
            <w:vAlign w:val="center"/>
          </w:tcPr>
          <w:p w:rsidRPr="00C84FF1" w:rsidR="003904BC" w:rsidP="004F68AD" w:rsidRDefault="003904BC" w14:paraId="6B004DC5" w14:textId="77777777">
            <w:pPr>
              <w:jc w:val="center"/>
              <w:rPr>
                <w:rFonts w:eastAsia="Calibri" w:cs="Arial" w:asciiTheme="minorHAnsi" w:hAnsiTheme="minorHAnsi"/>
                <w:b w:val="0"/>
                <w:bCs w:val="0"/>
                <w:color w:val="000000" w:themeColor="text1"/>
                <w:sz w:val="16"/>
                <w:szCs w:val="16"/>
              </w:rPr>
            </w:pPr>
            <w:r w:rsidRPr="00C84FF1">
              <w:rPr>
                <w:rFonts w:eastAsia="Calibri" w:cs="Arial" w:asciiTheme="minorHAnsi" w:hAnsiTheme="minorHAnsi"/>
                <w:b w:val="0"/>
                <w:bCs w:val="0"/>
                <w:color w:val="000000" w:themeColor="text1"/>
                <w:sz w:val="16"/>
                <w:szCs w:val="16"/>
              </w:rPr>
              <w:t>GGC-1958-2025</w:t>
            </w:r>
          </w:p>
        </w:tc>
        <w:tc>
          <w:tcPr>
            <w:tcW w:w="671" w:type="pct"/>
            <w:vAlign w:val="center"/>
          </w:tcPr>
          <w:p w:rsidRPr="00C84FF1" w:rsidR="003904BC" w:rsidP="004F68AD" w:rsidRDefault="003969E1" w14:paraId="05B4788E" w14:textId="2C04E7DF">
            <w:pPr>
              <w:jc w:val="center"/>
              <w:cnfStyle w:val="100000000000" w:firstRow="1" w:lastRow="0" w:firstColumn="0" w:lastColumn="0" w:oddVBand="0" w:evenVBand="0" w:oddHBand="0" w:evenHBand="0" w:firstRowFirstColumn="0" w:firstRowLastColumn="0" w:lastRowFirstColumn="0" w:lastRowLastColumn="0"/>
              <w:rPr>
                <w:rFonts w:eastAsia="Calibri" w:cs="Arial" w:asciiTheme="minorHAnsi" w:hAnsiTheme="minorHAnsi"/>
                <w:b w:val="0"/>
                <w:bCs w:val="0"/>
                <w:color w:val="000000" w:themeColor="text1"/>
                <w:sz w:val="16"/>
                <w:szCs w:val="16"/>
              </w:rPr>
            </w:pPr>
            <w:r w:rsidRPr="00C84FF1">
              <w:rPr>
                <w:rFonts w:eastAsia="Calibri" w:cs="Arial" w:asciiTheme="minorHAnsi" w:hAnsiTheme="minorHAnsi"/>
                <w:b w:val="0"/>
                <w:bCs w:val="0"/>
                <w:color w:val="000000" w:themeColor="text1"/>
                <w:sz w:val="16"/>
                <w:szCs w:val="16"/>
              </w:rPr>
              <w:t>Nariño</w:t>
            </w:r>
          </w:p>
        </w:tc>
        <w:tc>
          <w:tcPr>
            <w:tcW w:w="698" w:type="pct"/>
            <w:vAlign w:val="center"/>
          </w:tcPr>
          <w:p w:rsidRPr="00C84FF1" w:rsidR="003904BC" w:rsidP="004F68AD" w:rsidRDefault="003969E1" w14:paraId="778187F8" w14:textId="5BE0E4C3">
            <w:pPr>
              <w:jc w:val="center"/>
              <w:cnfStyle w:val="100000000000" w:firstRow="1" w:lastRow="0" w:firstColumn="0" w:lastColumn="0" w:oddVBand="0" w:evenVBand="0" w:oddHBand="0" w:evenHBand="0" w:firstRowFirstColumn="0" w:firstRowLastColumn="0" w:lastRowFirstColumn="0" w:lastRowLastColumn="0"/>
              <w:rPr>
                <w:rFonts w:eastAsia="Calibri" w:cs="Arial" w:asciiTheme="minorHAnsi" w:hAnsiTheme="minorHAnsi"/>
                <w:b w:val="0"/>
                <w:bCs w:val="0"/>
                <w:color w:val="000000" w:themeColor="text1"/>
                <w:sz w:val="16"/>
                <w:szCs w:val="16"/>
              </w:rPr>
            </w:pPr>
            <w:r w:rsidRPr="00C84FF1">
              <w:rPr>
                <w:rFonts w:eastAsia="Calibri" w:cs="Arial" w:asciiTheme="minorHAnsi" w:hAnsiTheme="minorHAnsi"/>
                <w:b w:val="0"/>
                <w:bCs w:val="0"/>
                <w:color w:val="000000" w:themeColor="text1"/>
                <w:sz w:val="16"/>
                <w:szCs w:val="16"/>
              </w:rPr>
              <w:t>San Andrés De Tumaco</w:t>
            </w:r>
          </w:p>
        </w:tc>
        <w:tc>
          <w:tcPr>
            <w:tcW w:w="1252" w:type="pct"/>
            <w:vAlign w:val="center"/>
          </w:tcPr>
          <w:p w:rsidRPr="00C84FF1" w:rsidR="003904BC" w:rsidP="004F68AD" w:rsidRDefault="003969E1" w14:paraId="3F4A31A0" w14:textId="7F9257EC">
            <w:pPr>
              <w:jc w:val="center"/>
              <w:cnfStyle w:val="100000000000" w:firstRow="1" w:lastRow="0" w:firstColumn="0" w:lastColumn="0" w:oddVBand="0" w:evenVBand="0" w:oddHBand="0" w:evenHBand="0" w:firstRowFirstColumn="0" w:firstRowLastColumn="0" w:lastRowFirstColumn="0" w:lastRowLastColumn="0"/>
              <w:rPr>
                <w:rFonts w:eastAsia="Calibri" w:cs="Arial" w:asciiTheme="minorHAnsi" w:hAnsiTheme="minorHAnsi"/>
                <w:b w:val="0"/>
                <w:bCs w:val="0"/>
                <w:color w:val="000000" w:themeColor="text1"/>
                <w:sz w:val="16"/>
                <w:szCs w:val="16"/>
              </w:rPr>
            </w:pPr>
            <w:r w:rsidRPr="00C84FF1">
              <w:rPr>
                <w:rFonts w:eastAsia="Calibri" w:cs="Arial" w:asciiTheme="minorHAnsi" w:hAnsiTheme="minorHAnsi"/>
                <w:b w:val="0"/>
                <w:bCs w:val="0"/>
                <w:color w:val="000000" w:themeColor="text1"/>
                <w:sz w:val="16"/>
                <w:szCs w:val="16"/>
              </w:rPr>
              <w:t>El Triunfo, La Libertad Y Los Angeles</w:t>
            </w:r>
          </w:p>
        </w:tc>
        <w:tc>
          <w:tcPr>
            <w:tcW w:w="597" w:type="pct"/>
            <w:vAlign w:val="center"/>
          </w:tcPr>
          <w:p w:rsidRPr="00C84FF1" w:rsidR="003904BC" w:rsidP="004F68AD" w:rsidRDefault="003904BC" w14:paraId="1C5E9CC5" w14:textId="77777777">
            <w:pPr>
              <w:jc w:val="center"/>
              <w:cnfStyle w:val="100000000000" w:firstRow="1" w:lastRow="0" w:firstColumn="0" w:lastColumn="0" w:oddVBand="0" w:evenVBand="0" w:oddHBand="0" w:evenHBand="0" w:firstRowFirstColumn="0" w:firstRowLastColumn="0" w:lastRowFirstColumn="0" w:lastRowLastColumn="0"/>
              <w:rPr>
                <w:rFonts w:eastAsia="Calibri" w:cs="Arial" w:asciiTheme="minorHAnsi" w:hAnsiTheme="minorHAnsi"/>
                <w:b w:val="0"/>
                <w:bCs w:val="0"/>
                <w:color w:val="000000" w:themeColor="text1"/>
                <w:sz w:val="16"/>
                <w:szCs w:val="16"/>
              </w:rPr>
            </w:pPr>
            <w:r w:rsidRPr="00C84FF1">
              <w:rPr>
                <w:rFonts w:eastAsia="Calibri" w:cs="Arial" w:asciiTheme="minorHAnsi" w:hAnsiTheme="minorHAnsi"/>
                <w:b w:val="0"/>
                <w:bCs w:val="0"/>
                <w:color w:val="000000" w:themeColor="text1"/>
                <w:sz w:val="16"/>
                <w:szCs w:val="16"/>
              </w:rPr>
              <w:t>896</w:t>
            </w:r>
          </w:p>
        </w:tc>
        <w:tc>
          <w:tcPr>
            <w:tcW w:w="1191" w:type="pct"/>
            <w:vAlign w:val="bottom"/>
          </w:tcPr>
          <w:p w:rsidRPr="00C84FF1" w:rsidR="003904BC" w:rsidP="004F68AD" w:rsidRDefault="003904BC" w14:paraId="74B0FCA4" w14:textId="77777777">
            <w:pPr>
              <w:cnfStyle w:val="100000000000" w:firstRow="1" w:lastRow="0" w:firstColumn="0" w:lastColumn="0" w:oddVBand="0" w:evenVBand="0" w:oddHBand="0" w:evenHBand="0" w:firstRowFirstColumn="0" w:firstRowLastColumn="0" w:lastRowFirstColumn="0" w:lastRowLastColumn="0"/>
              <w:rPr>
                <w:rFonts w:eastAsia="Calibri" w:cs="Arial" w:asciiTheme="minorHAnsi" w:hAnsiTheme="minorHAnsi"/>
                <w:b w:val="0"/>
                <w:bCs w:val="0"/>
                <w:color w:val="000000" w:themeColor="text1"/>
                <w:sz w:val="16"/>
                <w:szCs w:val="16"/>
              </w:rPr>
            </w:pPr>
            <w:r w:rsidRPr="00C84FF1">
              <w:rPr>
                <w:rFonts w:eastAsia="Calibri" w:cs="Arial" w:asciiTheme="minorHAnsi" w:hAnsiTheme="minorHAnsi"/>
                <w:b w:val="0"/>
                <w:bCs w:val="0"/>
                <w:color w:val="000000" w:themeColor="text1"/>
                <w:sz w:val="16"/>
                <w:szCs w:val="16"/>
              </w:rPr>
              <w:t xml:space="preserve"> $       12.112.347.856,00 </w:t>
            </w:r>
          </w:p>
        </w:tc>
      </w:tr>
      <w:tr w:rsidRPr="00C84FF1" w:rsidR="003904BC" w:rsidTr="00DA38DB" w14:paraId="5EEEB7EB" w14:textId="77777777">
        <w:trPr>
          <w:cnfStyle w:val="100000000000" w:firstRow="1" w:lastRow="0" w:firstColumn="0" w:lastColumn="0" w:oddVBand="0" w:evenVBand="0" w:oddHBand="0" w:evenHBand="0" w:firstRowFirstColumn="0" w:firstRowLastColumn="0" w:lastRowFirstColumn="0" w:lastRowLastColumn="0"/>
          <w:trHeight w:val="300"/>
          <w:tblHeader/>
        </w:trPr>
        <w:tc>
          <w:tcPr>
            <w:cnfStyle w:val="001000000000" w:firstRow="0" w:lastRow="0" w:firstColumn="1" w:lastColumn="0" w:oddVBand="0" w:evenVBand="0" w:oddHBand="0" w:evenHBand="0" w:firstRowFirstColumn="0" w:firstRowLastColumn="0" w:lastRowFirstColumn="0" w:lastRowLastColumn="0"/>
            <w:tcW w:w="3212" w:type="pct"/>
            <w:gridSpan w:val="4"/>
            <w:vAlign w:val="center"/>
          </w:tcPr>
          <w:p w:rsidRPr="00C84FF1" w:rsidR="003904BC" w:rsidP="004F68AD" w:rsidRDefault="003904BC" w14:paraId="58AACD25" w14:textId="77777777">
            <w:pPr>
              <w:jc w:val="center"/>
              <w:rPr>
                <w:rFonts w:eastAsia="Calibri" w:cs="Arial" w:asciiTheme="minorHAnsi" w:hAnsiTheme="minorHAnsi"/>
                <w:color w:val="000000" w:themeColor="text1"/>
                <w:sz w:val="16"/>
                <w:szCs w:val="16"/>
              </w:rPr>
            </w:pPr>
            <w:r w:rsidRPr="00C84FF1">
              <w:rPr>
                <w:rFonts w:eastAsia="Calibri" w:cs="Arial" w:asciiTheme="minorHAnsi" w:hAnsiTheme="minorHAnsi"/>
                <w:color w:val="000000" w:themeColor="text1"/>
                <w:sz w:val="16"/>
                <w:szCs w:val="16"/>
              </w:rPr>
              <w:t>Total</w:t>
            </w:r>
          </w:p>
        </w:tc>
        <w:tc>
          <w:tcPr>
            <w:tcW w:w="597" w:type="pct"/>
            <w:vAlign w:val="center"/>
          </w:tcPr>
          <w:p w:rsidRPr="00C84FF1" w:rsidR="003904BC" w:rsidP="004F68AD" w:rsidRDefault="003904BC" w14:paraId="2B8CDC8F" w14:textId="77777777">
            <w:pPr>
              <w:jc w:val="center"/>
              <w:cnfStyle w:val="100000000000" w:firstRow="1" w:lastRow="0" w:firstColumn="0" w:lastColumn="0" w:oddVBand="0" w:evenVBand="0" w:oddHBand="0" w:evenHBand="0" w:firstRowFirstColumn="0" w:firstRowLastColumn="0" w:lastRowFirstColumn="0" w:lastRowLastColumn="0"/>
              <w:rPr>
                <w:rFonts w:eastAsia="Calibri" w:cs="Arial" w:asciiTheme="minorHAnsi" w:hAnsiTheme="minorHAnsi"/>
                <w:color w:val="000000" w:themeColor="text1"/>
                <w:sz w:val="16"/>
                <w:szCs w:val="16"/>
              </w:rPr>
            </w:pPr>
            <w:r w:rsidRPr="00C84FF1">
              <w:rPr>
                <w:rFonts w:eastAsia="Calibri" w:cs="Arial" w:asciiTheme="minorHAnsi" w:hAnsiTheme="minorHAnsi"/>
                <w:color w:val="000000" w:themeColor="text1"/>
                <w:sz w:val="16"/>
                <w:szCs w:val="16"/>
              </w:rPr>
              <w:t>10.990</w:t>
            </w:r>
          </w:p>
        </w:tc>
        <w:tc>
          <w:tcPr>
            <w:tcW w:w="1191" w:type="pct"/>
            <w:vAlign w:val="center"/>
          </w:tcPr>
          <w:p w:rsidRPr="00C84FF1" w:rsidR="003904BC" w:rsidP="004F68AD" w:rsidRDefault="003904BC" w14:paraId="55F624CD" w14:textId="77777777">
            <w:pPr>
              <w:jc w:val="center"/>
              <w:cnfStyle w:val="100000000000" w:firstRow="1" w:lastRow="0" w:firstColumn="0" w:lastColumn="0" w:oddVBand="0" w:evenVBand="0" w:oddHBand="0" w:evenHBand="0" w:firstRowFirstColumn="0" w:firstRowLastColumn="0" w:lastRowFirstColumn="0" w:lastRowLastColumn="0"/>
              <w:rPr>
                <w:rFonts w:eastAsia="Calibri" w:cs="Arial" w:asciiTheme="minorHAnsi" w:hAnsiTheme="minorHAnsi"/>
                <w:color w:val="000000" w:themeColor="text1"/>
                <w:sz w:val="16"/>
                <w:szCs w:val="16"/>
              </w:rPr>
            </w:pPr>
            <w:r w:rsidRPr="00C84FF1">
              <w:rPr>
                <w:rFonts w:eastAsia="Calibri" w:cs="Arial" w:asciiTheme="minorHAnsi" w:hAnsiTheme="minorHAnsi"/>
                <w:color w:val="000000" w:themeColor="text1"/>
                <w:sz w:val="16"/>
                <w:szCs w:val="16"/>
              </w:rPr>
              <w:t>$183.520.649.629</w:t>
            </w:r>
          </w:p>
        </w:tc>
      </w:tr>
    </w:tbl>
    <w:p w:rsidRPr="00C84FF1" w:rsidR="003904BC" w:rsidP="003904BC" w:rsidRDefault="003904BC" w14:paraId="07129E59" w14:textId="765F64C5">
      <w:pPr>
        <w:jc w:val="both"/>
        <w:rPr>
          <w:rFonts w:cs="Arial" w:asciiTheme="minorHAnsi" w:hAnsiTheme="minorHAnsi"/>
          <w:szCs w:val="22"/>
        </w:rPr>
      </w:pPr>
    </w:p>
    <w:p w:rsidRPr="00C84FF1" w:rsidR="003904BC" w:rsidP="00103E4F" w:rsidRDefault="559CA7A8" w14:paraId="4D3A1B51" w14:textId="2631003A">
      <w:pPr>
        <w:pStyle w:val="Heading6"/>
        <w:rPr>
          <w:rFonts w:eastAsia="Arial"/>
        </w:rPr>
      </w:pPr>
      <w:r w:rsidRPr="00C84FF1">
        <w:t>Vigencia 2026</w:t>
      </w:r>
    </w:p>
    <w:p w:rsidRPr="00C84FF1" w:rsidR="003904BC" w:rsidP="1A76A70D" w:rsidRDefault="003904BC" w14:paraId="0B02AB42" w14:textId="68C937B7">
      <w:pPr>
        <w:jc w:val="both"/>
        <w:rPr>
          <w:rFonts w:cs="Arial" w:asciiTheme="minorHAnsi" w:hAnsiTheme="minorHAnsi"/>
          <w:szCs w:val="22"/>
        </w:rPr>
      </w:pPr>
    </w:p>
    <w:p w:rsidRPr="00C84FF1" w:rsidR="003904BC" w:rsidP="1A76A70D" w:rsidRDefault="789EB2EB" w14:paraId="33DAEA80" w14:textId="0CE2988E">
      <w:pPr>
        <w:jc w:val="both"/>
        <w:rPr>
          <w:rFonts w:eastAsia="Arial" w:cs="Arial" w:asciiTheme="minorHAnsi" w:hAnsiTheme="minorHAnsi"/>
          <w:szCs w:val="22"/>
        </w:rPr>
      </w:pPr>
      <w:r w:rsidRPr="00C84FF1">
        <w:rPr>
          <w:rFonts w:cs="Arial" w:asciiTheme="minorHAnsi" w:hAnsiTheme="minorHAnsi"/>
          <w:szCs w:val="22"/>
        </w:rPr>
        <w:t>Ahora bien</w:t>
      </w:r>
      <w:r w:rsidRPr="00C84FF1" w:rsidR="74AEF3A4">
        <w:rPr>
          <w:rFonts w:cs="Arial" w:asciiTheme="minorHAnsi" w:hAnsiTheme="minorHAnsi"/>
          <w:szCs w:val="22"/>
        </w:rPr>
        <w:t>, d</w:t>
      </w:r>
      <w:r w:rsidRPr="00C84FF1" w:rsidR="74AEF3A4">
        <w:rPr>
          <w:rFonts w:eastAsia="Arial" w:cs="Arial" w:asciiTheme="minorHAnsi" w:hAnsiTheme="minorHAnsi"/>
          <w:szCs w:val="22"/>
        </w:rPr>
        <w:t>urante la vigencia 2026, los esfuerzos institucionales se orientaron principalmente a la consolidación del marco operativo, normativo y procedimental requerido para la implementación de</w:t>
      </w:r>
      <w:r w:rsidRPr="00C84FF1" w:rsidR="3071B3BF">
        <w:rPr>
          <w:rFonts w:eastAsia="Arial" w:cs="Arial" w:asciiTheme="minorHAnsi" w:hAnsiTheme="minorHAnsi"/>
          <w:szCs w:val="22"/>
        </w:rPr>
        <w:t>l</w:t>
      </w:r>
      <w:r w:rsidRPr="00C84FF1" w:rsidR="74AEF3A4">
        <w:rPr>
          <w:rFonts w:eastAsia="Arial" w:cs="Arial" w:asciiTheme="minorHAnsi" w:hAnsiTheme="minorHAnsi"/>
          <w:szCs w:val="22"/>
        </w:rPr>
        <w:t xml:space="preserve"> FONENERGIA, incluyendo la elaboración y ajuste de instrumentos regulatorios, resoluciones, lineamientos y el Manual Operativo del fondo.</w:t>
      </w:r>
    </w:p>
    <w:p w:rsidRPr="00C84FF1" w:rsidR="003904BC" w:rsidP="1A76A70D" w:rsidRDefault="003904BC" w14:paraId="124B6A3A" w14:textId="66C70A71">
      <w:pPr>
        <w:jc w:val="both"/>
        <w:rPr>
          <w:rFonts w:eastAsia="Arial" w:cs="Arial" w:asciiTheme="minorHAnsi" w:hAnsiTheme="minorHAnsi"/>
          <w:szCs w:val="22"/>
        </w:rPr>
      </w:pPr>
    </w:p>
    <w:p w:rsidRPr="00C84FF1" w:rsidR="003904BC" w:rsidP="1A76A70D" w:rsidRDefault="74AEF3A4" w14:paraId="19CA8742" w14:textId="762F7C46">
      <w:pPr>
        <w:jc w:val="both"/>
        <w:rPr>
          <w:rFonts w:eastAsia="Arial" w:cs="Arial" w:asciiTheme="minorHAnsi" w:hAnsiTheme="minorHAnsi"/>
          <w:szCs w:val="22"/>
        </w:rPr>
      </w:pPr>
      <w:r w:rsidRPr="00C84FF1">
        <w:rPr>
          <w:rFonts w:eastAsia="Arial" w:cs="Arial" w:asciiTheme="minorHAnsi" w:hAnsiTheme="minorHAnsi"/>
          <w:szCs w:val="22"/>
        </w:rPr>
        <w:t>De manera paralela, se avanzó en la estructuración de posibles convocatorias en el marco de</w:t>
      </w:r>
      <w:r w:rsidRPr="00C84FF1" w:rsidR="00FA4A07">
        <w:rPr>
          <w:rFonts w:eastAsia="Arial" w:cs="Arial" w:asciiTheme="minorHAnsi" w:hAnsiTheme="minorHAnsi"/>
          <w:szCs w:val="22"/>
        </w:rPr>
        <w:t xml:space="preserve"> la normatividad asociada a </w:t>
      </w:r>
      <w:r w:rsidRPr="00C84FF1">
        <w:rPr>
          <w:rFonts w:eastAsia="Arial" w:cs="Arial" w:asciiTheme="minorHAnsi" w:hAnsiTheme="minorHAnsi"/>
          <w:szCs w:val="22"/>
        </w:rPr>
        <w:t>PRONE</w:t>
      </w:r>
      <w:r w:rsidRPr="00C84FF1" w:rsidR="1B449877">
        <w:rPr>
          <w:rFonts w:eastAsia="Arial" w:cs="Arial" w:asciiTheme="minorHAnsi" w:hAnsiTheme="minorHAnsi"/>
          <w:szCs w:val="22"/>
        </w:rPr>
        <w:t xml:space="preserve"> y FONENERGIA</w:t>
      </w:r>
      <w:r w:rsidRPr="00C84FF1">
        <w:rPr>
          <w:rFonts w:eastAsia="Arial" w:cs="Arial" w:asciiTheme="minorHAnsi" w:hAnsiTheme="minorHAnsi"/>
          <w:szCs w:val="22"/>
        </w:rPr>
        <w:t>; sin embargo, estas no surtieron la etapa de publicación para comentarios, por lo que no se generaron compromisos presupuestales asociados durante la vigencia.</w:t>
      </w:r>
    </w:p>
    <w:p w:rsidRPr="00C84FF1" w:rsidR="001633CE" w:rsidP="1A76A70D" w:rsidRDefault="001633CE" w14:paraId="4435A3B8" w14:textId="77777777">
      <w:pPr>
        <w:jc w:val="both"/>
        <w:rPr>
          <w:rFonts w:eastAsia="Arial" w:cs="Arial" w:asciiTheme="minorHAnsi" w:hAnsiTheme="minorHAnsi"/>
          <w:szCs w:val="22"/>
        </w:rPr>
      </w:pPr>
    </w:p>
    <w:p w:rsidRPr="00C84FF1" w:rsidR="003904BC" w:rsidP="1A76A70D" w:rsidRDefault="74AEF3A4" w14:paraId="3C873BDD" w14:textId="12946C0E">
      <w:pPr>
        <w:jc w:val="both"/>
        <w:rPr>
          <w:rFonts w:eastAsia="Arial" w:cs="Arial" w:asciiTheme="minorHAnsi" w:hAnsiTheme="minorHAnsi"/>
          <w:szCs w:val="22"/>
        </w:rPr>
      </w:pPr>
      <w:r w:rsidRPr="00C84FF1">
        <w:rPr>
          <w:rFonts w:eastAsia="Arial" w:cs="Arial" w:asciiTheme="minorHAnsi" w:hAnsiTheme="minorHAnsi"/>
          <w:szCs w:val="22"/>
        </w:rPr>
        <w:t xml:space="preserve">Asimismo, una parte importante de los recursos disponibles se encuentra comprometida con proyectos adjudicados y en </w:t>
      </w:r>
      <w:r w:rsidRPr="00C84FF1" w:rsidR="689D965F">
        <w:rPr>
          <w:rFonts w:eastAsia="Arial" w:cs="Arial" w:asciiTheme="minorHAnsi" w:hAnsiTheme="minorHAnsi"/>
          <w:szCs w:val="22"/>
        </w:rPr>
        <w:t>ejecución</w:t>
      </w:r>
      <w:r w:rsidRPr="00C84FF1">
        <w:rPr>
          <w:rFonts w:eastAsia="Arial" w:cs="Arial" w:asciiTheme="minorHAnsi" w:hAnsiTheme="minorHAnsi"/>
          <w:szCs w:val="22"/>
        </w:rPr>
        <w:t xml:space="preserve"> de vigencias anteriores, mientras que los recursos no comprometidos se proyectan como fuente de financiación para los instrumentos y mecanismos que serán implementados a través de</w:t>
      </w:r>
      <w:r w:rsidRPr="00C84FF1" w:rsidR="49D6487C">
        <w:rPr>
          <w:rFonts w:eastAsia="Arial" w:cs="Arial" w:asciiTheme="minorHAnsi" w:hAnsiTheme="minorHAnsi"/>
          <w:szCs w:val="22"/>
        </w:rPr>
        <w:t>l</w:t>
      </w:r>
      <w:r w:rsidRPr="00C84FF1">
        <w:rPr>
          <w:rFonts w:eastAsia="Arial" w:cs="Arial" w:asciiTheme="minorHAnsi" w:hAnsiTheme="minorHAnsi"/>
          <w:szCs w:val="22"/>
        </w:rPr>
        <w:t xml:space="preserve"> FONENERGIA.</w:t>
      </w:r>
    </w:p>
    <w:p w:rsidRPr="00C84FF1" w:rsidR="004D6000" w:rsidP="1A76A70D" w:rsidRDefault="004D6000" w14:paraId="76AD5B9A" w14:textId="77777777">
      <w:pPr>
        <w:jc w:val="both"/>
        <w:rPr>
          <w:rFonts w:eastAsia="Arial" w:cs="Arial" w:asciiTheme="minorHAnsi" w:hAnsiTheme="minorHAnsi"/>
          <w:szCs w:val="22"/>
        </w:rPr>
      </w:pPr>
    </w:p>
    <w:p w:rsidRPr="00C84FF1" w:rsidR="00930958" w:rsidP="004D6000" w:rsidRDefault="004D6000" w14:paraId="5711FAE0" w14:textId="77777777">
      <w:pPr>
        <w:jc w:val="both"/>
        <w:rPr>
          <w:rFonts w:eastAsia="Arial" w:cs="Arial" w:asciiTheme="minorHAnsi" w:hAnsiTheme="minorHAnsi"/>
          <w:szCs w:val="22"/>
        </w:rPr>
      </w:pPr>
      <w:r w:rsidRPr="00C84FF1">
        <w:rPr>
          <w:rFonts w:eastAsia="Arial" w:cs="Arial" w:asciiTheme="minorHAnsi" w:hAnsiTheme="minorHAnsi"/>
          <w:szCs w:val="22"/>
        </w:rPr>
        <w:t>Por otro lado, con el fin de continuar con la ejecución de veintiséis (26) proyectos contratados durante las vigencias 2020 y 2022 y teniendo en cuenta la existencia de obligaciones por parte del Ministerio que deben ser cumplidas frente a los recursos destinados para la ejecución y/o finalización de los proyectos aprobados durante las gestiones precontractuales de los proyectos en mención y en el entendido de que los Operadores de Red dieron cumplimiento a los hitos de pago expirados, se requirió de la aprobación de los recursos antes indicados para la continuidad de los contratos y/o proyectos referidos.</w:t>
      </w:r>
      <w:r w:rsidRPr="00C84FF1" w:rsidR="00AF75FC">
        <w:rPr>
          <w:rFonts w:eastAsia="Arial" w:cs="Arial" w:asciiTheme="minorHAnsi" w:hAnsiTheme="minorHAnsi"/>
          <w:szCs w:val="22"/>
        </w:rPr>
        <w:t xml:space="preserve"> </w:t>
      </w:r>
    </w:p>
    <w:p w:rsidRPr="00C84FF1" w:rsidR="00930958" w:rsidP="004D6000" w:rsidRDefault="00930958" w14:paraId="06B16219" w14:textId="77777777">
      <w:pPr>
        <w:jc w:val="both"/>
        <w:rPr>
          <w:rFonts w:eastAsia="Arial" w:cs="Arial" w:asciiTheme="minorHAnsi" w:hAnsiTheme="minorHAnsi"/>
          <w:szCs w:val="22"/>
        </w:rPr>
      </w:pPr>
    </w:p>
    <w:p w:rsidRPr="00C84FF1" w:rsidR="004D6000" w:rsidP="004D6000" w:rsidRDefault="00AF75FC" w14:paraId="019C652E" w14:textId="005C2F2D">
      <w:pPr>
        <w:jc w:val="both"/>
        <w:rPr>
          <w:rFonts w:eastAsia="Arial" w:cs="Arial" w:asciiTheme="minorHAnsi" w:hAnsiTheme="minorHAnsi"/>
          <w:szCs w:val="22"/>
        </w:rPr>
      </w:pPr>
      <w:r w:rsidRPr="00C84FF1">
        <w:rPr>
          <w:rFonts w:eastAsia="Arial" w:cs="Arial" w:asciiTheme="minorHAnsi" w:hAnsiTheme="minorHAnsi"/>
          <w:szCs w:val="22"/>
        </w:rPr>
        <w:t>Por ende, se realizaron las gestiones pertinentes para la</w:t>
      </w:r>
      <w:r w:rsidRPr="00C84FF1" w:rsidR="007B08F0">
        <w:rPr>
          <w:rFonts w:eastAsia="Arial" w:cs="Arial" w:asciiTheme="minorHAnsi" w:hAnsiTheme="minorHAnsi"/>
          <w:szCs w:val="22"/>
        </w:rPr>
        <w:t xml:space="preserve"> expedición de dos actos administrativos</w:t>
      </w:r>
      <w:r w:rsidRPr="00C84FF1" w:rsidR="00D101EA">
        <w:rPr>
          <w:rFonts w:eastAsia="Arial" w:cs="Arial" w:asciiTheme="minorHAnsi" w:hAnsiTheme="minorHAnsi"/>
          <w:szCs w:val="22"/>
        </w:rPr>
        <w:t xml:space="preserve">, </w:t>
      </w:r>
      <w:r w:rsidRPr="00C84FF1" w:rsidR="00114671">
        <w:rPr>
          <w:rFonts w:eastAsia="Arial" w:cs="Arial" w:asciiTheme="minorHAnsi" w:hAnsiTheme="minorHAnsi"/>
          <w:szCs w:val="22"/>
        </w:rPr>
        <w:t xml:space="preserve">la </w:t>
      </w:r>
      <w:r w:rsidRPr="00C84FF1" w:rsidR="00D101EA">
        <w:rPr>
          <w:rFonts w:eastAsia="Arial" w:cs="Arial" w:asciiTheme="minorHAnsi" w:hAnsiTheme="minorHAnsi"/>
          <w:szCs w:val="22"/>
        </w:rPr>
        <w:t>R</w:t>
      </w:r>
      <w:r w:rsidRPr="00C84FF1" w:rsidR="00114671">
        <w:rPr>
          <w:rFonts w:eastAsia="Arial" w:cs="Arial" w:asciiTheme="minorHAnsi" w:hAnsiTheme="minorHAnsi"/>
          <w:szCs w:val="22"/>
        </w:rPr>
        <w:t xml:space="preserve">esolución </w:t>
      </w:r>
      <w:r w:rsidRPr="00C84FF1" w:rsidR="00E028C3">
        <w:rPr>
          <w:rFonts w:eastAsia="Arial" w:cs="Arial" w:asciiTheme="minorHAnsi" w:hAnsiTheme="minorHAnsi"/>
          <w:szCs w:val="22"/>
        </w:rPr>
        <w:t xml:space="preserve">40228 del 11 de mayo de 2026 </w:t>
      </w:r>
      <w:r w:rsidRPr="00C84FF1" w:rsidR="00D101EA">
        <w:rPr>
          <w:rFonts w:eastAsia="Arial" w:cs="Arial" w:asciiTheme="minorHAnsi" w:hAnsiTheme="minorHAnsi"/>
          <w:szCs w:val="22"/>
        </w:rPr>
        <w:t>por la cual se realizó la delegación</w:t>
      </w:r>
      <w:r w:rsidRPr="00C84FF1" w:rsidR="00E028C3">
        <w:rPr>
          <w:rFonts w:eastAsia="Arial" w:cs="Arial" w:asciiTheme="minorHAnsi" w:hAnsiTheme="minorHAnsi"/>
          <w:szCs w:val="22"/>
        </w:rPr>
        <w:t xml:space="preserve"> </w:t>
      </w:r>
      <w:r w:rsidRPr="00C84FF1" w:rsidR="00D101EA">
        <w:rPr>
          <w:rFonts w:eastAsia="Arial" w:cs="Arial" w:asciiTheme="minorHAnsi" w:hAnsiTheme="minorHAnsi"/>
          <w:szCs w:val="22"/>
        </w:rPr>
        <w:t xml:space="preserve">del </w:t>
      </w:r>
      <w:r w:rsidRPr="00C84FF1" w:rsidR="00144CA0">
        <w:rPr>
          <w:rFonts w:eastAsia="Arial" w:cs="Arial" w:asciiTheme="minorHAnsi" w:hAnsiTheme="minorHAnsi"/>
          <w:szCs w:val="22"/>
        </w:rPr>
        <w:t>viceministro</w:t>
      </w:r>
      <w:r w:rsidRPr="00C84FF1" w:rsidR="00D101EA">
        <w:rPr>
          <w:rFonts w:eastAsia="Arial" w:cs="Arial" w:asciiTheme="minorHAnsi" w:hAnsiTheme="minorHAnsi"/>
          <w:szCs w:val="22"/>
        </w:rPr>
        <w:t xml:space="preserve"> de energía y la </w:t>
      </w:r>
      <w:r w:rsidRPr="00C84FF1" w:rsidR="007B08F0">
        <w:rPr>
          <w:rFonts w:eastAsia="Arial" w:cs="Arial" w:asciiTheme="minorHAnsi" w:hAnsiTheme="minorHAnsi"/>
          <w:szCs w:val="22"/>
        </w:rPr>
        <w:t xml:space="preserve"> </w:t>
      </w:r>
      <w:r w:rsidRPr="00C84FF1" w:rsidR="00EF66EA">
        <w:rPr>
          <w:rFonts w:eastAsia="Arial" w:cs="Arial" w:asciiTheme="minorHAnsi" w:hAnsiTheme="minorHAnsi"/>
          <w:szCs w:val="22"/>
        </w:rPr>
        <w:t xml:space="preserve">Resolución </w:t>
      </w:r>
      <w:r w:rsidRPr="00C84FF1" w:rsidR="00C63E3E">
        <w:rPr>
          <w:rFonts w:eastAsia="Arial" w:cs="Arial" w:asciiTheme="minorHAnsi" w:hAnsiTheme="minorHAnsi"/>
          <w:szCs w:val="22"/>
        </w:rPr>
        <w:t>40229 del 11 de mayo de 2026</w:t>
      </w:r>
      <w:r w:rsidRPr="00C84FF1" w:rsidR="00144CA0">
        <w:rPr>
          <w:rFonts w:eastAsia="Arial" w:cs="Arial" w:asciiTheme="minorHAnsi" w:hAnsiTheme="minorHAnsi"/>
          <w:szCs w:val="22"/>
        </w:rPr>
        <w:t xml:space="preserve"> por la cual se realizó la </w:t>
      </w:r>
      <w:r w:rsidRPr="00C84FF1" w:rsidR="00065F67">
        <w:rPr>
          <w:rFonts w:eastAsia="Arial" w:cs="Arial" w:asciiTheme="minorHAnsi" w:hAnsiTheme="minorHAnsi"/>
          <w:szCs w:val="22"/>
        </w:rPr>
        <w:t>d</w:t>
      </w:r>
      <w:r w:rsidRPr="00C84FF1" w:rsidR="00144CA0">
        <w:rPr>
          <w:rFonts w:eastAsia="Arial" w:cs="Arial" w:asciiTheme="minorHAnsi" w:hAnsiTheme="minorHAnsi"/>
          <w:szCs w:val="22"/>
        </w:rPr>
        <w:t>elegación del</w:t>
      </w:r>
      <w:r w:rsidRPr="00C84FF1" w:rsidR="00C63E3E">
        <w:rPr>
          <w:rFonts w:eastAsia="Arial" w:cs="Arial" w:asciiTheme="minorHAnsi" w:hAnsiTheme="minorHAnsi"/>
          <w:szCs w:val="22"/>
        </w:rPr>
        <w:t xml:space="preserve"> Ministro</w:t>
      </w:r>
      <w:r w:rsidRPr="00C84FF1" w:rsidR="00144CA0">
        <w:rPr>
          <w:rFonts w:eastAsia="Arial" w:cs="Arial" w:asciiTheme="minorHAnsi" w:hAnsiTheme="minorHAnsi"/>
          <w:szCs w:val="22"/>
        </w:rPr>
        <w:t xml:space="preserve"> energía</w:t>
      </w:r>
      <w:r w:rsidRPr="00C84FF1" w:rsidR="00065F67">
        <w:rPr>
          <w:rFonts w:eastAsia="Arial" w:cs="Arial" w:asciiTheme="minorHAnsi" w:hAnsiTheme="minorHAnsi"/>
          <w:szCs w:val="22"/>
        </w:rPr>
        <w:t>.</w:t>
      </w:r>
      <w:r w:rsidRPr="00C84FF1" w:rsidR="00696FD7">
        <w:rPr>
          <w:rFonts w:eastAsia="Arial" w:cs="Arial" w:asciiTheme="minorHAnsi" w:hAnsiTheme="minorHAnsi"/>
          <w:szCs w:val="22"/>
        </w:rPr>
        <w:t xml:space="preserve"> </w:t>
      </w:r>
      <w:r w:rsidRPr="00C84FF1" w:rsidR="00225688">
        <w:rPr>
          <w:rFonts w:eastAsia="Arial" w:cs="Arial" w:asciiTheme="minorHAnsi" w:hAnsiTheme="minorHAnsi"/>
          <w:szCs w:val="22"/>
        </w:rPr>
        <w:t>Acorde a esto, se continuó con la</w:t>
      </w:r>
      <w:r w:rsidRPr="00C84FF1">
        <w:rPr>
          <w:rFonts w:eastAsia="Arial" w:cs="Arial" w:asciiTheme="minorHAnsi" w:hAnsiTheme="minorHAnsi"/>
          <w:szCs w:val="22"/>
        </w:rPr>
        <w:t xml:space="preserve"> aprobación de las vigencias expiradas a través de la </w:t>
      </w:r>
      <w:r w:rsidRPr="00C84FF1" w:rsidR="00C2718A">
        <w:rPr>
          <w:rFonts w:eastAsia="Arial" w:cs="Arial" w:asciiTheme="minorHAnsi" w:hAnsiTheme="minorHAnsi"/>
          <w:szCs w:val="22"/>
        </w:rPr>
        <w:t xml:space="preserve">presentación de las mismas en los </w:t>
      </w:r>
      <w:r w:rsidRPr="00C84FF1" w:rsidR="00976E1C">
        <w:rPr>
          <w:rFonts w:eastAsia="Arial" w:cs="Arial" w:asciiTheme="minorHAnsi" w:hAnsiTheme="minorHAnsi"/>
          <w:szCs w:val="22"/>
        </w:rPr>
        <w:t>Comités</w:t>
      </w:r>
      <w:r w:rsidRPr="00C84FF1" w:rsidR="00666F17">
        <w:rPr>
          <w:rFonts w:eastAsia="Arial" w:cs="Arial" w:asciiTheme="minorHAnsi" w:hAnsiTheme="minorHAnsi"/>
          <w:szCs w:val="22"/>
        </w:rPr>
        <w:t xml:space="preserve"> de </w:t>
      </w:r>
      <w:r w:rsidRPr="00C84FF1" w:rsidR="00976E1C">
        <w:rPr>
          <w:rFonts w:eastAsia="Arial" w:cs="Arial" w:asciiTheme="minorHAnsi" w:hAnsiTheme="minorHAnsi"/>
          <w:szCs w:val="22"/>
        </w:rPr>
        <w:t>Administración</w:t>
      </w:r>
      <w:r w:rsidRPr="00C84FF1" w:rsidR="00666F17">
        <w:rPr>
          <w:rFonts w:eastAsia="Arial" w:cs="Arial" w:asciiTheme="minorHAnsi" w:hAnsiTheme="minorHAnsi"/>
          <w:szCs w:val="22"/>
        </w:rPr>
        <w:t xml:space="preserve"> del </w:t>
      </w:r>
      <w:r w:rsidRPr="00C84FF1" w:rsidR="00D862BF">
        <w:rPr>
          <w:rFonts w:eastAsia="Arial" w:cs="Arial" w:asciiTheme="minorHAnsi" w:hAnsiTheme="minorHAnsi"/>
          <w:szCs w:val="22"/>
        </w:rPr>
        <w:t xml:space="preserve">PRONE </w:t>
      </w:r>
      <w:r w:rsidRPr="00C84FF1" w:rsidR="007E5F5B">
        <w:rPr>
          <w:rFonts w:eastAsia="Work Sans" w:cs="Arial" w:asciiTheme="minorHAnsi" w:hAnsiTheme="minorHAnsi"/>
          <w:szCs w:val="22"/>
        </w:rPr>
        <w:t xml:space="preserve">N° 42 y </w:t>
      </w:r>
      <w:r w:rsidRPr="00C84FF1" w:rsidR="00D862BF">
        <w:rPr>
          <w:rFonts w:eastAsia="Work Sans" w:cs="Arial" w:asciiTheme="minorHAnsi" w:hAnsiTheme="minorHAnsi"/>
          <w:szCs w:val="22"/>
        </w:rPr>
        <w:t xml:space="preserve">N° </w:t>
      </w:r>
      <w:r w:rsidRPr="00C84FF1" w:rsidR="009713D5">
        <w:rPr>
          <w:rFonts w:eastAsia="Work Sans" w:cs="Arial" w:asciiTheme="minorHAnsi" w:hAnsiTheme="minorHAnsi"/>
          <w:szCs w:val="22"/>
        </w:rPr>
        <w:t>43</w:t>
      </w:r>
      <w:r w:rsidRPr="00C84FF1" w:rsidR="00666F17">
        <w:rPr>
          <w:rFonts w:eastAsia="Arial" w:cs="Arial" w:asciiTheme="minorHAnsi" w:hAnsiTheme="minorHAnsi"/>
          <w:szCs w:val="22"/>
        </w:rPr>
        <w:t xml:space="preserve"> </w:t>
      </w:r>
      <w:r w:rsidRPr="00C84FF1" w:rsidR="007E5F5B">
        <w:rPr>
          <w:rFonts w:eastAsia="Arial" w:cs="Arial" w:asciiTheme="minorHAnsi" w:hAnsiTheme="minorHAnsi"/>
          <w:szCs w:val="22"/>
        </w:rPr>
        <w:t xml:space="preserve">realizados el día </w:t>
      </w:r>
      <w:r w:rsidRPr="00C84FF1" w:rsidR="009713D5">
        <w:rPr>
          <w:rFonts w:eastAsia="Arial" w:cs="Arial" w:asciiTheme="minorHAnsi" w:hAnsiTheme="minorHAnsi"/>
          <w:szCs w:val="22"/>
        </w:rPr>
        <w:t>13 de abril y 13 de mayo respectivamente</w:t>
      </w:r>
      <w:r w:rsidRPr="00C84FF1" w:rsidR="00346DAF">
        <w:rPr>
          <w:rFonts w:eastAsia="Arial" w:cs="Arial" w:asciiTheme="minorHAnsi" w:hAnsiTheme="minorHAnsi"/>
          <w:szCs w:val="22"/>
        </w:rPr>
        <w:t xml:space="preserve">. </w:t>
      </w:r>
      <w:r w:rsidRPr="00C84FF1" w:rsidR="00E05C46">
        <w:rPr>
          <w:rFonts w:eastAsia="Arial" w:cs="Arial" w:asciiTheme="minorHAnsi" w:hAnsiTheme="minorHAnsi"/>
          <w:szCs w:val="22"/>
        </w:rPr>
        <w:t xml:space="preserve"> En la siguiente tabla se </w:t>
      </w:r>
      <w:r w:rsidRPr="00C84FF1" w:rsidR="003958FD">
        <w:rPr>
          <w:rFonts w:eastAsia="Arial" w:cs="Arial" w:asciiTheme="minorHAnsi" w:hAnsiTheme="minorHAnsi"/>
          <w:szCs w:val="22"/>
        </w:rPr>
        <w:t>discriminan l</w:t>
      </w:r>
      <w:r w:rsidRPr="00C84FF1" w:rsidR="00146EA9">
        <w:rPr>
          <w:rFonts w:eastAsia="Arial" w:cs="Arial" w:asciiTheme="minorHAnsi" w:hAnsiTheme="minorHAnsi"/>
          <w:szCs w:val="22"/>
        </w:rPr>
        <w:t xml:space="preserve">as vigencias expiradas para cada contrato. </w:t>
      </w:r>
    </w:p>
    <w:p w:rsidRPr="00C84FF1" w:rsidR="004D6000" w:rsidP="1A76A70D" w:rsidRDefault="004D6000" w14:paraId="5E691D78" w14:textId="52661EEC">
      <w:pPr>
        <w:jc w:val="both"/>
        <w:rPr>
          <w:rFonts w:asciiTheme="minorHAnsi" w:hAnsiTheme="minorHAnsi"/>
        </w:rPr>
      </w:pPr>
    </w:p>
    <w:tbl>
      <w:tblPr>
        <w:tblW w:w="8822" w:type="dxa"/>
        <w:jc w:val="center"/>
        <w:tblBorders>
          <w:top w:val="outset" w:color="auto" w:sz="6" w:space="0"/>
          <w:left w:val="outset" w:color="auto" w:sz="6" w:space="0"/>
          <w:bottom w:val="outset" w:color="auto" w:sz="6" w:space="0"/>
          <w:right w:val="outset" w:color="auto" w:sz="6" w:space="0"/>
        </w:tblBorders>
        <w:tblCellMar>
          <w:top w:w="15" w:type="dxa"/>
          <w:left w:w="15" w:type="dxa"/>
          <w:bottom w:w="15" w:type="dxa"/>
          <w:right w:w="15" w:type="dxa"/>
        </w:tblCellMar>
        <w:tblLook w:val="04A0" w:firstRow="1" w:lastRow="0" w:firstColumn="1" w:lastColumn="0" w:noHBand="0" w:noVBand="1"/>
      </w:tblPr>
      <w:tblGrid>
        <w:gridCol w:w="418"/>
        <w:gridCol w:w="992"/>
        <w:gridCol w:w="1387"/>
        <w:gridCol w:w="618"/>
        <w:gridCol w:w="1397"/>
        <w:gridCol w:w="1068"/>
        <w:gridCol w:w="1488"/>
        <w:gridCol w:w="1454"/>
      </w:tblGrid>
      <w:tr w:rsidRPr="00C84FF1" w:rsidR="00F379B4" w:rsidTr="00DC21ED" w14:paraId="619168FC" w14:textId="77777777">
        <w:trPr>
          <w:trHeight w:val="450"/>
          <w:jc w:val="center"/>
        </w:trPr>
        <w:tc>
          <w:tcPr>
            <w:tcW w:w="418" w:type="dxa"/>
            <w:tcBorders>
              <w:top w:val="single" w:color="FFC000" w:sz="6" w:space="0"/>
              <w:left w:val="single" w:color="FFC000" w:sz="6" w:space="0"/>
              <w:bottom w:val="single" w:color="FFC000" w:sz="6" w:space="0"/>
              <w:right w:val="single" w:color="FFC000" w:sz="6" w:space="0"/>
            </w:tcBorders>
            <w:shd w:val="clear" w:color="auto" w:fill="FFC000"/>
            <w:vAlign w:val="center"/>
            <w:hideMark/>
          </w:tcPr>
          <w:p w:rsidRPr="00C84FF1" w:rsidR="00F379B4" w:rsidP="00456E84" w:rsidRDefault="0010191C" w14:paraId="16B7B74B" w14:textId="7C166FA0">
            <w:pPr>
              <w:jc w:val="center"/>
              <w:rPr>
                <w:rFonts w:cs="Arial" w:asciiTheme="minorHAnsi" w:hAnsiTheme="minorHAnsi"/>
                <w:sz w:val="16"/>
                <w:szCs w:val="16"/>
              </w:rPr>
            </w:pPr>
            <w:r w:rsidRPr="00C84FF1">
              <w:rPr>
                <w:rFonts w:cs="Arial" w:asciiTheme="minorHAnsi" w:hAnsiTheme="minorHAnsi"/>
                <w:b/>
                <w:bCs/>
                <w:sz w:val="16"/>
                <w:szCs w:val="16"/>
              </w:rPr>
              <w:t>Item</w:t>
            </w:r>
            <w:r w:rsidRPr="00C84FF1" w:rsidR="00F379B4">
              <w:rPr>
                <w:rFonts w:ascii="Arial" w:hAnsi="Arial" w:cs="Arial"/>
                <w:sz w:val="16"/>
                <w:szCs w:val="16"/>
              </w:rPr>
              <w:t>​</w:t>
            </w:r>
          </w:p>
        </w:tc>
        <w:tc>
          <w:tcPr>
            <w:tcW w:w="992" w:type="dxa"/>
            <w:tcBorders>
              <w:top w:val="single" w:color="FFC000" w:sz="6" w:space="0"/>
              <w:left w:val="single" w:color="FFC000" w:sz="6" w:space="0"/>
              <w:bottom w:val="single" w:color="FFC000" w:sz="6" w:space="0"/>
              <w:right w:val="single" w:color="FFC000" w:sz="6" w:space="0"/>
            </w:tcBorders>
            <w:shd w:val="clear" w:color="auto" w:fill="FFC000"/>
            <w:vAlign w:val="center"/>
            <w:hideMark/>
          </w:tcPr>
          <w:p w:rsidRPr="00C84FF1" w:rsidR="00F379B4" w:rsidP="00456E84" w:rsidRDefault="0010191C" w14:paraId="20FF638F" w14:textId="438D7D54">
            <w:pPr>
              <w:jc w:val="center"/>
              <w:rPr>
                <w:rFonts w:cs="Arial" w:asciiTheme="minorHAnsi" w:hAnsiTheme="minorHAnsi"/>
                <w:sz w:val="16"/>
                <w:szCs w:val="16"/>
              </w:rPr>
            </w:pPr>
            <w:r w:rsidRPr="00C84FF1">
              <w:rPr>
                <w:rFonts w:cs="Arial" w:asciiTheme="minorHAnsi" w:hAnsiTheme="minorHAnsi"/>
                <w:b/>
                <w:bCs/>
                <w:sz w:val="16"/>
                <w:szCs w:val="16"/>
              </w:rPr>
              <w:t>Contrato</w:t>
            </w:r>
            <w:r w:rsidRPr="00C84FF1" w:rsidR="00F379B4">
              <w:rPr>
                <w:rFonts w:ascii="Arial" w:hAnsi="Arial" w:cs="Arial"/>
                <w:sz w:val="16"/>
                <w:szCs w:val="16"/>
              </w:rPr>
              <w:t>​</w:t>
            </w:r>
          </w:p>
        </w:tc>
        <w:tc>
          <w:tcPr>
            <w:tcW w:w="1387" w:type="dxa"/>
            <w:tcBorders>
              <w:top w:val="single" w:color="FFC000" w:sz="6" w:space="0"/>
              <w:left w:val="single" w:color="FFC000" w:sz="6" w:space="0"/>
              <w:bottom w:val="single" w:color="FFC000" w:sz="6" w:space="0"/>
              <w:right w:val="single" w:color="FFC000" w:sz="6" w:space="0"/>
            </w:tcBorders>
            <w:shd w:val="clear" w:color="auto" w:fill="FFC000"/>
            <w:vAlign w:val="center"/>
            <w:hideMark/>
          </w:tcPr>
          <w:p w:rsidRPr="00C84FF1" w:rsidR="00F379B4" w:rsidP="00456E84" w:rsidRDefault="0010191C" w14:paraId="009B17FB" w14:textId="7C77E84E">
            <w:pPr>
              <w:jc w:val="center"/>
              <w:rPr>
                <w:rFonts w:cs="Arial" w:asciiTheme="minorHAnsi" w:hAnsiTheme="minorHAnsi"/>
                <w:sz w:val="16"/>
                <w:szCs w:val="16"/>
              </w:rPr>
            </w:pPr>
            <w:r w:rsidRPr="00C84FF1">
              <w:rPr>
                <w:rFonts w:cs="Arial" w:asciiTheme="minorHAnsi" w:hAnsiTheme="minorHAnsi"/>
                <w:b/>
                <w:bCs/>
                <w:sz w:val="16"/>
                <w:szCs w:val="16"/>
              </w:rPr>
              <w:t>Ejecutor</w:t>
            </w:r>
            <w:r w:rsidRPr="00C84FF1" w:rsidR="00F379B4">
              <w:rPr>
                <w:rFonts w:ascii="Arial" w:hAnsi="Arial" w:cs="Arial"/>
                <w:sz w:val="16"/>
                <w:szCs w:val="16"/>
              </w:rPr>
              <w:t>​</w:t>
            </w:r>
          </w:p>
        </w:tc>
        <w:tc>
          <w:tcPr>
            <w:tcW w:w="618" w:type="dxa"/>
            <w:tcBorders>
              <w:top w:val="single" w:color="FFC000" w:sz="6" w:space="0"/>
              <w:left w:val="single" w:color="FFC000" w:sz="6" w:space="0"/>
              <w:bottom w:val="single" w:color="FFC000" w:sz="6" w:space="0"/>
              <w:right w:val="single" w:color="FFC000" w:sz="6" w:space="0"/>
            </w:tcBorders>
            <w:shd w:val="clear" w:color="auto" w:fill="FFC000"/>
            <w:vAlign w:val="center"/>
            <w:hideMark/>
          </w:tcPr>
          <w:p w:rsidRPr="00C84FF1" w:rsidR="00F379B4" w:rsidP="00456E84" w:rsidRDefault="0010191C" w14:paraId="58F3A00B" w14:textId="748A049B">
            <w:pPr>
              <w:jc w:val="center"/>
              <w:rPr>
                <w:rFonts w:cs="Arial" w:asciiTheme="minorHAnsi" w:hAnsiTheme="minorHAnsi"/>
                <w:sz w:val="16"/>
                <w:szCs w:val="16"/>
              </w:rPr>
            </w:pPr>
            <w:r w:rsidRPr="00C84FF1">
              <w:rPr>
                <w:rFonts w:cs="Arial" w:asciiTheme="minorHAnsi" w:hAnsiTheme="minorHAnsi"/>
                <w:b/>
                <w:bCs/>
                <w:sz w:val="16"/>
                <w:szCs w:val="16"/>
              </w:rPr>
              <w:t>Avance de obra</w:t>
            </w:r>
            <w:r w:rsidRPr="00C84FF1" w:rsidR="00F379B4">
              <w:rPr>
                <w:rFonts w:ascii="Arial" w:hAnsi="Arial" w:cs="Arial"/>
                <w:sz w:val="16"/>
                <w:szCs w:val="16"/>
              </w:rPr>
              <w:t>​</w:t>
            </w:r>
          </w:p>
        </w:tc>
        <w:tc>
          <w:tcPr>
            <w:tcW w:w="1397" w:type="dxa"/>
            <w:tcBorders>
              <w:top w:val="single" w:color="FFC000" w:sz="6" w:space="0"/>
              <w:left w:val="single" w:color="FFC000" w:sz="6" w:space="0"/>
              <w:bottom w:val="single" w:color="FFC000" w:sz="6" w:space="0"/>
              <w:right w:val="single" w:color="FFC000" w:sz="6" w:space="0"/>
            </w:tcBorders>
            <w:shd w:val="clear" w:color="auto" w:fill="FFC000"/>
            <w:vAlign w:val="center"/>
            <w:hideMark/>
          </w:tcPr>
          <w:p w:rsidRPr="00C84FF1" w:rsidR="00F379B4" w:rsidP="00456E84" w:rsidRDefault="0010191C" w14:paraId="154FB81E" w14:textId="370BE25F">
            <w:pPr>
              <w:jc w:val="center"/>
              <w:rPr>
                <w:rFonts w:cs="Arial" w:asciiTheme="minorHAnsi" w:hAnsiTheme="minorHAnsi"/>
                <w:sz w:val="16"/>
                <w:szCs w:val="16"/>
              </w:rPr>
            </w:pPr>
            <w:r w:rsidRPr="00C84FF1">
              <w:rPr>
                <w:rFonts w:cs="Arial" w:asciiTheme="minorHAnsi" w:hAnsiTheme="minorHAnsi"/>
                <w:b/>
                <w:bCs/>
                <w:sz w:val="16"/>
                <w:szCs w:val="16"/>
              </w:rPr>
              <w:t>Hito expirado</w:t>
            </w:r>
            <w:r w:rsidRPr="00C84FF1" w:rsidR="00F379B4">
              <w:rPr>
                <w:rFonts w:ascii="Arial" w:hAnsi="Arial" w:cs="Arial"/>
                <w:sz w:val="16"/>
                <w:szCs w:val="16"/>
              </w:rPr>
              <w:t>​</w:t>
            </w:r>
          </w:p>
        </w:tc>
        <w:tc>
          <w:tcPr>
            <w:tcW w:w="1068" w:type="dxa"/>
            <w:tcBorders>
              <w:top w:val="single" w:color="FFC000" w:sz="6" w:space="0"/>
              <w:left w:val="single" w:color="FFC000" w:sz="6" w:space="0"/>
              <w:bottom w:val="single" w:color="FFC000" w:sz="6" w:space="0"/>
              <w:right w:val="single" w:color="FFC000" w:sz="6" w:space="0"/>
            </w:tcBorders>
            <w:shd w:val="clear" w:color="auto" w:fill="FFC000"/>
            <w:vAlign w:val="center"/>
            <w:hideMark/>
          </w:tcPr>
          <w:p w:rsidRPr="00C84FF1" w:rsidR="00F379B4" w:rsidP="00456E84" w:rsidRDefault="0010191C" w14:paraId="2E5707FA" w14:textId="15E238AE">
            <w:pPr>
              <w:jc w:val="center"/>
              <w:rPr>
                <w:rFonts w:cs="Arial" w:asciiTheme="minorHAnsi" w:hAnsiTheme="minorHAnsi"/>
                <w:sz w:val="16"/>
                <w:szCs w:val="16"/>
              </w:rPr>
            </w:pPr>
            <w:r w:rsidRPr="00C84FF1">
              <w:rPr>
                <w:rFonts w:cs="Arial" w:asciiTheme="minorHAnsi" w:hAnsiTheme="minorHAnsi"/>
                <w:b/>
                <w:bCs/>
                <w:sz w:val="16"/>
                <w:szCs w:val="16"/>
              </w:rPr>
              <w:t>Ubicación</w:t>
            </w:r>
            <w:r w:rsidRPr="00C84FF1" w:rsidR="00F379B4">
              <w:rPr>
                <w:rFonts w:ascii="Arial" w:hAnsi="Arial" w:cs="Arial"/>
                <w:sz w:val="16"/>
                <w:szCs w:val="16"/>
              </w:rPr>
              <w:t>​</w:t>
            </w:r>
          </w:p>
        </w:tc>
        <w:tc>
          <w:tcPr>
            <w:tcW w:w="1488" w:type="dxa"/>
            <w:tcBorders>
              <w:top w:val="single" w:color="FFC000" w:sz="6" w:space="0"/>
              <w:left w:val="single" w:color="FFC000" w:sz="6" w:space="0"/>
              <w:bottom w:val="single" w:color="FFC000" w:sz="6" w:space="0"/>
              <w:right w:val="single" w:color="FFC000" w:sz="6" w:space="0"/>
            </w:tcBorders>
            <w:shd w:val="clear" w:color="auto" w:fill="FFC000"/>
            <w:vAlign w:val="center"/>
            <w:hideMark/>
          </w:tcPr>
          <w:p w:rsidRPr="00C84FF1" w:rsidR="00F379B4" w:rsidP="00456E84" w:rsidRDefault="0010191C" w14:paraId="5BD9DAAF" w14:textId="35184648">
            <w:pPr>
              <w:jc w:val="center"/>
              <w:rPr>
                <w:rFonts w:cs="Arial" w:asciiTheme="minorHAnsi" w:hAnsiTheme="minorHAnsi"/>
                <w:sz w:val="16"/>
                <w:szCs w:val="16"/>
              </w:rPr>
            </w:pPr>
            <w:r w:rsidRPr="00C84FF1">
              <w:rPr>
                <w:rFonts w:cs="Arial" w:asciiTheme="minorHAnsi" w:hAnsiTheme="minorHAnsi"/>
                <w:b/>
                <w:bCs/>
                <w:sz w:val="16"/>
                <w:szCs w:val="16"/>
              </w:rPr>
              <w:t>Valor del contrato</w:t>
            </w:r>
            <w:r w:rsidRPr="00C84FF1" w:rsidR="00F379B4">
              <w:rPr>
                <w:rFonts w:ascii="Arial" w:hAnsi="Arial" w:cs="Arial"/>
                <w:sz w:val="16"/>
                <w:szCs w:val="16"/>
              </w:rPr>
              <w:t>​</w:t>
            </w:r>
          </w:p>
        </w:tc>
        <w:tc>
          <w:tcPr>
            <w:tcW w:w="1454" w:type="dxa"/>
            <w:tcBorders>
              <w:top w:val="single" w:color="FFC000" w:sz="6" w:space="0"/>
              <w:left w:val="single" w:color="FFC000" w:sz="6" w:space="0"/>
              <w:bottom w:val="single" w:color="FFC000" w:sz="6" w:space="0"/>
              <w:right w:val="single" w:color="FFC000" w:sz="6" w:space="0"/>
            </w:tcBorders>
            <w:shd w:val="clear" w:color="auto" w:fill="FFC000"/>
            <w:vAlign w:val="center"/>
            <w:hideMark/>
          </w:tcPr>
          <w:p w:rsidRPr="00C84FF1" w:rsidR="00F379B4" w:rsidP="00456E84" w:rsidRDefault="0010191C" w14:paraId="4FA755BF" w14:textId="48625035">
            <w:pPr>
              <w:jc w:val="center"/>
              <w:rPr>
                <w:rFonts w:cs="Arial" w:asciiTheme="minorHAnsi" w:hAnsiTheme="minorHAnsi"/>
                <w:sz w:val="16"/>
                <w:szCs w:val="16"/>
              </w:rPr>
            </w:pPr>
            <w:r w:rsidRPr="00C84FF1">
              <w:rPr>
                <w:rFonts w:cs="Arial" w:asciiTheme="minorHAnsi" w:hAnsiTheme="minorHAnsi"/>
                <w:b/>
                <w:bCs/>
                <w:sz w:val="16"/>
                <w:szCs w:val="16"/>
              </w:rPr>
              <w:t>Valor hito</w:t>
            </w:r>
            <w:r w:rsidRPr="00C84FF1" w:rsidR="00F379B4">
              <w:rPr>
                <w:rFonts w:ascii="Arial" w:hAnsi="Arial" w:cs="Arial"/>
                <w:sz w:val="16"/>
                <w:szCs w:val="16"/>
              </w:rPr>
              <w:t>​</w:t>
            </w:r>
          </w:p>
        </w:tc>
      </w:tr>
      <w:tr w:rsidRPr="00C84FF1" w:rsidR="00F379B4" w:rsidTr="00DC21ED" w14:paraId="2DCC2CA7" w14:textId="77777777">
        <w:trPr>
          <w:trHeight w:val="435"/>
          <w:jc w:val="center"/>
        </w:trPr>
        <w:tc>
          <w:tcPr>
            <w:tcW w:w="418" w:type="dxa"/>
            <w:tcBorders>
              <w:top w:val="single" w:color="FFC000" w:sz="6" w:space="0"/>
              <w:left w:val="single" w:color="FFC000" w:sz="6" w:space="0"/>
              <w:bottom w:val="single" w:color="FFC000" w:sz="6" w:space="0"/>
              <w:right w:val="single" w:color="FFC000" w:sz="6" w:space="0"/>
            </w:tcBorders>
            <w:vAlign w:val="center"/>
            <w:hideMark/>
          </w:tcPr>
          <w:p w:rsidRPr="00C84FF1" w:rsidR="00F379B4" w:rsidP="00456E84" w:rsidRDefault="00F379B4" w14:paraId="22757B44" w14:textId="77777777">
            <w:pPr>
              <w:jc w:val="center"/>
              <w:rPr>
                <w:rFonts w:cs="Arial" w:asciiTheme="minorHAnsi" w:hAnsiTheme="minorHAnsi"/>
                <w:sz w:val="16"/>
                <w:szCs w:val="16"/>
              </w:rPr>
            </w:pPr>
            <w:r w:rsidRPr="00C84FF1">
              <w:rPr>
                <w:rFonts w:cs="Arial" w:asciiTheme="minorHAnsi" w:hAnsiTheme="minorHAnsi"/>
                <w:sz w:val="16"/>
                <w:szCs w:val="16"/>
              </w:rPr>
              <w:t>1</w:t>
            </w:r>
            <w:r w:rsidRPr="00C84FF1">
              <w:rPr>
                <w:rFonts w:ascii="Arial" w:hAnsi="Arial" w:cs="Arial"/>
                <w:sz w:val="16"/>
                <w:szCs w:val="16"/>
              </w:rPr>
              <w:t>​</w:t>
            </w:r>
          </w:p>
        </w:tc>
        <w:tc>
          <w:tcPr>
            <w:tcW w:w="992" w:type="dxa"/>
            <w:tcBorders>
              <w:top w:val="single" w:color="FFC000" w:sz="6" w:space="0"/>
              <w:left w:val="single" w:color="FFC000" w:sz="6" w:space="0"/>
              <w:bottom w:val="single" w:color="FFC000" w:sz="6" w:space="0"/>
              <w:right w:val="single" w:color="FFC000" w:sz="6" w:space="0"/>
            </w:tcBorders>
            <w:vAlign w:val="center"/>
            <w:hideMark/>
          </w:tcPr>
          <w:p w:rsidRPr="00C84FF1" w:rsidR="00F379B4" w:rsidP="00456E84" w:rsidRDefault="00F379B4" w14:paraId="1006B2E0" w14:textId="77777777">
            <w:pPr>
              <w:jc w:val="center"/>
              <w:rPr>
                <w:rFonts w:cs="Arial" w:asciiTheme="minorHAnsi" w:hAnsiTheme="minorHAnsi"/>
                <w:sz w:val="16"/>
                <w:szCs w:val="16"/>
              </w:rPr>
            </w:pPr>
            <w:r w:rsidRPr="00C84FF1">
              <w:rPr>
                <w:rFonts w:cs="Arial" w:asciiTheme="minorHAnsi" w:hAnsiTheme="minorHAnsi"/>
                <w:sz w:val="16"/>
                <w:szCs w:val="16"/>
              </w:rPr>
              <w:t>PRONE-GGC-619-20</w:t>
            </w:r>
            <w:r w:rsidRPr="00C84FF1">
              <w:rPr>
                <w:rFonts w:ascii="Arial" w:hAnsi="Arial" w:cs="Arial"/>
                <w:sz w:val="16"/>
                <w:szCs w:val="16"/>
              </w:rPr>
              <w:t>​</w:t>
            </w:r>
          </w:p>
        </w:tc>
        <w:tc>
          <w:tcPr>
            <w:tcW w:w="1387" w:type="dxa"/>
            <w:tcBorders>
              <w:top w:val="single" w:color="FFC000" w:sz="6" w:space="0"/>
              <w:left w:val="single" w:color="FFC000" w:sz="6" w:space="0"/>
              <w:bottom w:val="single" w:color="FFC000" w:sz="6" w:space="0"/>
              <w:right w:val="single" w:color="FFC000" w:sz="6" w:space="0"/>
            </w:tcBorders>
            <w:vAlign w:val="center"/>
            <w:hideMark/>
          </w:tcPr>
          <w:p w:rsidRPr="00C84FF1" w:rsidR="00F379B4" w:rsidP="00456E84" w:rsidRDefault="00F379B4" w14:paraId="6C0906AD" w14:textId="77777777">
            <w:pPr>
              <w:jc w:val="center"/>
              <w:rPr>
                <w:rFonts w:cs="Arial" w:asciiTheme="minorHAnsi" w:hAnsiTheme="minorHAnsi"/>
                <w:sz w:val="16"/>
                <w:szCs w:val="16"/>
              </w:rPr>
            </w:pPr>
            <w:r w:rsidRPr="00C84FF1">
              <w:rPr>
                <w:rFonts w:cs="Arial" w:asciiTheme="minorHAnsi" w:hAnsiTheme="minorHAnsi"/>
                <w:sz w:val="16"/>
                <w:szCs w:val="16"/>
              </w:rPr>
              <w:t>CARIBESOL DE LA COSTA S.A.S. E.S.P. - AIR-E</w:t>
            </w:r>
            <w:r w:rsidRPr="00C84FF1">
              <w:rPr>
                <w:rFonts w:ascii="Arial" w:hAnsi="Arial" w:cs="Arial"/>
                <w:sz w:val="16"/>
                <w:szCs w:val="16"/>
              </w:rPr>
              <w:t>​</w:t>
            </w:r>
          </w:p>
        </w:tc>
        <w:tc>
          <w:tcPr>
            <w:tcW w:w="618" w:type="dxa"/>
            <w:tcBorders>
              <w:top w:val="single" w:color="FFC000" w:sz="6" w:space="0"/>
              <w:left w:val="single" w:color="FFC000" w:sz="6" w:space="0"/>
              <w:bottom w:val="single" w:color="FFC000" w:sz="6" w:space="0"/>
              <w:right w:val="single" w:color="FFC000" w:sz="6" w:space="0"/>
            </w:tcBorders>
            <w:vAlign w:val="center"/>
            <w:hideMark/>
          </w:tcPr>
          <w:p w:rsidRPr="00C84FF1" w:rsidR="00F379B4" w:rsidP="00456E84" w:rsidRDefault="00F379B4" w14:paraId="315209BE" w14:textId="77777777">
            <w:pPr>
              <w:jc w:val="center"/>
              <w:rPr>
                <w:rFonts w:cs="Arial" w:asciiTheme="minorHAnsi" w:hAnsiTheme="minorHAnsi"/>
                <w:sz w:val="16"/>
                <w:szCs w:val="16"/>
              </w:rPr>
            </w:pPr>
            <w:r w:rsidRPr="00C84FF1">
              <w:rPr>
                <w:rFonts w:cs="Arial" w:asciiTheme="minorHAnsi" w:hAnsiTheme="minorHAnsi"/>
                <w:sz w:val="16"/>
                <w:szCs w:val="16"/>
              </w:rPr>
              <w:t>100%</w:t>
            </w:r>
            <w:r w:rsidRPr="00C84FF1">
              <w:rPr>
                <w:rFonts w:ascii="Arial" w:hAnsi="Arial" w:cs="Arial"/>
                <w:sz w:val="16"/>
                <w:szCs w:val="16"/>
              </w:rPr>
              <w:t>​</w:t>
            </w:r>
          </w:p>
        </w:tc>
        <w:tc>
          <w:tcPr>
            <w:tcW w:w="1397" w:type="dxa"/>
            <w:tcBorders>
              <w:top w:val="single" w:color="FFC000" w:sz="6" w:space="0"/>
              <w:left w:val="single" w:color="FFC000" w:sz="6" w:space="0"/>
              <w:bottom w:val="single" w:color="FFC000" w:sz="6" w:space="0"/>
              <w:right w:val="single" w:color="FFC000" w:sz="6" w:space="0"/>
            </w:tcBorders>
            <w:vAlign w:val="center"/>
            <w:hideMark/>
          </w:tcPr>
          <w:p w:rsidRPr="00C84FF1" w:rsidR="00F379B4" w:rsidP="00456E84" w:rsidRDefault="00F379B4" w14:paraId="334C9145" w14:textId="77777777">
            <w:pPr>
              <w:jc w:val="center"/>
              <w:rPr>
                <w:rFonts w:cs="Arial" w:asciiTheme="minorHAnsi" w:hAnsiTheme="minorHAnsi"/>
                <w:sz w:val="16"/>
                <w:szCs w:val="16"/>
              </w:rPr>
            </w:pPr>
            <w:r w:rsidRPr="00C84FF1">
              <w:rPr>
                <w:rFonts w:cs="Arial" w:asciiTheme="minorHAnsi" w:hAnsiTheme="minorHAnsi"/>
                <w:sz w:val="16"/>
                <w:szCs w:val="16"/>
              </w:rPr>
              <w:t>f) Avance de obra del 100%</w:t>
            </w:r>
            <w:r w:rsidRPr="00C84FF1">
              <w:rPr>
                <w:rFonts w:ascii="Arial" w:hAnsi="Arial" w:cs="Arial"/>
                <w:sz w:val="16"/>
                <w:szCs w:val="16"/>
              </w:rPr>
              <w:t>​</w:t>
            </w:r>
          </w:p>
        </w:tc>
        <w:tc>
          <w:tcPr>
            <w:tcW w:w="1068" w:type="dxa"/>
            <w:tcBorders>
              <w:top w:val="single" w:color="FFC000" w:sz="6" w:space="0"/>
              <w:left w:val="single" w:color="FFC000" w:sz="6" w:space="0"/>
              <w:bottom w:val="single" w:color="FFC000" w:sz="6" w:space="0"/>
              <w:right w:val="single" w:color="FFC000" w:sz="6" w:space="0"/>
            </w:tcBorders>
            <w:vAlign w:val="center"/>
            <w:hideMark/>
          </w:tcPr>
          <w:p w:rsidRPr="00C84FF1" w:rsidR="00F379B4" w:rsidP="00456E84" w:rsidRDefault="00F379B4" w14:paraId="1B6DD657" w14:textId="77777777">
            <w:pPr>
              <w:jc w:val="center"/>
              <w:rPr>
                <w:rFonts w:cs="Arial" w:asciiTheme="minorHAnsi" w:hAnsiTheme="minorHAnsi"/>
                <w:sz w:val="16"/>
                <w:szCs w:val="16"/>
              </w:rPr>
            </w:pPr>
            <w:r w:rsidRPr="00C84FF1">
              <w:rPr>
                <w:rFonts w:cs="Arial" w:asciiTheme="minorHAnsi" w:hAnsiTheme="minorHAnsi"/>
                <w:sz w:val="16"/>
                <w:szCs w:val="16"/>
              </w:rPr>
              <w:t>Barranquilla / Atlántico</w:t>
            </w:r>
            <w:r w:rsidRPr="00C84FF1">
              <w:rPr>
                <w:rFonts w:ascii="Arial" w:hAnsi="Arial" w:cs="Arial"/>
                <w:sz w:val="16"/>
                <w:szCs w:val="16"/>
              </w:rPr>
              <w:t>​</w:t>
            </w:r>
          </w:p>
        </w:tc>
        <w:tc>
          <w:tcPr>
            <w:tcW w:w="1488" w:type="dxa"/>
            <w:tcBorders>
              <w:top w:val="single" w:color="FFC000" w:sz="6" w:space="0"/>
              <w:left w:val="single" w:color="FFC000" w:sz="6" w:space="0"/>
              <w:bottom w:val="single" w:color="FFC000" w:sz="6" w:space="0"/>
              <w:right w:val="single" w:color="FFC000" w:sz="6" w:space="0"/>
            </w:tcBorders>
            <w:vAlign w:val="center"/>
            <w:hideMark/>
          </w:tcPr>
          <w:p w:rsidRPr="00C84FF1" w:rsidR="00F379B4" w:rsidP="00456E84" w:rsidRDefault="00F379B4" w14:paraId="5FC48C03" w14:textId="77777777">
            <w:pPr>
              <w:jc w:val="center"/>
              <w:rPr>
                <w:rFonts w:cs="Arial" w:asciiTheme="minorHAnsi" w:hAnsiTheme="minorHAnsi"/>
                <w:sz w:val="16"/>
                <w:szCs w:val="16"/>
              </w:rPr>
            </w:pPr>
            <w:r w:rsidRPr="00C84FF1">
              <w:rPr>
                <w:rFonts w:cs="Arial" w:asciiTheme="minorHAnsi" w:hAnsiTheme="minorHAnsi"/>
                <w:sz w:val="16"/>
                <w:szCs w:val="16"/>
              </w:rPr>
              <w:t xml:space="preserve">$5.325.294.789,00 </w:t>
            </w:r>
            <w:r w:rsidRPr="00C84FF1">
              <w:rPr>
                <w:rFonts w:ascii="Arial" w:hAnsi="Arial" w:cs="Arial"/>
                <w:sz w:val="16"/>
                <w:szCs w:val="16"/>
              </w:rPr>
              <w:t>​</w:t>
            </w:r>
          </w:p>
        </w:tc>
        <w:tc>
          <w:tcPr>
            <w:tcW w:w="1454" w:type="dxa"/>
            <w:tcBorders>
              <w:top w:val="single" w:color="FFC000" w:sz="6" w:space="0"/>
              <w:left w:val="single" w:color="FFC000" w:sz="6" w:space="0"/>
              <w:bottom w:val="single" w:color="FFC000" w:sz="6" w:space="0"/>
              <w:right w:val="single" w:color="FFC000" w:sz="6" w:space="0"/>
            </w:tcBorders>
            <w:vAlign w:val="center"/>
            <w:hideMark/>
          </w:tcPr>
          <w:p w:rsidRPr="00C84FF1" w:rsidR="00F379B4" w:rsidP="00456E84" w:rsidRDefault="00F379B4" w14:paraId="123C4914" w14:textId="77777777">
            <w:pPr>
              <w:jc w:val="center"/>
              <w:rPr>
                <w:rFonts w:cs="Arial" w:asciiTheme="minorHAnsi" w:hAnsiTheme="minorHAnsi"/>
                <w:sz w:val="16"/>
                <w:szCs w:val="16"/>
              </w:rPr>
            </w:pPr>
            <w:r w:rsidRPr="00C84FF1">
              <w:rPr>
                <w:rFonts w:cs="Arial" w:asciiTheme="minorHAnsi" w:hAnsiTheme="minorHAnsi"/>
                <w:sz w:val="16"/>
                <w:szCs w:val="16"/>
              </w:rPr>
              <w:t xml:space="preserve">$266.264.739,00 </w:t>
            </w:r>
            <w:r w:rsidRPr="00C84FF1">
              <w:rPr>
                <w:rFonts w:ascii="Arial" w:hAnsi="Arial" w:cs="Arial"/>
                <w:sz w:val="16"/>
                <w:szCs w:val="16"/>
              </w:rPr>
              <w:t>​</w:t>
            </w:r>
          </w:p>
        </w:tc>
      </w:tr>
      <w:tr w:rsidRPr="00C84FF1" w:rsidR="00F379B4" w:rsidTr="00DC21ED" w14:paraId="3619379D" w14:textId="77777777">
        <w:trPr>
          <w:trHeight w:val="435"/>
          <w:jc w:val="center"/>
        </w:trPr>
        <w:tc>
          <w:tcPr>
            <w:tcW w:w="418" w:type="dxa"/>
            <w:tcBorders>
              <w:top w:val="single" w:color="FFC000" w:sz="6" w:space="0"/>
              <w:left w:val="single" w:color="FFC000" w:sz="6" w:space="0"/>
              <w:bottom w:val="single" w:color="FFC000" w:sz="6" w:space="0"/>
              <w:right w:val="single" w:color="FFC000" w:sz="6" w:space="0"/>
            </w:tcBorders>
            <w:vAlign w:val="center"/>
            <w:hideMark/>
          </w:tcPr>
          <w:p w:rsidRPr="00C84FF1" w:rsidR="00F379B4" w:rsidP="00456E84" w:rsidRDefault="00F379B4" w14:paraId="0CD9D8D7" w14:textId="77777777">
            <w:pPr>
              <w:jc w:val="center"/>
              <w:rPr>
                <w:rFonts w:cs="Arial" w:asciiTheme="minorHAnsi" w:hAnsiTheme="minorHAnsi"/>
                <w:sz w:val="16"/>
                <w:szCs w:val="16"/>
              </w:rPr>
            </w:pPr>
            <w:r w:rsidRPr="00C84FF1">
              <w:rPr>
                <w:rFonts w:cs="Arial" w:asciiTheme="minorHAnsi" w:hAnsiTheme="minorHAnsi"/>
                <w:sz w:val="16"/>
                <w:szCs w:val="16"/>
              </w:rPr>
              <w:t>2</w:t>
            </w:r>
            <w:r w:rsidRPr="00C84FF1">
              <w:rPr>
                <w:rFonts w:ascii="Arial" w:hAnsi="Arial" w:cs="Arial"/>
                <w:sz w:val="16"/>
                <w:szCs w:val="16"/>
              </w:rPr>
              <w:t>​</w:t>
            </w:r>
          </w:p>
        </w:tc>
        <w:tc>
          <w:tcPr>
            <w:tcW w:w="992" w:type="dxa"/>
            <w:tcBorders>
              <w:top w:val="single" w:color="FFC000" w:sz="6" w:space="0"/>
              <w:left w:val="single" w:color="FFC000" w:sz="6" w:space="0"/>
              <w:bottom w:val="single" w:color="FFC000" w:sz="6" w:space="0"/>
              <w:right w:val="single" w:color="FFC000" w:sz="6" w:space="0"/>
            </w:tcBorders>
            <w:vAlign w:val="center"/>
            <w:hideMark/>
          </w:tcPr>
          <w:p w:rsidRPr="00C84FF1" w:rsidR="00F379B4" w:rsidP="00456E84" w:rsidRDefault="00F379B4" w14:paraId="1C605F3D" w14:textId="77777777">
            <w:pPr>
              <w:jc w:val="center"/>
              <w:rPr>
                <w:rFonts w:cs="Arial" w:asciiTheme="minorHAnsi" w:hAnsiTheme="minorHAnsi"/>
                <w:sz w:val="16"/>
                <w:szCs w:val="16"/>
              </w:rPr>
            </w:pPr>
            <w:r w:rsidRPr="00C84FF1">
              <w:rPr>
                <w:rFonts w:cs="Arial" w:asciiTheme="minorHAnsi" w:hAnsiTheme="minorHAnsi"/>
                <w:sz w:val="16"/>
                <w:szCs w:val="16"/>
              </w:rPr>
              <w:t>PRONE-GGC-606-20</w:t>
            </w:r>
            <w:r w:rsidRPr="00C84FF1">
              <w:rPr>
                <w:rFonts w:ascii="Arial" w:hAnsi="Arial" w:cs="Arial"/>
                <w:sz w:val="16"/>
                <w:szCs w:val="16"/>
              </w:rPr>
              <w:t>​</w:t>
            </w:r>
          </w:p>
        </w:tc>
        <w:tc>
          <w:tcPr>
            <w:tcW w:w="1387" w:type="dxa"/>
            <w:tcBorders>
              <w:top w:val="single" w:color="FFC000" w:sz="6" w:space="0"/>
              <w:left w:val="single" w:color="FFC000" w:sz="6" w:space="0"/>
              <w:bottom w:val="single" w:color="FFC000" w:sz="6" w:space="0"/>
              <w:right w:val="single" w:color="FFC000" w:sz="6" w:space="0"/>
            </w:tcBorders>
            <w:vAlign w:val="center"/>
            <w:hideMark/>
          </w:tcPr>
          <w:p w:rsidRPr="00C84FF1" w:rsidR="00F379B4" w:rsidP="00456E84" w:rsidRDefault="00F379B4" w14:paraId="3832644D" w14:textId="77777777">
            <w:pPr>
              <w:jc w:val="center"/>
              <w:rPr>
                <w:rFonts w:cs="Arial" w:asciiTheme="minorHAnsi" w:hAnsiTheme="minorHAnsi"/>
                <w:sz w:val="16"/>
                <w:szCs w:val="16"/>
              </w:rPr>
            </w:pPr>
            <w:r w:rsidRPr="00C84FF1">
              <w:rPr>
                <w:rFonts w:cs="Arial" w:asciiTheme="minorHAnsi" w:hAnsiTheme="minorHAnsi"/>
                <w:sz w:val="16"/>
                <w:szCs w:val="16"/>
              </w:rPr>
              <w:t>CARIBESOL DE LA COSTA S.A.S. E.S.P. - AIR-E</w:t>
            </w:r>
            <w:r w:rsidRPr="00C84FF1">
              <w:rPr>
                <w:rFonts w:ascii="Arial" w:hAnsi="Arial" w:cs="Arial"/>
                <w:sz w:val="16"/>
                <w:szCs w:val="16"/>
              </w:rPr>
              <w:t>​</w:t>
            </w:r>
          </w:p>
        </w:tc>
        <w:tc>
          <w:tcPr>
            <w:tcW w:w="618" w:type="dxa"/>
            <w:tcBorders>
              <w:top w:val="single" w:color="FFC000" w:sz="6" w:space="0"/>
              <w:left w:val="single" w:color="FFC000" w:sz="6" w:space="0"/>
              <w:bottom w:val="single" w:color="FFC000" w:sz="6" w:space="0"/>
              <w:right w:val="single" w:color="FFC000" w:sz="6" w:space="0"/>
            </w:tcBorders>
            <w:vAlign w:val="center"/>
            <w:hideMark/>
          </w:tcPr>
          <w:p w:rsidRPr="00C84FF1" w:rsidR="00F379B4" w:rsidP="00456E84" w:rsidRDefault="00F379B4" w14:paraId="003EC035" w14:textId="77777777">
            <w:pPr>
              <w:jc w:val="center"/>
              <w:rPr>
                <w:rFonts w:cs="Arial" w:asciiTheme="minorHAnsi" w:hAnsiTheme="minorHAnsi"/>
                <w:sz w:val="16"/>
                <w:szCs w:val="16"/>
              </w:rPr>
            </w:pPr>
            <w:r w:rsidRPr="00C84FF1">
              <w:rPr>
                <w:rFonts w:cs="Arial" w:asciiTheme="minorHAnsi" w:hAnsiTheme="minorHAnsi"/>
                <w:sz w:val="16"/>
                <w:szCs w:val="16"/>
              </w:rPr>
              <w:t>100%</w:t>
            </w:r>
            <w:r w:rsidRPr="00C84FF1">
              <w:rPr>
                <w:rFonts w:ascii="Arial" w:hAnsi="Arial" w:cs="Arial"/>
                <w:sz w:val="16"/>
                <w:szCs w:val="16"/>
              </w:rPr>
              <w:t>​</w:t>
            </w:r>
          </w:p>
        </w:tc>
        <w:tc>
          <w:tcPr>
            <w:tcW w:w="1397" w:type="dxa"/>
            <w:tcBorders>
              <w:top w:val="single" w:color="FFC000" w:sz="6" w:space="0"/>
              <w:left w:val="single" w:color="FFC000" w:sz="6" w:space="0"/>
              <w:bottom w:val="single" w:color="FFC000" w:sz="6" w:space="0"/>
              <w:right w:val="single" w:color="FFC000" w:sz="6" w:space="0"/>
            </w:tcBorders>
            <w:vAlign w:val="center"/>
            <w:hideMark/>
          </w:tcPr>
          <w:p w:rsidRPr="00C84FF1" w:rsidR="00F379B4" w:rsidP="00456E84" w:rsidRDefault="00F379B4" w14:paraId="026069C1" w14:textId="77777777">
            <w:pPr>
              <w:jc w:val="center"/>
              <w:rPr>
                <w:rFonts w:cs="Arial" w:asciiTheme="minorHAnsi" w:hAnsiTheme="minorHAnsi"/>
                <w:sz w:val="16"/>
                <w:szCs w:val="16"/>
              </w:rPr>
            </w:pPr>
            <w:r w:rsidRPr="00C84FF1">
              <w:rPr>
                <w:rFonts w:cs="Arial" w:asciiTheme="minorHAnsi" w:hAnsiTheme="minorHAnsi"/>
                <w:sz w:val="16"/>
                <w:szCs w:val="16"/>
              </w:rPr>
              <w:t>f) Avance de obra del 100%</w:t>
            </w:r>
            <w:r w:rsidRPr="00C84FF1">
              <w:rPr>
                <w:rFonts w:ascii="Arial" w:hAnsi="Arial" w:cs="Arial"/>
                <w:sz w:val="16"/>
                <w:szCs w:val="16"/>
              </w:rPr>
              <w:t>​</w:t>
            </w:r>
          </w:p>
        </w:tc>
        <w:tc>
          <w:tcPr>
            <w:tcW w:w="1068" w:type="dxa"/>
            <w:tcBorders>
              <w:top w:val="single" w:color="FFC000" w:sz="6" w:space="0"/>
              <w:left w:val="single" w:color="FFC000" w:sz="6" w:space="0"/>
              <w:bottom w:val="single" w:color="FFC000" w:sz="6" w:space="0"/>
              <w:right w:val="single" w:color="FFC000" w:sz="6" w:space="0"/>
            </w:tcBorders>
            <w:vAlign w:val="center"/>
            <w:hideMark/>
          </w:tcPr>
          <w:p w:rsidRPr="00C84FF1" w:rsidR="00F379B4" w:rsidP="00456E84" w:rsidRDefault="00F379B4" w14:paraId="47C5C2F1" w14:textId="77777777">
            <w:pPr>
              <w:jc w:val="center"/>
              <w:rPr>
                <w:rFonts w:cs="Arial" w:asciiTheme="minorHAnsi" w:hAnsiTheme="minorHAnsi"/>
                <w:sz w:val="16"/>
                <w:szCs w:val="16"/>
              </w:rPr>
            </w:pPr>
            <w:r w:rsidRPr="00C84FF1">
              <w:rPr>
                <w:rFonts w:cs="Arial" w:asciiTheme="minorHAnsi" w:hAnsiTheme="minorHAnsi"/>
                <w:sz w:val="16"/>
                <w:szCs w:val="16"/>
              </w:rPr>
              <w:t>Barranquilla / Atlántico</w:t>
            </w:r>
            <w:r w:rsidRPr="00C84FF1">
              <w:rPr>
                <w:rFonts w:ascii="Arial" w:hAnsi="Arial" w:cs="Arial"/>
                <w:sz w:val="16"/>
                <w:szCs w:val="16"/>
              </w:rPr>
              <w:t>​</w:t>
            </w:r>
          </w:p>
        </w:tc>
        <w:tc>
          <w:tcPr>
            <w:tcW w:w="1488" w:type="dxa"/>
            <w:tcBorders>
              <w:top w:val="single" w:color="FFC000" w:sz="6" w:space="0"/>
              <w:left w:val="single" w:color="FFC000" w:sz="6" w:space="0"/>
              <w:bottom w:val="single" w:color="FFC000" w:sz="6" w:space="0"/>
              <w:right w:val="single" w:color="FFC000" w:sz="6" w:space="0"/>
            </w:tcBorders>
            <w:vAlign w:val="center"/>
            <w:hideMark/>
          </w:tcPr>
          <w:p w:rsidRPr="00C84FF1" w:rsidR="00F379B4" w:rsidP="00456E84" w:rsidRDefault="00F379B4" w14:paraId="08D477C0" w14:textId="77777777">
            <w:pPr>
              <w:jc w:val="center"/>
              <w:rPr>
                <w:rFonts w:cs="Arial" w:asciiTheme="minorHAnsi" w:hAnsiTheme="minorHAnsi"/>
                <w:sz w:val="16"/>
                <w:szCs w:val="16"/>
              </w:rPr>
            </w:pPr>
            <w:r w:rsidRPr="00C84FF1">
              <w:rPr>
                <w:rFonts w:cs="Arial" w:asciiTheme="minorHAnsi" w:hAnsiTheme="minorHAnsi"/>
                <w:sz w:val="16"/>
                <w:szCs w:val="16"/>
              </w:rPr>
              <w:t xml:space="preserve">$3.678.416.320,00 </w:t>
            </w:r>
            <w:r w:rsidRPr="00C84FF1">
              <w:rPr>
                <w:rFonts w:ascii="Arial" w:hAnsi="Arial" w:cs="Arial"/>
                <w:sz w:val="16"/>
                <w:szCs w:val="16"/>
              </w:rPr>
              <w:t>​</w:t>
            </w:r>
          </w:p>
        </w:tc>
        <w:tc>
          <w:tcPr>
            <w:tcW w:w="1454" w:type="dxa"/>
            <w:tcBorders>
              <w:top w:val="single" w:color="FFC000" w:sz="6" w:space="0"/>
              <w:left w:val="single" w:color="FFC000" w:sz="6" w:space="0"/>
              <w:bottom w:val="single" w:color="FFC000" w:sz="6" w:space="0"/>
              <w:right w:val="single" w:color="FFC000" w:sz="6" w:space="0"/>
            </w:tcBorders>
            <w:vAlign w:val="center"/>
            <w:hideMark/>
          </w:tcPr>
          <w:p w:rsidRPr="00C84FF1" w:rsidR="00F379B4" w:rsidP="00456E84" w:rsidRDefault="00F379B4" w14:paraId="5A02BCFE" w14:textId="77777777">
            <w:pPr>
              <w:jc w:val="center"/>
              <w:rPr>
                <w:rFonts w:cs="Arial" w:asciiTheme="minorHAnsi" w:hAnsiTheme="minorHAnsi"/>
                <w:sz w:val="16"/>
                <w:szCs w:val="16"/>
              </w:rPr>
            </w:pPr>
            <w:r w:rsidRPr="00C84FF1">
              <w:rPr>
                <w:rFonts w:cs="Arial" w:asciiTheme="minorHAnsi" w:hAnsiTheme="minorHAnsi"/>
                <w:sz w:val="16"/>
                <w:szCs w:val="16"/>
              </w:rPr>
              <w:t xml:space="preserve">$183.920.816,00 </w:t>
            </w:r>
            <w:r w:rsidRPr="00C84FF1">
              <w:rPr>
                <w:rFonts w:ascii="Arial" w:hAnsi="Arial" w:cs="Arial"/>
                <w:sz w:val="16"/>
                <w:szCs w:val="16"/>
              </w:rPr>
              <w:t>​</w:t>
            </w:r>
          </w:p>
        </w:tc>
      </w:tr>
      <w:tr w:rsidRPr="00C84FF1" w:rsidR="00F379B4" w:rsidTr="00DC21ED" w14:paraId="493E31F0" w14:textId="77777777">
        <w:trPr>
          <w:trHeight w:val="435"/>
          <w:jc w:val="center"/>
        </w:trPr>
        <w:tc>
          <w:tcPr>
            <w:tcW w:w="418" w:type="dxa"/>
            <w:tcBorders>
              <w:top w:val="single" w:color="FFC000" w:sz="6" w:space="0"/>
              <w:left w:val="single" w:color="FFC000" w:sz="6" w:space="0"/>
              <w:bottom w:val="single" w:color="FFC000" w:sz="6" w:space="0"/>
              <w:right w:val="single" w:color="FFC000" w:sz="6" w:space="0"/>
            </w:tcBorders>
            <w:vAlign w:val="center"/>
            <w:hideMark/>
          </w:tcPr>
          <w:p w:rsidRPr="00C84FF1" w:rsidR="00F379B4" w:rsidP="00456E84" w:rsidRDefault="00F379B4" w14:paraId="007745A0" w14:textId="77777777">
            <w:pPr>
              <w:jc w:val="center"/>
              <w:rPr>
                <w:rFonts w:cs="Arial" w:asciiTheme="minorHAnsi" w:hAnsiTheme="minorHAnsi"/>
                <w:sz w:val="16"/>
                <w:szCs w:val="16"/>
              </w:rPr>
            </w:pPr>
            <w:r w:rsidRPr="00C84FF1">
              <w:rPr>
                <w:rFonts w:cs="Arial" w:asciiTheme="minorHAnsi" w:hAnsiTheme="minorHAnsi"/>
                <w:sz w:val="16"/>
                <w:szCs w:val="16"/>
              </w:rPr>
              <w:t>3</w:t>
            </w:r>
            <w:r w:rsidRPr="00C84FF1">
              <w:rPr>
                <w:rFonts w:ascii="Arial" w:hAnsi="Arial" w:cs="Arial"/>
                <w:sz w:val="16"/>
                <w:szCs w:val="16"/>
              </w:rPr>
              <w:t>​</w:t>
            </w:r>
          </w:p>
        </w:tc>
        <w:tc>
          <w:tcPr>
            <w:tcW w:w="992" w:type="dxa"/>
            <w:tcBorders>
              <w:top w:val="single" w:color="FFC000" w:sz="6" w:space="0"/>
              <w:left w:val="single" w:color="FFC000" w:sz="6" w:space="0"/>
              <w:bottom w:val="single" w:color="FFC000" w:sz="6" w:space="0"/>
              <w:right w:val="single" w:color="FFC000" w:sz="6" w:space="0"/>
            </w:tcBorders>
            <w:vAlign w:val="center"/>
            <w:hideMark/>
          </w:tcPr>
          <w:p w:rsidRPr="00C84FF1" w:rsidR="00F379B4" w:rsidP="00456E84" w:rsidRDefault="00F379B4" w14:paraId="7AB6B874" w14:textId="77777777">
            <w:pPr>
              <w:jc w:val="center"/>
              <w:rPr>
                <w:rFonts w:cs="Arial" w:asciiTheme="minorHAnsi" w:hAnsiTheme="minorHAnsi"/>
                <w:sz w:val="16"/>
                <w:szCs w:val="16"/>
              </w:rPr>
            </w:pPr>
            <w:r w:rsidRPr="00C84FF1">
              <w:rPr>
                <w:rFonts w:cs="Arial" w:asciiTheme="minorHAnsi" w:hAnsiTheme="minorHAnsi"/>
                <w:sz w:val="16"/>
                <w:szCs w:val="16"/>
              </w:rPr>
              <w:t>PRONE-GGC-629-20</w:t>
            </w:r>
            <w:r w:rsidRPr="00C84FF1">
              <w:rPr>
                <w:rFonts w:ascii="Arial" w:hAnsi="Arial" w:cs="Arial"/>
                <w:sz w:val="16"/>
                <w:szCs w:val="16"/>
              </w:rPr>
              <w:t>​</w:t>
            </w:r>
          </w:p>
        </w:tc>
        <w:tc>
          <w:tcPr>
            <w:tcW w:w="1387" w:type="dxa"/>
            <w:tcBorders>
              <w:top w:val="single" w:color="FFC000" w:sz="6" w:space="0"/>
              <w:left w:val="single" w:color="FFC000" w:sz="6" w:space="0"/>
              <w:bottom w:val="single" w:color="FFC000" w:sz="6" w:space="0"/>
              <w:right w:val="single" w:color="FFC000" w:sz="6" w:space="0"/>
            </w:tcBorders>
            <w:vAlign w:val="center"/>
            <w:hideMark/>
          </w:tcPr>
          <w:p w:rsidRPr="00C84FF1" w:rsidR="00F379B4" w:rsidP="00456E84" w:rsidRDefault="00F379B4" w14:paraId="4ECF3639" w14:textId="77777777">
            <w:pPr>
              <w:jc w:val="center"/>
              <w:rPr>
                <w:rFonts w:cs="Arial" w:asciiTheme="minorHAnsi" w:hAnsiTheme="minorHAnsi"/>
                <w:sz w:val="16"/>
                <w:szCs w:val="16"/>
              </w:rPr>
            </w:pPr>
            <w:r w:rsidRPr="00C84FF1">
              <w:rPr>
                <w:rFonts w:cs="Arial" w:asciiTheme="minorHAnsi" w:hAnsiTheme="minorHAnsi"/>
                <w:sz w:val="16"/>
                <w:szCs w:val="16"/>
              </w:rPr>
              <w:t>CARIBESOL DE LA COSTA S.A.S. E.S.P. - AIR-E</w:t>
            </w:r>
            <w:r w:rsidRPr="00C84FF1">
              <w:rPr>
                <w:rFonts w:ascii="Arial" w:hAnsi="Arial" w:cs="Arial"/>
                <w:sz w:val="16"/>
                <w:szCs w:val="16"/>
              </w:rPr>
              <w:t>​</w:t>
            </w:r>
          </w:p>
        </w:tc>
        <w:tc>
          <w:tcPr>
            <w:tcW w:w="618" w:type="dxa"/>
            <w:tcBorders>
              <w:top w:val="single" w:color="FFC000" w:sz="6" w:space="0"/>
              <w:left w:val="single" w:color="FFC000" w:sz="6" w:space="0"/>
              <w:bottom w:val="single" w:color="FFC000" w:sz="6" w:space="0"/>
              <w:right w:val="single" w:color="FFC000" w:sz="6" w:space="0"/>
            </w:tcBorders>
            <w:vAlign w:val="center"/>
            <w:hideMark/>
          </w:tcPr>
          <w:p w:rsidRPr="00C84FF1" w:rsidR="00F379B4" w:rsidP="00456E84" w:rsidRDefault="00F379B4" w14:paraId="7E60064A" w14:textId="77777777">
            <w:pPr>
              <w:jc w:val="center"/>
              <w:rPr>
                <w:rFonts w:cs="Arial" w:asciiTheme="minorHAnsi" w:hAnsiTheme="minorHAnsi"/>
                <w:sz w:val="16"/>
                <w:szCs w:val="16"/>
              </w:rPr>
            </w:pPr>
            <w:r w:rsidRPr="00C84FF1">
              <w:rPr>
                <w:rFonts w:cs="Arial" w:asciiTheme="minorHAnsi" w:hAnsiTheme="minorHAnsi"/>
                <w:sz w:val="16"/>
                <w:szCs w:val="16"/>
              </w:rPr>
              <w:t>100%</w:t>
            </w:r>
            <w:r w:rsidRPr="00C84FF1">
              <w:rPr>
                <w:rFonts w:ascii="Arial" w:hAnsi="Arial" w:cs="Arial"/>
                <w:sz w:val="16"/>
                <w:szCs w:val="16"/>
              </w:rPr>
              <w:t>​</w:t>
            </w:r>
          </w:p>
        </w:tc>
        <w:tc>
          <w:tcPr>
            <w:tcW w:w="1397" w:type="dxa"/>
            <w:tcBorders>
              <w:top w:val="single" w:color="FFC000" w:sz="6" w:space="0"/>
              <w:left w:val="single" w:color="FFC000" w:sz="6" w:space="0"/>
              <w:bottom w:val="single" w:color="FFC000" w:sz="6" w:space="0"/>
              <w:right w:val="single" w:color="FFC000" w:sz="6" w:space="0"/>
            </w:tcBorders>
            <w:vAlign w:val="center"/>
            <w:hideMark/>
          </w:tcPr>
          <w:p w:rsidRPr="00C84FF1" w:rsidR="00F379B4" w:rsidP="00456E84" w:rsidRDefault="00F379B4" w14:paraId="44DE4011" w14:textId="77777777">
            <w:pPr>
              <w:jc w:val="center"/>
              <w:rPr>
                <w:rFonts w:cs="Arial" w:asciiTheme="minorHAnsi" w:hAnsiTheme="minorHAnsi"/>
                <w:sz w:val="16"/>
                <w:szCs w:val="16"/>
              </w:rPr>
            </w:pPr>
            <w:r w:rsidRPr="00C84FF1">
              <w:rPr>
                <w:rFonts w:cs="Arial" w:asciiTheme="minorHAnsi" w:hAnsiTheme="minorHAnsi"/>
                <w:sz w:val="16"/>
                <w:szCs w:val="16"/>
              </w:rPr>
              <w:t>f) Avance de obra del 100%</w:t>
            </w:r>
            <w:r w:rsidRPr="00C84FF1">
              <w:rPr>
                <w:rFonts w:ascii="Arial" w:hAnsi="Arial" w:cs="Arial"/>
                <w:sz w:val="16"/>
                <w:szCs w:val="16"/>
              </w:rPr>
              <w:t>​</w:t>
            </w:r>
          </w:p>
        </w:tc>
        <w:tc>
          <w:tcPr>
            <w:tcW w:w="1068" w:type="dxa"/>
            <w:tcBorders>
              <w:top w:val="single" w:color="FFC000" w:sz="6" w:space="0"/>
              <w:left w:val="single" w:color="FFC000" w:sz="6" w:space="0"/>
              <w:bottom w:val="single" w:color="FFC000" w:sz="6" w:space="0"/>
              <w:right w:val="single" w:color="FFC000" w:sz="6" w:space="0"/>
            </w:tcBorders>
            <w:vAlign w:val="center"/>
            <w:hideMark/>
          </w:tcPr>
          <w:p w:rsidRPr="00C84FF1" w:rsidR="00F379B4" w:rsidP="00456E84" w:rsidRDefault="00F379B4" w14:paraId="1D4C9755" w14:textId="77777777">
            <w:pPr>
              <w:jc w:val="center"/>
              <w:rPr>
                <w:rFonts w:cs="Arial" w:asciiTheme="minorHAnsi" w:hAnsiTheme="minorHAnsi"/>
                <w:sz w:val="16"/>
                <w:szCs w:val="16"/>
              </w:rPr>
            </w:pPr>
            <w:r w:rsidRPr="00C84FF1">
              <w:rPr>
                <w:rFonts w:cs="Arial" w:asciiTheme="minorHAnsi" w:hAnsiTheme="minorHAnsi"/>
                <w:sz w:val="16"/>
                <w:szCs w:val="16"/>
              </w:rPr>
              <w:t>Barranquilla / Atlántico</w:t>
            </w:r>
            <w:r w:rsidRPr="00C84FF1">
              <w:rPr>
                <w:rFonts w:ascii="Arial" w:hAnsi="Arial" w:cs="Arial"/>
                <w:sz w:val="16"/>
                <w:szCs w:val="16"/>
              </w:rPr>
              <w:t>​</w:t>
            </w:r>
          </w:p>
        </w:tc>
        <w:tc>
          <w:tcPr>
            <w:tcW w:w="1488" w:type="dxa"/>
            <w:tcBorders>
              <w:top w:val="single" w:color="FFC000" w:sz="6" w:space="0"/>
              <w:left w:val="single" w:color="FFC000" w:sz="6" w:space="0"/>
              <w:bottom w:val="single" w:color="FFC000" w:sz="6" w:space="0"/>
              <w:right w:val="single" w:color="FFC000" w:sz="6" w:space="0"/>
            </w:tcBorders>
            <w:vAlign w:val="center"/>
            <w:hideMark/>
          </w:tcPr>
          <w:p w:rsidRPr="00C84FF1" w:rsidR="00F379B4" w:rsidP="00456E84" w:rsidRDefault="00F379B4" w14:paraId="1E56527A" w14:textId="77777777">
            <w:pPr>
              <w:jc w:val="center"/>
              <w:rPr>
                <w:rFonts w:cs="Arial" w:asciiTheme="minorHAnsi" w:hAnsiTheme="minorHAnsi"/>
                <w:sz w:val="16"/>
                <w:szCs w:val="16"/>
              </w:rPr>
            </w:pPr>
            <w:r w:rsidRPr="00C84FF1">
              <w:rPr>
                <w:rFonts w:cs="Arial" w:asciiTheme="minorHAnsi" w:hAnsiTheme="minorHAnsi"/>
                <w:sz w:val="16"/>
                <w:szCs w:val="16"/>
              </w:rPr>
              <w:t xml:space="preserve">$602.156.075,00 </w:t>
            </w:r>
            <w:r w:rsidRPr="00C84FF1">
              <w:rPr>
                <w:rFonts w:ascii="Arial" w:hAnsi="Arial" w:cs="Arial"/>
                <w:sz w:val="16"/>
                <w:szCs w:val="16"/>
              </w:rPr>
              <w:t>​</w:t>
            </w:r>
          </w:p>
        </w:tc>
        <w:tc>
          <w:tcPr>
            <w:tcW w:w="1454" w:type="dxa"/>
            <w:tcBorders>
              <w:top w:val="single" w:color="FFC000" w:sz="6" w:space="0"/>
              <w:left w:val="single" w:color="FFC000" w:sz="6" w:space="0"/>
              <w:bottom w:val="single" w:color="FFC000" w:sz="6" w:space="0"/>
              <w:right w:val="single" w:color="FFC000" w:sz="6" w:space="0"/>
            </w:tcBorders>
            <w:vAlign w:val="center"/>
            <w:hideMark/>
          </w:tcPr>
          <w:p w:rsidRPr="00C84FF1" w:rsidR="00F379B4" w:rsidP="00456E84" w:rsidRDefault="00F379B4" w14:paraId="70A6C771" w14:textId="77777777">
            <w:pPr>
              <w:jc w:val="center"/>
              <w:rPr>
                <w:rFonts w:cs="Arial" w:asciiTheme="minorHAnsi" w:hAnsiTheme="minorHAnsi"/>
                <w:sz w:val="16"/>
                <w:szCs w:val="16"/>
              </w:rPr>
            </w:pPr>
            <w:r w:rsidRPr="00C84FF1">
              <w:rPr>
                <w:rFonts w:cs="Arial" w:asciiTheme="minorHAnsi" w:hAnsiTheme="minorHAnsi"/>
                <w:sz w:val="16"/>
                <w:szCs w:val="16"/>
              </w:rPr>
              <w:t xml:space="preserve">$30.107.803,50 </w:t>
            </w:r>
            <w:r w:rsidRPr="00C84FF1">
              <w:rPr>
                <w:rFonts w:ascii="Arial" w:hAnsi="Arial" w:cs="Arial"/>
                <w:sz w:val="16"/>
                <w:szCs w:val="16"/>
              </w:rPr>
              <w:t>​</w:t>
            </w:r>
          </w:p>
        </w:tc>
      </w:tr>
      <w:tr w:rsidRPr="00C84FF1" w:rsidR="00F379B4" w:rsidTr="00DC21ED" w14:paraId="787E35F3" w14:textId="77777777">
        <w:trPr>
          <w:trHeight w:val="435"/>
          <w:jc w:val="center"/>
        </w:trPr>
        <w:tc>
          <w:tcPr>
            <w:tcW w:w="418" w:type="dxa"/>
            <w:tcBorders>
              <w:top w:val="single" w:color="FFC000" w:sz="6" w:space="0"/>
              <w:left w:val="single" w:color="FFC000" w:sz="6" w:space="0"/>
              <w:bottom w:val="single" w:color="FFC000" w:sz="6" w:space="0"/>
              <w:right w:val="single" w:color="FFC000" w:sz="6" w:space="0"/>
            </w:tcBorders>
            <w:vAlign w:val="center"/>
            <w:hideMark/>
          </w:tcPr>
          <w:p w:rsidRPr="00C84FF1" w:rsidR="00F379B4" w:rsidP="00456E84" w:rsidRDefault="00F379B4" w14:paraId="720E8FA3" w14:textId="77777777">
            <w:pPr>
              <w:jc w:val="center"/>
              <w:rPr>
                <w:rFonts w:cs="Arial" w:asciiTheme="minorHAnsi" w:hAnsiTheme="minorHAnsi"/>
                <w:sz w:val="16"/>
                <w:szCs w:val="16"/>
              </w:rPr>
            </w:pPr>
            <w:r w:rsidRPr="00C84FF1">
              <w:rPr>
                <w:rFonts w:cs="Arial" w:asciiTheme="minorHAnsi" w:hAnsiTheme="minorHAnsi"/>
                <w:sz w:val="16"/>
                <w:szCs w:val="16"/>
              </w:rPr>
              <w:t>4</w:t>
            </w:r>
            <w:r w:rsidRPr="00C84FF1">
              <w:rPr>
                <w:rFonts w:ascii="Arial" w:hAnsi="Arial" w:cs="Arial"/>
                <w:sz w:val="16"/>
                <w:szCs w:val="16"/>
              </w:rPr>
              <w:t>​</w:t>
            </w:r>
          </w:p>
        </w:tc>
        <w:tc>
          <w:tcPr>
            <w:tcW w:w="992" w:type="dxa"/>
            <w:tcBorders>
              <w:top w:val="single" w:color="FFC000" w:sz="6" w:space="0"/>
              <w:left w:val="single" w:color="FFC000" w:sz="6" w:space="0"/>
              <w:bottom w:val="single" w:color="FFC000" w:sz="6" w:space="0"/>
              <w:right w:val="single" w:color="FFC000" w:sz="6" w:space="0"/>
            </w:tcBorders>
            <w:vAlign w:val="center"/>
            <w:hideMark/>
          </w:tcPr>
          <w:p w:rsidRPr="00C84FF1" w:rsidR="00F379B4" w:rsidP="00456E84" w:rsidRDefault="00F379B4" w14:paraId="33A95D0C" w14:textId="77777777">
            <w:pPr>
              <w:jc w:val="center"/>
              <w:rPr>
                <w:rFonts w:cs="Arial" w:asciiTheme="minorHAnsi" w:hAnsiTheme="minorHAnsi"/>
                <w:sz w:val="16"/>
                <w:szCs w:val="16"/>
              </w:rPr>
            </w:pPr>
            <w:r w:rsidRPr="00C84FF1">
              <w:rPr>
                <w:rFonts w:cs="Arial" w:asciiTheme="minorHAnsi" w:hAnsiTheme="minorHAnsi"/>
                <w:sz w:val="16"/>
                <w:szCs w:val="16"/>
              </w:rPr>
              <w:t>PRONE-GGC-624-20</w:t>
            </w:r>
            <w:r w:rsidRPr="00C84FF1">
              <w:rPr>
                <w:rFonts w:ascii="Arial" w:hAnsi="Arial" w:cs="Arial"/>
                <w:sz w:val="16"/>
                <w:szCs w:val="16"/>
              </w:rPr>
              <w:t>​</w:t>
            </w:r>
          </w:p>
        </w:tc>
        <w:tc>
          <w:tcPr>
            <w:tcW w:w="1387" w:type="dxa"/>
            <w:tcBorders>
              <w:top w:val="single" w:color="FFC000" w:sz="6" w:space="0"/>
              <w:left w:val="single" w:color="FFC000" w:sz="6" w:space="0"/>
              <w:bottom w:val="single" w:color="FFC000" w:sz="6" w:space="0"/>
              <w:right w:val="single" w:color="FFC000" w:sz="6" w:space="0"/>
            </w:tcBorders>
            <w:vAlign w:val="center"/>
            <w:hideMark/>
          </w:tcPr>
          <w:p w:rsidRPr="00C84FF1" w:rsidR="00F379B4" w:rsidP="00456E84" w:rsidRDefault="00F379B4" w14:paraId="03636084" w14:textId="77777777">
            <w:pPr>
              <w:jc w:val="center"/>
              <w:rPr>
                <w:rFonts w:cs="Arial" w:asciiTheme="minorHAnsi" w:hAnsiTheme="minorHAnsi"/>
                <w:sz w:val="16"/>
                <w:szCs w:val="16"/>
              </w:rPr>
            </w:pPr>
            <w:r w:rsidRPr="00C84FF1">
              <w:rPr>
                <w:rFonts w:cs="Arial" w:asciiTheme="minorHAnsi" w:hAnsiTheme="minorHAnsi"/>
                <w:sz w:val="16"/>
                <w:szCs w:val="16"/>
              </w:rPr>
              <w:t>CARIBESOL DE LA COSTA S.A.S. E.S.P. - AIR-E</w:t>
            </w:r>
            <w:r w:rsidRPr="00C84FF1">
              <w:rPr>
                <w:rFonts w:ascii="Arial" w:hAnsi="Arial" w:cs="Arial"/>
                <w:sz w:val="16"/>
                <w:szCs w:val="16"/>
              </w:rPr>
              <w:t>​</w:t>
            </w:r>
          </w:p>
        </w:tc>
        <w:tc>
          <w:tcPr>
            <w:tcW w:w="618" w:type="dxa"/>
            <w:tcBorders>
              <w:top w:val="single" w:color="FFC000" w:sz="6" w:space="0"/>
              <w:left w:val="single" w:color="FFC000" w:sz="6" w:space="0"/>
              <w:bottom w:val="single" w:color="FFC000" w:sz="6" w:space="0"/>
              <w:right w:val="single" w:color="FFC000" w:sz="6" w:space="0"/>
            </w:tcBorders>
            <w:vAlign w:val="center"/>
            <w:hideMark/>
          </w:tcPr>
          <w:p w:rsidRPr="00C84FF1" w:rsidR="00F379B4" w:rsidP="00456E84" w:rsidRDefault="00F379B4" w14:paraId="167A628D" w14:textId="77777777">
            <w:pPr>
              <w:jc w:val="center"/>
              <w:rPr>
                <w:rFonts w:cs="Arial" w:asciiTheme="minorHAnsi" w:hAnsiTheme="minorHAnsi"/>
                <w:sz w:val="16"/>
                <w:szCs w:val="16"/>
              </w:rPr>
            </w:pPr>
            <w:r w:rsidRPr="00C84FF1">
              <w:rPr>
                <w:rFonts w:cs="Arial" w:asciiTheme="minorHAnsi" w:hAnsiTheme="minorHAnsi"/>
                <w:sz w:val="16"/>
                <w:szCs w:val="16"/>
              </w:rPr>
              <w:t>100%</w:t>
            </w:r>
            <w:r w:rsidRPr="00C84FF1">
              <w:rPr>
                <w:rFonts w:ascii="Arial" w:hAnsi="Arial" w:cs="Arial"/>
                <w:sz w:val="16"/>
                <w:szCs w:val="16"/>
              </w:rPr>
              <w:t>​</w:t>
            </w:r>
          </w:p>
        </w:tc>
        <w:tc>
          <w:tcPr>
            <w:tcW w:w="1397" w:type="dxa"/>
            <w:tcBorders>
              <w:top w:val="single" w:color="FFC000" w:sz="6" w:space="0"/>
              <w:left w:val="single" w:color="FFC000" w:sz="6" w:space="0"/>
              <w:bottom w:val="single" w:color="FFC000" w:sz="6" w:space="0"/>
              <w:right w:val="single" w:color="FFC000" w:sz="6" w:space="0"/>
            </w:tcBorders>
            <w:vAlign w:val="center"/>
            <w:hideMark/>
          </w:tcPr>
          <w:p w:rsidRPr="00C84FF1" w:rsidR="00F379B4" w:rsidP="00456E84" w:rsidRDefault="00F379B4" w14:paraId="70237058" w14:textId="77777777">
            <w:pPr>
              <w:jc w:val="center"/>
              <w:rPr>
                <w:rFonts w:cs="Arial" w:asciiTheme="minorHAnsi" w:hAnsiTheme="minorHAnsi"/>
                <w:sz w:val="16"/>
                <w:szCs w:val="16"/>
              </w:rPr>
            </w:pPr>
            <w:r w:rsidRPr="00C84FF1">
              <w:rPr>
                <w:rFonts w:cs="Arial" w:asciiTheme="minorHAnsi" w:hAnsiTheme="minorHAnsi"/>
                <w:sz w:val="16"/>
                <w:szCs w:val="16"/>
              </w:rPr>
              <w:t>f) Avance de obra del 100%</w:t>
            </w:r>
            <w:r w:rsidRPr="00C84FF1">
              <w:rPr>
                <w:rFonts w:ascii="Arial" w:hAnsi="Arial" w:cs="Arial"/>
                <w:sz w:val="16"/>
                <w:szCs w:val="16"/>
              </w:rPr>
              <w:t>​</w:t>
            </w:r>
          </w:p>
        </w:tc>
        <w:tc>
          <w:tcPr>
            <w:tcW w:w="1068" w:type="dxa"/>
            <w:tcBorders>
              <w:top w:val="single" w:color="FFC000" w:sz="6" w:space="0"/>
              <w:left w:val="single" w:color="FFC000" w:sz="6" w:space="0"/>
              <w:bottom w:val="single" w:color="FFC000" w:sz="6" w:space="0"/>
              <w:right w:val="single" w:color="FFC000" w:sz="6" w:space="0"/>
            </w:tcBorders>
            <w:vAlign w:val="center"/>
            <w:hideMark/>
          </w:tcPr>
          <w:p w:rsidRPr="00C84FF1" w:rsidR="00F379B4" w:rsidP="00456E84" w:rsidRDefault="00F379B4" w14:paraId="1A99D7DB" w14:textId="77777777">
            <w:pPr>
              <w:jc w:val="center"/>
              <w:rPr>
                <w:rFonts w:cs="Arial" w:asciiTheme="minorHAnsi" w:hAnsiTheme="minorHAnsi"/>
                <w:sz w:val="16"/>
                <w:szCs w:val="16"/>
              </w:rPr>
            </w:pPr>
            <w:r w:rsidRPr="00C84FF1">
              <w:rPr>
                <w:rFonts w:cs="Arial" w:asciiTheme="minorHAnsi" w:hAnsiTheme="minorHAnsi"/>
                <w:sz w:val="16"/>
                <w:szCs w:val="16"/>
              </w:rPr>
              <w:t>Soledad / Atlántico</w:t>
            </w:r>
            <w:r w:rsidRPr="00C84FF1">
              <w:rPr>
                <w:rFonts w:ascii="Arial" w:hAnsi="Arial" w:cs="Arial"/>
                <w:sz w:val="16"/>
                <w:szCs w:val="16"/>
              </w:rPr>
              <w:t>​</w:t>
            </w:r>
          </w:p>
        </w:tc>
        <w:tc>
          <w:tcPr>
            <w:tcW w:w="1488" w:type="dxa"/>
            <w:tcBorders>
              <w:top w:val="single" w:color="FFC000" w:sz="6" w:space="0"/>
              <w:left w:val="single" w:color="FFC000" w:sz="6" w:space="0"/>
              <w:bottom w:val="single" w:color="FFC000" w:sz="6" w:space="0"/>
              <w:right w:val="single" w:color="FFC000" w:sz="6" w:space="0"/>
            </w:tcBorders>
            <w:vAlign w:val="center"/>
            <w:hideMark/>
          </w:tcPr>
          <w:p w:rsidRPr="00C84FF1" w:rsidR="00F379B4" w:rsidP="00456E84" w:rsidRDefault="00F379B4" w14:paraId="1AFAB804" w14:textId="77777777">
            <w:pPr>
              <w:jc w:val="center"/>
              <w:rPr>
                <w:rFonts w:cs="Arial" w:asciiTheme="minorHAnsi" w:hAnsiTheme="minorHAnsi"/>
                <w:sz w:val="16"/>
                <w:szCs w:val="16"/>
              </w:rPr>
            </w:pPr>
            <w:r w:rsidRPr="00C84FF1">
              <w:rPr>
                <w:rFonts w:cs="Arial" w:asciiTheme="minorHAnsi" w:hAnsiTheme="minorHAnsi"/>
                <w:sz w:val="16"/>
                <w:szCs w:val="16"/>
              </w:rPr>
              <w:t xml:space="preserve">$1.206.770.249,00 </w:t>
            </w:r>
            <w:r w:rsidRPr="00C84FF1">
              <w:rPr>
                <w:rFonts w:ascii="Arial" w:hAnsi="Arial" w:cs="Arial"/>
                <w:sz w:val="16"/>
                <w:szCs w:val="16"/>
              </w:rPr>
              <w:t>​</w:t>
            </w:r>
          </w:p>
        </w:tc>
        <w:tc>
          <w:tcPr>
            <w:tcW w:w="1454" w:type="dxa"/>
            <w:tcBorders>
              <w:top w:val="single" w:color="FFC000" w:sz="6" w:space="0"/>
              <w:left w:val="single" w:color="FFC000" w:sz="6" w:space="0"/>
              <w:bottom w:val="single" w:color="FFC000" w:sz="6" w:space="0"/>
              <w:right w:val="single" w:color="FFC000" w:sz="6" w:space="0"/>
            </w:tcBorders>
            <w:vAlign w:val="center"/>
            <w:hideMark/>
          </w:tcPr>
          <w:p w:rsidRPr="00C84FF1" w:rsidR="00F379B4" w:rsidP="00456E84" w:rsidRDefault="00F379B4" w14:paraId="1F72218F" w14:textId="77777777">
            <w:pPr>
              <w:jc w:val="center"/>
              <w:rPr>
                <w:rFonts w:cs="Arial" w:asciiTheme="minorHAnsi" w:hAnsiTheme="minorHAnsi"/>
                <w:sz w:val="16"/>
                <w:szCs w:val="16"/>
              </w:rPr>
            </w:pPr>
            <w:r w:rsidRPr="00C84FF1">
              <w:rPr>
                <w:rFonts w:cs="Arial" w:asciiTheme="minorHAnsi" w:hAnsiTheme="minorHAnsi"/>
                <w:sz w:val="16"/>
                <w:szCs w:val="16"/>
              </w:rPr>
              <w:t xml:space="preserve">$ 60.338.512,00 </w:t>
            </w:r>
            <w:r w:rsidRPr="00C84FF1">
              <w:rPr>
                <w:rFonts w:ascii="Arial" w:hAnsi="Arial" w:cs="Arial"/>
                <w:sz w:val="16"/>
                <w:szCs w:val="16"/>
              </w:rPr>
              <w:t>​</w:t>
            </w:r>
          </w:p>
        </w:tc>
      </w:tr>
      <w:tr w:rsidRPr="00C84FF1" w:rsidR="00F379B4" w:rsidTr="00DC21ED" w14:paraId="4D6C8C8C" w14:textId="77777777">
        <w:trPr>
          <w:trHeight w:val="645"/>
          <w:jc w:val="center"/>
        </w:trPr>
        <w:tc>
          <w:tcPr>
            <w:tcW w:w="418" w:type="dxa"/>
            <w:tcBorders>
              <w:top w:val="single" w:color="FFC000" w:sz="6" w:space="0"/>
              <w:left w:val="single" w:color="FFC000" w:sz="6" w:space="0"/>
              <w:bottom w:val="single" w:color="FFC000" w:sz="6" w:space="0"/>
              <w:right w:val="single" w:color="FFC000" w:sz="6" w:space="0"/>
            </w:tcBorders>
            <w:vAlign w:val="center"/>
            <w:hideMark/>
          </w:tcPr>
          <w:p w:rsidRPr="00C84FF1" w:rsidR="00F379B4" w:rsidP="00456E84" w:rsidRDefault="00F379B4" w14:paraId="1CE8A4AA" w14:textId="77777777">
            <w:pPr>
              <w:jc w:val="center"/>
              <w:rPr>
                <w:rFonts w:cs="Arial" w:asciiTheme="minorHAnsi" w:hAnsiTheme="minorHAnsi"/>
                <w:sz w:val="16"/>
                <w:szCs w:val="16"/>
              </w:rPr>
            </w:pPr>
            <w:r w:rsidRPr="00C84FF1">
              <w:rPr>
                <w:rFonts w:cs="Arial" w:asciiTheme="minorHAnsi" w:hAnsiTheme="minorHAnsi"/>
                <w:sz w:val="16"/>
                <w:szCs w:val="16"/>
              </w:rPr>
              <w:t>5</w:t>
            </w:r>
            <w:r w:rsidRPr="00C84FF1">
              <w:rPr>
                <w:rFonts w:ascii="Arial" w:hAnsi="Arial" w:cs="Arial"/>
                <w:sz w:val="16"/>
                <w:szCs w:val="16"/>
              </w:rPr>
              <w:t>​</w:t>
            </w:r>
          </w:p>
        </w:tc>
        <w:tc>
          <w:tcPr>
            <w:tcW w:w="992" w:type="dxa"/>
            <w:tcBorders>
              <w:top w:val="single" w:color="FFC000" w:sz="6" w:space="0"/>
              <w:left w:val="single" w:color="FFC000" w:sz="6" w:space="0"/>
              <w:bottom w:val="single" w:color="FFC000" w:sz="6" w:space="0"/>
              <w:right w:val="single" w:color="FFC000" w:sz="6" w:space="0"/>
            </w:tcBorders>
            <w:vAlign w:val="center"/>
            <w:hideMark/>
          </w:tcPr>
          <w:p w:rsidRPr="00C84FF1" w:rsidR="00F379B4" w:rsidP="00456E84" w:rsidRDefault="00F379B4" w14:paraId="2401CB20" w14:textId="77777777">
            <w:pPr>
              <w:jc w:val="center"/>
              <w:rPr>
                <w:rFonts w:cs="Arial" w:asciiTheme="minorHAnsi" w:hAnsiTheme="minorHAnsi"/>
                <w:sz w:val="16"/>
                <w:szCs w:val="16"/>
              </w:rPr>
            </w:pPr>
            <w:r w:rsidRPr="00C84FF1">
              <w:rPr>
                <w:rFonts w:cs="Arial" w:asciiTheme="minorHAnsi" w:hAnsiTheme="minorHAnsi"/>
                <w:sz w:val="16"/>
                <w:szCs w:val="16"/>
              </w:rPr>
              <w:t>PRONE-GGC-725-22</w:t>
            </w:r>
            <w:r w:rsidRPr="00C84FF1">
              <w:rPr>
                <w:rFonts w:ascii="Arial" w:hAnsi="Arial" w:cs="Arial"/>
                <w:sz w:val="16"/>
                <w:szCs w:val="16"/>
              </w:rPr>
              <w:t>​</w:t>
            </w:r>
          </w:p>
        </w:tc>
        <w:tc>
          <w:tcPr>
            <w:tcW w:w="1387" w:type="dxa"/>
            <w:tcBorders>
              <w:top w:val="single" w:color="FFC000" w:sz="6" w:space="0"/>
              <w:left w:val="single" w:color="FFC000" w:sz="6" w:space="0"/>
              <w:bottom w:val="single" w:color="FFC000" w:sz="6" w:space="0"/>
              <w:right w:val="single" w:color="FFC000" w:sz="6" w:space="0"/>
            </w:tcBorders>
            <w:vAlign w:val="center"/>
            <w:hideMark/>
          </w:tcPr>
          <w:p w:rsidRPr="00C84FF1" w:rsidR="00F379B4" w:rsidP="00456E84" w:rsidRDefault="00F379B4" w14:paraId="73DA5B65" w14:textId="77777777">
            <w:pPr>
              <w:jc w:val="center"/>
              <w:rPr>
                <w:rFonts w:cs="Arial" w:asciiTheme="minorHAnsi" w:hAnsiTheme="minorHAnsi"/>
                <w:sz w:val="16"/>
                <w:szCs w:val="16"/>
              </w:rPr>
            </w:pPr>
            <w:r w:rsidRPr="00C84FF1">
              <w:rPr>
                <w:rFonts w:cs="Arial" w:asciiTheme="minorHAnsi" w:hAnsiTheme="minorHAnsi"/>
                <w:sz w:val="16"/>
                <w:szCs w:val="16"/>
              </w:rPr>
              <w:t>ENELAR E.S.P.</w:t>
            </w:r>
            <w:r w:rsidRPr="00C84FF1">
              <w:rPr>
                <w:rFonts w:ascii="Arial" w:hAnsi="Arial" w:cs="Arial"/>
                <w:sz w:val="16"/>
                <w:szCs w:val="16"/>
              </w:rPr>
              <w:t>​</w:t>
            </w:r>
          </w:p>
        </w:tc>
        <w:tc>
          <w:tcPr>
            <w:tcW w:w="618" w:type="dxa"/>
            <w:tcBorders>
              <w:top w:val="single" w:color="FFC000" w:sz="6" w:space="0"/>
              <w:left w:val="single" w:color="FFC000" w:sz="6" w:space="0"/>
              <w:bottom w:val="single" w:color="FFC000" w:sz="6" w:space="0"/>
              <w:right w:val="single" w:color="FFC000" w:sz="6" w:space="0"/>
            </w:tcBorders>
            <w:vAlign w:val="center"/>
            <w:hideMark/>
          </w:tcPr>
          <w:p w:rsidRPr="00C84FF1" w:rsidR="00F379B4" w:rsidP="00456E84" w:rsidRDefault="00F379B4" w14:paraId="1AF12A8E" w14:textId="77777777">
            <w:pPr>
              <w:jc w:val="center"/>
              <w:rPr>
                <w:rFonts w:cs="Arial" w:asciiTheme="minorHAnsi" w:hAnsiTheme="minorHAnsi"/>
                <w:sz w:val="16"/>
                <w:szCs w:val="16"/>
              </w:rPr>
            </w:pPr>
            <w:r w:rsidRPr="00C84FF1">
              <w:rPr>
                <w:rFonts w:cs="Arial" w:asciiTheme="minorHAnsi" w:hAnsiTheme="minorHAnsi"/>
                <w:sz w:val="16"/>
                <w:szCs w:val="16"/>
              </w:rPr>
              <w:t>60,38%</w:t>
            </w:r>
            <w:r w:rsidRPr="00C84FF1">
              <w:rPr>
                <w:rFonts w:ascii="Arial" w:hAnsi="Arial" w:cs="Arial"/>
                <w:sz w:val="16"/>
                <w:szCs w:val="16"/>
              </w:rPr>
              <w:t>​</w:t>
            </w:r>
          </w:p>
        </w:tc>
        <w:tc>
          <w:tcPr>
            <w:tcW w:w="1397" w:type="dxa"/>
            <w:tcBorders>
              <w:top w:val="single" w:color="FFC000" w:sz="6" w:space="0"/>
              <w:left w:val="single" w:color="FFC000" w:sz="6" w:space="0"/>
              <w:bottom w:val="single" w:color="FFC000" w:sz="6" w:space="0"/>
              <w:right w:val="single" w:color="FFC000" w:sz="6" w:space="0"/>
            </w:tcBorders>
            <w:vAlign w:val="center"/>
            <w:hideMark/>
          </w:tcPr>
          <w:p w:rsidRPr="00C84FF1" w:rsidR="00F379B4" w:rsidP="00456E84" w:rsidRDefault="00F379B4" w14:paraId="30FA3C9D" w14:textId="77777777">
            <w:pPr>
              <w:jc w:val="center"/>
              <w:rPr>
                <w:rFonts w:cs="Arial" w:asciiTheme="minorHAnsi" w:hAnsiTheme="minorHAnsi"/>
                <w:sz w:val="16"/>
                <w:szCs w:val="16"/>
              </w:rPr>
            </w:pPr>
            <w:r w:rsidRPr="00C84FF1">
              <w:rPr>
                <w:rFonts w:cs="Arial" w:asciiTheme="minorHAnsi" w:hAnsiTheme="minorHAnsi"/>
                <w:sz w:val="16"/>
                <w:szCs w:val="16"/>
              </w:rPr>
              <w:t xml:space="preserve">b) Avance de obra del 10% </w:t>
            </w:r>
            <w:r w:rsidRPr="00C84FF1">
              <w:rPr>
                <w:rFonts w:ascii="Arial" w:hAnsi="Arial" w:cs="Arial"/>
                <w:sz w:val="16"/>
                <w:szCs w:val="16"/>
              </w:rPr>
              <w:t>​</w:t>
            </w:r>
            <w:r w:rsidRPr="00C84FF1">
              <w:rPr>
                <w:rFonts w:cs="Arial" w:asciiTheme="minorHAnsi" w:hAnsiTheme="minorHAnsi"/>
                <w:sz w:val="16"/>
                <w:szCs w:val="16"/>
              </w:rPr>
              <w:br/>
            </w:r>
            <w:r w:rsidRPr="00C84FF1">
              <w:rPr>
                <w:rFonts w:cs="Arial" w:asciiTheme="minorHAnsi" w:hAnsiTheme="minorHAnsi"/>
                <w:sz w:val="16"/>
                <w:szCs w:val="16"/>
              </w:rPr>
              <w:t>c) Avance de obra del 40%</w:t>
            </w:r>
            <w:r w:rsidRPr="00C84FF1">
              <w:rPr>
                <w:rFonts w:ascii="Arial" w:hAnsi="Arial" w:cs="Arial"/>
                <w:sz w:val="16"/>
                <w:szCs w:val="16"/>
              </w:rPr>
              <w:t>​</w:t>
            </w:r>
            <w:r w:rsidRPr="00C84FF1">
              <w:rPr>
                <w:rFonts w:cs="Arial" w:asciiTheme="minorHAnsi" w:hAnsiTheme="minorHAnsi"/>
                <w:sz w:val="16"/>
                <w:szCs w:val="16"/>
              </w:rPr>
              <w:br/>
            </w:r>
            <w:r w:rsidRPr="00C84FF1">
              <w:rPr>
                <w:rFonts w:cs="Arial" w:asciiTheme="minorHAnsi" w:hAnsiTheme="minorHAnsi"/>
                <w:sz w:val="16"/>
                <w:szCs w:val="16"/>
              </w:rPr>
              <w:t>d) Avance de obra del 60%</w:t>
            </w:r>
            <w:r w:rsidRPr="00C84FF1">
              <w:rPr>
                <w:rFonts w:ascii="Arial" w:hAnsi="Arial" w:cs="Arial"/>
                <w:sz w:val="16"/>
                <w:szCs w:val="16"/>
              </w:rPr>
              <w:t>​</w:t>
            </w:r>
          </w:p>
        </w:tc>
        <w:tc>
          <w:tcPr>
            <w:tcW w:w="1068" w:type="dxa"/>
            <w:tcBorders>
              <w:top w:val="single" w:color="FFC000" w:sz="6" w:space="0"/>
              <w:left w:val="single" w:color="FFC000" w:sz="6" w:space="0"/>
              <w:bottom w:val="single" w:color="FFC000" w:sz="6" w:space="0"/>
              <w:right w:val="single" w:color="FFC000" w:sz="6" w:space="0"/>
            </w:tcBorders>
            <w:vAlign w:val="center"/>
            <w:hideMark/>
          </w:tcPr>
          <w:p w:rsidRPr="00C84FF1" w:rsidR="00F379B4" w:rsidP="00456E84" w:rsidRDefault="00F379B4" w14:paraId="0AF42144" w14:textId="77777777">
            <w:pPr>
              <w:jc w:val="center"/>
              <w:rPr>
                <w:rFonts w:cs="Arial" w:asciiTheme="minorHAnsi" w:hAnsiTheme="minorHAnsi"/>
                <w:sz w:val="16"/>
                <w:szCs w:val="16"/>
              </w:rPr>
            </w:pPr>
            <w:r w:rsidRPr="00C84FF1">
              <w:rPr>
                <w:rFonts w:cs="Arial" w:asciiTheme="minorHAnsi" w:hAnsiTheme="minorHAnsi"/>
                <w:sz w:val="16"/>
                <w:szCs w:val="16"/>
              </w:rPr>
              <w:t>Saravena / Arauca</w:t>
            </w:r>
            <w:r w:rsidRPr="00C84FF1">
              <w:rPr>
                <w:rFonts w:ascii="Arial" w:hAnsi="Arial" w:cs="Arial"/>
                <w:sz w:val="16"/>
                <w:szCs w:val="16"/>
              </w:rPr>
              <w:t>​</w:t>
            </w:r>
          </w:p>
        </w:tc>
        <w:tc>
          <w:tcPr>
            <w:tcW w:w="1488" w:type="dxa"/>
            <w:tcBorders>
              <w:top w:val="single" w:color="FFC000" w:sz="6" w:space="0"/>
              <w:left w:val="single" w:color="FFC000" w:sz="6" w:space="0"/>
              <w:bottom w:val="single" w:color="FFC000" w:sz="6" w:space="0"/>
              <w:right w:val="single" w:color="FFC000" w:sz="6" w:space="0"/>
            </w:tcBorders>
            <w:vAlign w:val="center"/>
            <w:hideMark/>
          </w:tcPr>
          <w:p w:rsidRPr="00C84FF1" w:rsidR="00F379B4" w:rsidP="00456E84" w:rsidRDefault="00F379B4" w14:paraId="52ACD317" w14:textId="77777777">
            <w:pPr>
              <w:jc w:val="center"/>
              <w:rPr>
                <w:rFonts w:cs="Arial" w:asciiTheme="minorHAnsi" w:hAnsiTheme="minorHAnsi"/>
                <w:sz w:val="16"/>
                <w:szCs w:val="16"/>
              </w:rPr>
            </w:pPr>
            <w:r w:rsidRPr="00C84FF1">
              <w:rPr>
                <w:rFonts w:cs="Arial" w:asciiTheme="minorHAnsi" w:hAnsiTheme="minorHAnsi"/>
                <w:sz w:val="16"/>
                <w:szCs w:val="16"/>
              </w:rPr>
              <w:t xml:space="preserve">$8.224.757.741,00 </w:t>
            </w:r>
            <w:r w:rsidRPr="00C84FF1">
              <w:rPr>
                <w:rFonts w:ascii="Arial" w:hAnsi="Arial" w:cs="Arial"/>
                <w:sz w:val="16"/>
                <w:szCs w:val="16"/>
              </w:rPr>
              <w:t>​</w:t>
            </w:r>
          </w:p>
        </w:tc>
        <w:tc>
          <w:tcPr>
            <w:tcW w:w="1454" w:type="dxa"/>
            <w:tcBorders>
              <w:top w:val="single" w:color="FFC000" w:sz="6" w:space="0"/>
              <w:left w:val="single" w:color="FFC000" w:sz="6" w:space="0"/>
              <w:bottom w:val="single" w:color="FFC000" w:sz="6" w:space="0"/>
              <w:right w:val="single" w:color="FFC000" w:sz="6" w:space="0"/>
            </w:tcBorders>
            <w:vAlign w:val="center"/>
            <w:hideMark/>
          </w:tcPr>
          <w:p w:rsidRPr="00C84FF1" w:rsidR="00F379B4" w:rsidP="00456E84" w:rsidRDefault="00F379B4" w14:paraId="4B2B0BB2" w14:textId="77777777">
            <w:pPr>
              <w:jc w:val="center"/>
              <w:rPr>
                <w:rFonts w:cs="Arial" w:asciiTheme="minorHAnsi" w:hAnsiTheme="minorHAnsi"/>
                <w:sz w:val="16"/>
                <w:szCs w:val="16"/>
              </w:rPr>
            </w:pPr>
            <w:r w:rsidRPr="00C84FF1">
              <w:rPr>
                <w:rFonts w:cs="Arial" w:asciiTheme="minorHAnsi" w:hAnsiTheme="minorHAnsi"/>
                <w:sz w:val="16"/>
                <w:szCs w:val="16"/>
              </w:rPr>
              <w:t>$ 3.289.903.096,00</w:t>
            </w:r>
            <w:r w:rsidRPr="00C84FF1">
              <w:rPr>
                <w:rFonts w:ascii="Arial" w:hAnsi="Arial" w:cs="Arial"/>
                <w:sz w:val="16"/>
                <w:szCs w:val="16"/>
              </w:rPr>
              <w:t>​</w:t>
            </w:r>
          </w:p>
        </w:tc>
      </w:tr>
      <w:tr w:rsidRPr="00C84FF1" w:rsidR="00F379B4" w:rsidTr="00DC21ED" w14:paraId="364D58ED" w14:textId="77777777">
        <w:trPr>
          <w:trHeight w:val="645"/>
          <w:jc w:val="center"/>
        </w:trPr>
        <w:tc>
          <w:tcPr>
            <w:tcW w:w="418" w:type="dxa"/>
            <w:tcBorders>
              <w:top w:val="single" w:color="FFC000" w:sz="6" w:space="0"/>
              <w:left w:val="single" w:color="FFC000" w:sz="6" w:space="0"/>
              <w:bottom w:val="single" w:color="FFC000" w:sz="6" w:space="0"/>
              <w:right w:val="single" w:color="FFC000" w:sz="6" w:space="0"/>
            </w:tcBorders>
            <w:vAlign w:val="center"/>
            <w:hideMark/>
          </w:tcPr>
          <w:p w:rsidRPr="00C84FF1" w:rsidR="00F379B4" w:rsidP="00456E84" w:rsidRDefault="00F379B4" w14:paraId="5858AB61" w14:textId="77777777">
            <w:pPr>
              <w:jc w:val="center"/>
              <w:rPr>
                <w:rFonts w:cs="Arial" w:asciiTheme="minorHAnsi" w:hAnsiTheme="minorHAnsi"/>
                <w:sz w:val="16"/>
                <w:szCs w:val="16"/>
              </w:rPr>
            </w:pPr>
            <w:r w:rsidRPr="00C84FF1">
              <w:rPr>
                <w:rFonts w:cs="Arial" w:asciiTheme="minorHAnsi" w:hAnsiTheme="minorHAnsi"/>
                <w:sz w:val="16"/>
                <w:szCs w:val="16"/>
              </w:rPr>
              <w:t>6</w:t>
            </w:r>
            <w:r w:rsidRPr="00C84FF1">
              <w:rPr>
                <w:rFonts w:ascii="Arial" w:hAnsi="Arial" w:cs="Arial"/>
                <w:sz w:val="16"/>
                <w:szCs w:val="16"/>
              </w:rPr>
              <w:t>​</w:t>
            </w:r>
          </w:p>
        </w:tc>
        <w:tc>
          <w:tcPr>
            <w:tcW w:w="992" w:type="dxa"/>
            <w:tcBorders>
              <w:top w:val="single" w:color="FFC000" w:sz="6" w:space="0"/>
              <w:left w:val="single" w:color="FFC000" w:sz="6" w:space="0"/>
              <w:bottom w:val="single" w:color="FFC000" w:sz="6" w:space="0"/>
              <w:right w:val="single" w:color="FFC000" w:sz="6" w:space="0"/>
            </w:tcBorders>
            <w:vAlign w:val="center"/>
            <w:hideMark/>
          </w:tcPr>
          <w:p w:rsidRPr="00C84FF1" w:rsidR="00F379B4" w:rsidP="00456E84" w:rsidRDefault="00F379B4" w14:paraId="5CB37DE1" w14:textId="77777777">
            <w:pPr>
              <w:jc w:val="center"/>
              <w:rPr>
                <w:rFonts w:cs="Arial" w:asciiTheme="minorHAnsi" w:hAnsiTheme="minorHAnsi"/>
                <w:sz w:val="16"/>
                <w:szCs w:val="16"/>
              </w:rPr>
            </w:pPr>
            <w:r w:rsidRPr="00C84FF1">
              <w:rPr>
                <w:rFonts w:cs="Arial" w:asciiTheme="minorHAnsi" w:hAnsiTheme="minorHAnsi"/>
                <w:sz w:val="16"/>
                <w:szCs w:val="16"/>
              </w:rPr>
              <w:t>PRONE-GGC-727-22</w:t>
            </w:r>
            <w:r w:rsidRPr="00C84FF1">
              <w:rPr>
                <w:rFonts w:ascii="Arial" w:hAnsi="Arial" w:cs="Arial"/>
                <w:sz w:val="16"/>
                <w:szCs w:val="16"/>
              </w:rPr>
              <w:t>​</w:t>
            </w:r>
          </w:p>
        </w:tc>
        <w:tc>
          <w:tcPr>
            <w:tcW w:w="1387" w:type="dxa"/>
            <w:tcBorders>
              <w:top w:val="single" w:color="FFC000" w:sz="6" w:space="0"/>
              <w:left w:val="single" w:color="FFC000" w:sz="6" w:space="0"/>
              <w:bottom w:val="single" w:color="FFC000" w:sz="6" w:space="0"/>
              <w:right w:val="single" w:color="FFC000" w:sz="6" w:space="0"/>
            </w:tcBorders>
            <w:vAlign w:val="center"/>
            <w:hideMark/>
          </w:tcPr>
          <w:p w:rsidRPr="00C84FF1" w:rsidR="00F379B4" w:rsidP="00456E84" w:rsidRDefault="00F379B4" w14:paraId="6CF1122D" w14:textId="77777777">
            <w:pPr>
              <w:jc w:val="center"/>
              <w:rPr>
                <w:rFonts w:cs="Arial" w:asciiTheme="minorHAnsi" w:hAnsiTheme="minorHAnsi"/>
                <w:sz w:val="16"/>
                <w:szCs w:val="16"/>
              </w:rPr>
            </w:pPr>
            <w:r w:rsidRPr="00C84FF1">
              <w:rPr>
                <w:rFonts w:cs="Arial" w:asciiTheme="minorHAnsi" w:hAnsiTheme="minorHAnsi"/>
                <w:sz w:val="16"/>
                <w:szCs w:val="16"/>
              </w:rPr>
              <w:t>ENELAR E.S.P.</w:t>
            </w:r>
            <w:r w:rsidRPr="00C84FF1">
              <w:rPr>
                <w:rFonts w:ascii="Arial" w:hAnsi="Arial" w:cs="Arial"/>
                <w:sz w:val="16"/>
                <w:szCs w:val="16"/>
              </w:rPr>
              <w:t>​</w:t>
            </w:r>
          </w:p>
        </w:tc>
        <w:tc>
          <w:tcPr>
            <w:tcW w:w="618" w:type="dxa"/>
            <w:tcBorders>
              <w:top w:val="single" w:color="FFC000" w:sz="6" w:space="0"/>
              <w:left w:val="single" w:color="FFC000" w:sz="6" w:space="0"/>
              <w:bottom w:val="single" w:color="FFC000" w:sz="6" w:space="0"/>
              <w:right w:val="single" w:color="FFC000" w:sz="6" w:space="0"/>
            </w:tcBorders>
            <w:vAlign w:val="center"/>
            <w:hideMark/>
          </w:tcPr>
          <w:p w:rsidRPr="00C84FF1" w:rsidR="00F379B4" w:rsidP="00456E84" w:rsidRDefault="00F379B4" w14:paraId="775348B2" w14:textId="77777777">
            <w:pPr>
              <w:jc w:val="center"/>
              <w:rPr>
                <w:rFonts w:cs="Arial" w:asciiTheme="minorHAnsi" w:hAnsiTheme="minorHAnsi"/>
                <w:sz w:val="16"/>
                <w:szCs w:val="16"/>
              </w:rPr>
            </w:pPr>
            <w:r w:rsidRPr="00C84FF1">
              <w:rPr>
                <w:rFonts w:cs="Arial" w:asciiTheme="minorHAnsi" w:hAnsiTheme="minorHAnsi"/>
                <w:sz w:val="16"/>
                <w:szCs w:val="16"/>
              </w:rPr>
              <w:t>60,11%</w:t>
            </w:r>
            <w:r w:rsidRPr="00C84FF1">
              <w:rPr>
                <w:rFonts w:ascii="Arial" w:hAnsi="Arial" w:cs="Arial"/>
                <w:sz w:val="16"/>
                <w:szCs w:val="16"/>
              </w:rPr>
              <w:t>​</w:t>
            </w:r>
          </w:p>
        </w:tc>
        <w:tc>
          <w:tcPr>
            <w:tcW w:w="1397" w:type="dxa"/>
            <w:tcBorders>
              <w:top w:val="single" w:color="FFC000" w:sz="6" w:space="0"/>
              <w:left w:val="single" w:color="FFC000" w:sz="6" w:space="0"/>
              <w:bottom w:val="single" w:color="FFC000" w:sz="6" w:space="0"/>
              <w:right w:val="single" w:color="FFC000" w:sz="6" w:space="0"/>
            </w:tcBorders>
            <w:vAlign w:val="center"/>
            <w:hideMark/>
          </w:tcPr>
          <w:p w:rsidRPr="00C84FF1" w:rsidR="00F379B4" w:rsidP="00456E84" w:rsidRDefault="00F379B4" w14:paraId="5118DAB6" w14:textId="77777777">
            <w:pPr>
              <w:jc w:val="center"/>
              <w:rPr>
                <w:rFonts w:cs="Arial" w:asciiTheme="minorHAnsi" w:hAnsiTheme="minorHAnsi"/>
                <w:sz w:val="16"/>
                <w:szCs w:val="16"/>
              </w:rPr>
            </w:pPr>
            <w:r w:rsidRPr="00C84FF1">
              <w:rPr>
                <w:rFonts w:cs="Arial" w:asciiTheme="minorHAnsi" w:hAnsiTheme="minorHAnsi"/>
                <w:sz w:val="16"/>
                <w:szCs w:val="16"/>
              </w:rPr>
              <w:t xml:space="preserve">b) Avance de obra del 10% </w:t>
            </w:r>
            <w:r w:rsidRPr="00C84FF1">
              <w:rPr>
                <w:rFonts w:ascii="Arial" w:hAnsi="Arial" w:cs="Arial"/>
                <w:sz w:val="16"/>
                <w:szCs w:val="16"/>
              </w:rPr>
              <w:t>​</w:t>
            </w:r>
            <w:r w:rsidRPr="00C84FF1">
              <w:rPr>
                <w:rFonts w:cs="Arial" w:asciiTheme="minorHAnsi" w:hAnsiTheme="minorHAnsi"/>
                <w:sz w:val="16"/>
                <w:szCs w:val="16"/>
              </w:rPr>
              <w:br/>
            </w:r>
            <w:r w:rsidRPr="00C84FF1">
              <w:rPr>
                <w:rFonts w:cs="Arial" w:asciiTheme="minorHAnsi" w:hAnsiTheme="minorHAnsi"/>
                <w:sz w:val="16"/>
                <w:szCs w:val="16"/>
              </w:rPr>
              <w:t>c) Avance de obra del 40%</w:t>
            </w:r>
            <w:r w:rsidRPr="00C84FF1">
              <w:rPr>
                <w:rFonts w:ascii="Arial" w:hAnsi="Arial" w:cs="Arial"/>
                <w:sz w:val="16"/>
                <w:szCs w:val="16"/>
              </w:rPr>
              <w:t>​</w:t>
            </w:r>
            <w:r w:rsidRPr="00C84FF1">
              <w:rPr>
                <w:rFonts w:cs="Arial" w:asciiTheme="minorHAnsi" w:hAnsiTheme="minorHAnsi"/>
                <w:sz w:val="16"/>
                <w:szCs w:val="16"/>
              </w:rPr>
              <w:br/>
            </w:r>
            <w:r w:rsidRPr="00C84FF1">
              <w:rPr>
                <w:rFonts w:cs="Arial" w:asciiTheme="minorHAnsi" w:hAnsiTheme="minorHAnsi"/>
                <w:sz w:val="16"/>
                <w:szCs w:val="16"/>
              </w:rPr>
              <w:t>d) Avance de obra del 60%</w:t>
            </w:r>
            <w:r w:rsidRPr="00C84FF1">
              <w:rPr>
                <w:rFonts w:ascii="Arial" w:hAnsi="Arial" w:cs="Arial"/>
                <w:sz w:val="16"/>
                <w:szCs w:val="16"/>
              </w:rPr>
              <w:t>​</w:t>
            </w:r>
          </w:p>
        </w:tc>
        <w:tc>
          <w:tcPr>
            <w:tcW w:w="1068" w:type="dxa"/>
            <w:tcBorders>
              <w:top w:val="single" w:color="FFC000" w:sz="6" w:space="0"/>
              <w:left w:val="single" w:color="FFC000" w:sz="6" w:space="0"/>
              <w:bottom w:val="single" w:color="FFC000" w:sz="6" w:space="0"/>
              <w:right w:val="single" w:color="FFC000" w:sz="6" w:space="0"/>
            </w:tcBorders>
            <w:vAlign w:val="center"/>
            <w:hideMark/>
          </w:tcPr>
          <w:p w:rsidRPr="00C84FF1" w:rsidR="00F379B4" w:rsidP="00456E84" w:rsidRDefault="00F379B4" w14:paraId="418B504F" w14:textId="77777777">
            <w:pPr>
              <w:jc w:val="center"/>
              <w:rPr>
                <w:rFonts w:cs="Arial" w:asciiTheme="minorHAnsi" w:hAnsiTheme="minorHAnsi"/>
                <w:sz w:val="16"/>
                <w:szCs w:val="16"/>
              </w:rPr>
            </w:pPr>
            <w:r w:rsidRPr="00C84FF1">
              <w:rPr>
                <w:rFonts w:cs="Arial" w:asciiTheme="minorHAnsi" w:hAnsiTheme="minorHAnsi"/>
                <w:sz w:val="16"/>
                <w:szCs w:val="16"/>
              </w:rPr>
              <w:t>Saravena / Arauca</w:t>
            </w:r>
            <w:r w:rsidRPr="00C84FF1">
              <w:rPr>
                <w:rFonts w:ascii="Arial" w:hAnsi="Arial" w:cs="Arial"/>
                <w:sz w:val="16"/>
                <w:szCs w:val="16"/>
              </w:rPr>
              <w:t>​</w:t>
            </w:r>
          </w:p>
        </w:tc>
        <w:tc>
          <w:tcPr>
            <w:tcW w:w="1488" w:type="dxa"/>
            <w:tcBorders>
              <w:top w:val="single" w:color="FFC000" w:sz="6" w:space="0"/>
              <w:left w:val="single" w:color="FFC000" w:sz="6" w:space="0"/>
              <w:bottom w:val="single" w:color="FFC000" w:sz="6" w:space="0"/>
              <w:right w:val="single" w:color="FFC000" w:sz="6" w:space="0"/>
            </w:tcBorders>
            <w:vAlign w:val="center"/>
            <w:hideMark/>
          </w:tcPr>
          <w:p w:rsidRPr="00C84FF1" w:rsidR="00F379B4" w:rsidP="00456E84" w:rsidRDefault="00F379B4" w14:paraId="1894B886" w14:textId="77777777">
            <w:pPr>
              <w:jc w:val="center"/>
              <w:rPr>
                <w:rFonts w:cs="Arial" w:asciiTheme="minorHAnsi" w:hAnsiTheme="minorHAnsi"/>
                <w:sz w:val="16"/>
                <w:szCs w:val="16"/>
              </w:rPr>
            </w:pPr>
            <w:r w:rsidRPr="00C84FF1">
              <w:rPr>
                <w:rFonts w:cs="Arial" w:asciiTheme="minorHAnsi" w:hAnsiTheme="minorHAnsi"/>
                <w:sz w:val="16"/>
                <w:szCs w:val="16"/>
              </w:rPr>
              <w:t xml:space="preserve">$2.396.700.215,00 </w:t>
            </w:r>
            <w:r w:rsidRPr="00C84FF1">
              <w:rPr>
                <w:rFonts w:ascii="Arial" w:hAnsi="Arial" w:cs="Arial"/>
                <w:sz w:val="16"/>
                <w:szCs w:val="16"/>
              </w:rPr>
              <w:t>​</w:t>
            </w:r>
          </w:p>
        </w:tc>
        <w:tc>
          <w:tcPr>
            <w:tcW w:w="1454" w:type="dxa"/>
            <w:tcBorders>
              <w:top w:val="single" w:color="FFC000" w:sz="6" w:space="0"/>
              <w:left w:val="single" w:color="FFC000" w:sz="6" w:space="0"/>
              <w:bottom w:val="single" w:color="FFC000" w:sz="6" w:space="0"/>
              <w:right w:val="single" w:color="FFC000" w:sz="6" w:space="0"/>
            </w:tcBorders>
            <w:vAlign w:val="center"/>
            <w:hideMark/>
          </w:tcPr>
          <w:p w:rsidRPr="00C84FF1" w:rsidR="00F379B4" w:rsidP="00456E84" w:rsidRDefault="00F379B4" w14:paraId="1C77ADA5" w14:textId="77777777">
            <w:pPr>
              <w:jc w:val="center"/>
              <w:rPr>
                <w:rFonts w:cs="Arial" w:asciiTheme="minorHAnsi" w:hAnsiTheme="minorHAnsi"/>
                <w:sz w:val="16"/>
                <w:szCs w:val="16"/>
              </w:rPr>
            </w:pPr>
            <w:r w:rsidRPr="00C84FF1">
              <w:rPr>
                <w:rFonts w:cs="Arial" w:asciiTheme="minorHAnsi" w:hAnsiTheme="minorHAnsi"/>
                <w:sz w:val="16"/>
                <w:szCs w:val="16"/>
              </w:rPr>
              <w:t>$ 958.680.086,00</w:t>
            </w:r>
            <w:r w:rsidRPr="00C84FF1">
              <w:rPr>
                <w:rFonts w:ascii="Arial" w:hAnsi="Arial" w:cs="Arial"/>
                <w:sz w:val="16"/>
                <w:szCs w:val="16"/>
              </w:rPr>
              <w:t>​</w:t>
            </w:r>
          </w:p>
        </w:tc>
      </w:tr>
      <w:tr w:rsidRPr="00C84FF1" w:rsidR="00F379B4" w:rsidTr="00DC21ED" w14:paraId="55C917DA" w14:textId="77777777">
        <w:trPr>
          <w:trHeight w:val="435"/>
          <w:jc w:val="center"/>
        </w:trPr>
        <w:tc>
          <w:tcPr>
            <w:tcW w:w="418" w:type="dxa"/>
            <w:tcBorders>
              <w:top w:val="single" w:color="FFC000" w:sz="6" w:space="0"/>
              <w:left w:val="single" w:color="FFC000" w:sz="6" w:space="0"/>
              <w:bottom w:val="single" w:color="FFC000" w:sz="6" w:space="0"/>
              <w:right w:val="single" w:color="FFC000" w:sz="6" w:space="0"/>
            </w:tcBorders>
            <w:vAlign w:val="center"/>
            <w:hideMark/>
          </w:tcPr>
          <w:p w:rsidRPr="00C84FF1" w:rsidR="00F379B4" w:rsidP="00456E84" w:rsidRDefault="00F379B4" w14:paraId="50594899" w14:textId="77777777">
            <w:pPr>
              <w:jc w:val="center"/>
              <w:rPr>
                <w:rFonts w:cs="Arial" w:asciiTheme="minorHAnsi" w:hAnsiTheme="minorHAnsi"/>
                <w:sz w:val="16"/>
                <w:szCs w:val="16"/>
              </w:rPr>
            </w:pPr>
            <w:r w:rsidRPr="00C84FF1">
              <w:rPr>
                <w:rFonts w:cs="Arial" w:asciiTheme="minorHAnsi" w:hAnsiTheme="minorHAnsi"/>
                <w:sz w:val="16"/>
                <w:szCs w:val="16"/>
              </w:rPr>
              <w:t>7</w:t>
            </w:r>
            <w:r w:rsidRPr="00C84FF1">
              <w:rPr>
                <w:rFonts w:ascii="Arial" w:hAnsi="Arial" w:cs="Arial"/>
                <w:sz w:val="16"/>
                <w:szCs w:val="16"/>
              </w:rPr>
              <w:t>​</w:t>
            </w:r>
          </w:p>
        </w:tc>
        <w:tc>
          <w:tcPr>
            <w:tcW w:w="992" w:type="dxa"/>
            <w:tcBorders>
              <w:top w:val="single" w:color="FFC000" w:sz="6" w:space="0"/>
              <w:left w:val="single" w:color="FFC000" w:sz="6" w:space="0"/>
              <w:bottom w:val="single" w:color="FFC000" w:sz="6" w:space="0"/>
              <w:right w:val="single" w:color="FFC000" w:sz="6" w:space="0"/>
            </w:tcBorders>
            <w:vAlign w:val="center"/>
            <w:hideMark/>
          </w:tcPr>
          <w:p w:rsidRPr="00C84FF1" w:rsidR="00F379B4" w:rsidP="00456E84" w:rsidRDefault="00F379B4" w14:paraId="0C4300E2" w14:textId="77777777">
            <w:pPr>
              <w:jc w:val="center"/>
              <w:rPr>
                <w:rFonts w:cs="Arial" w:asciiTheme="minorHAnsi" w:hAnsiTheme="minorHAnsi"/>
                <w:sz w:val="16"/>
                <w:szCs w:val="16"/>
              </w:rPr>
            </w:pPr>
            <w:r w:rsidRPr="00C84FF1">
              <w:rPr>
                <w:rFonts w:cs="Arial" w:asciiTheme="minorHAnsi" w:hAnsiTheme="minorHAnsi"/>
                <w:sz w:val="16"/>
                <w:szCs w:val="16"/>
              </w:rPr>
              <w:t>PRONE-GGC-713-22</w:t>
            </w:r>
            <w:r w:rsidRPr="00C84FF1">
              <w:rPr>
                <w:rFonts w:ascii="Arial" w:hAnsi="Arial" w:cs="Arial"/>
                <w:sz w:val="16"/>
                <w:szCs w:val="16"/>
              </w:rPr>
              <w:t>​</w:t>
            </w:r>
          </w:p>
        </w:tc>
        <w:tc>
          <w:tcPr>
            <w:tcW w:w="1387" w:type="dxa"/>
            <w:tcBorders>
              <w:top w:val="single" w:color="FFC000" w:sz="6" w:space="0"/>
              <w:left w:val="single" w:color="FFC000" w:sz="6" w:space="0"/>
              <w:bottom w:val="single" w:color="FFC000" w:sz="6" w:space="0"/>
              <w:right w:val="single" w:color="FFC000" w:sz="6" w:space="0"/>
            </w:tcBorders>
            <w:vAlign w:val="center"/>
            <w:hideMark/>
          </w:tcPr>
          <w:p w:rsidRPr="00C84FF1" w:rsidR="00F379B4" w:rsidP="00456E84" w:rsidRDefault="00F379B4" w14:paraId="018595C7" w14:textId="77777777">
            <w:pPr>
              <w:jc w:val="center"/>
              <w:rPr>
                <w:rFonts w:cs="Arial" w:asciiTheme="minorHAnsi" w:hAnsiTheme="minorHAnsi"/>
                <w:sz w:val="16"/>
                <w:szCs w:val="16"/>
              </w:rPr>
            </w:pPr>
            <w:r w:rsidRPr="00C84FF1">
              <w:rPr>
                <w:rFonts w:cs="Arial" w:asciiTheme="minorHAnsi" w:hAnsiTheme="minorHAnsi"/>
                <w:sz w:val="16"/>
                <w:szCs w:val="16"/>
              </w:rPr>
              <w:t>CARIBESOL DE LA COSTA S.A.S. E.S.P. - AIR-E</w:t>
            </w:r>
            <w:r w:rsidRPr="00C84FF1">
              <w:rPr>
                <w:rFonts w:ascii="Arial" w:hAnsi="Arial" w:cs="Arial"/>
                <w:sz w:val="16"/>
                <w:szCs w:val="16"/>
              </w:rPr>
              <w:t>​</w:t>
            </w:r>
          </w:p>
        </w:tc>
        <w:tc>
          <w:tcPr>
            <w:tcW w:w="618" w:type="dxa"/>
            <w:tcBorders>
              <w:top w:val="single" w:color="FFC000" w:sz="6" w:space="0"/>
              <w:left w:val="single" w:color="FFC000" w:sz="6" w:space="0"/>
              <w:bottom w:val="single" w:color="FFC000" w:sz="6" w:space="0"/>
              <w:right w:val="single" w:color="FFC000" w:sz="6" w:space="0"/>
            </w:tcBorders>
            <w:vAlign w:val="center"/>
            <w:hideMark/>
          </w:tcPr>
          <w:p w:rsidRPr="00C84FF1" w:rsidR="00F379B4" w:rsidP="00456E84" w:rsidRDefault="00F379B4" w14:paraId="7CCFA531" w14:textId="77777777">
            <w:pPr>
              <w:jc w:val="center"/>
              <w:rPr>
                <w:rFonts w:cs="Arial" w:asciiTheme="minorHAnsi" w:hAnsiTheme="minorHAnsi"/>
                <w:sz w:val="16"/>
                <w:szCs w:val="16"/>
              </w:rPr>
            </w:pPr>
            <w:r w:rsidRPr="00C84FF1">
              <w:rPr>
                <w:rFonts w:cs="Arial" w:asciiTheme="minorHAnsi" w:hAnsiTheme="minorHAnsi"/>
                <w:sz w:val="16"/>
                <w:szCs w:val="16"/>
              </w:rPr>
              <w:t>45,70%</w:t>
            </w:r>
            <w:r w:rsidRPr="00C84FF1">
              <w:rPr>
                <w:rFonts w:ascii="Arial" w:hAnsi="Arial" w:cs="Arial"/>
                <w:sz w:val="16"/>
                <w:szCs w:val="16"/>
              </w:rPr>
              <w:t>​</w:t>
            </w:r>
          </w:p>
        </w:tc>
        <w:tc>
          <w:tcPr>
            <w:tcW w:w="1397" w:type="dxa"/>
            <w:tcBorders>
              <w:top w:val="single" w:color="FFC000" w:sz="6" w:space="0"/>
              <w:left w:val="single" w:color="FFC000" w:sz="6" w:space="0"/>
              <w:bottom w:val="single" w:color="FFC000" w:sz="6" w:space="0"/>
              <w:right w:val="single" w:color="FFC000" w:sz="6" w:space="0"/>
            </w:tcBorders>
            <w:vAlign w:val="center"/>
            <w:hideMark/>
          </w:tcPr>
          <w:p w:rsidRPr="00C84FF1" w:rsidR="00F379B4" w:rsidP="00456E84" w:rsidRDefault="00F379B4" w14:paraId="450147F5" w14:textId="77777777">
            <w:pPr>
              <w:jc w:val="center"/>
              <w:rPr>
                <w:rFonts w:cs="Arial" w:asciiTheme="minorHAnsi" w:hAnsiTheme="minorHAnsi"/>
                <w:sz w:val="16"/>
                <w:szCs w:val="16"/>
              </w:rPr>
            </w:pPr>
            <w:r w:rsidRPr="00C84FF1">
              <w:rPr>
                <w:rFonts w:cs="Arial" w:asciiTheme="minorHAnsi" w:hAnsiTheme="minorHAnsi"/>
                <w:sz w:val="16"/>
                <w:szCs w:val="16"/>
              </w:rPr>
              <w:t>b) Avance de obra del 10%</w:t>
            </w:r>
            <w:r w:rsidRPr="00C84FF1">
              <w:rPr>
                <w:rFonts w:ascii="Arial" w:hAnsi="Arial" w:cs="Arial"/>
                <w:sz w:val="16"/>
                <w:szCs w:val="16"/>
              </w:rPr>
              <w:t>​</w:t>
            </w:r>
            <w:r w:rsidRPr="00C84FF1">
              <w:rPr>
                <w:rFonts w:cs="Arial" w:asciiTheme="minorHAnsi" w:hAnsiTheme="minorHAnsi"/>
                <w:sz w:val="16"/>
                <w:szCs w:val="16"/>
              </w:rPr>
              <w:br/>
            </w:r>
            <w:r w:rsidRPr="00C84FF1">
              <w:rPr>
                <w:rFonts w:cs="Arial" w:asciiTheme="minorHAnsi" w:hAnsiTheme="minorHAnsi"/>
                <w:sz w:val="16"/>
                <w:szCs w:val="16"/>
              </w:rPr>
              <w:t>c) Avance de obra del 40%</w:t>
            </w:r>
            <w:r w:rsidRPr="00C84FF1">
              <w:rPr>
                <w:rFonts w:ascii="Arial" w:hAnsi="Arial" w:cs="Arial"/>
                <w:sz w:val="16"/>
                <w:szCs w:val="16"/>
              </w:rPr>
              <w:t>​</w:t>
            </w:r>
          </w:p>
        </w:tc>
        <w:tc>
          <w:tcPr>
            <w:tcW w:w="1068" w:type="dxa"/>
            <w:tcBorders>
              <w:top w:val="single" w:color="FFC000" w:sz="6" w:space="0"/>
              <w:left w:val="single" w:color="FFC000" w:sz="6" w:space="0"/>
              <w:bottom w:val="single" w:color="FFC000" w:sz="6" w:space="0"/>
              <w:right w:val="single" w:color="FFC000" w:sz="6" w:space="0"/>
            </w:tcBorders>
            <w:vAlign w:val="center"/>
            <w:hideMark/>
          </w:tcPr>
          <w:p w:rsidRPr="00C84FF1" w:rsidR="00F379B4" w:rsidP="00456E84" w:rsidRDefault="00F379B4" w14:paraId="5D324A75" w14:textId="77777777">
            <w:pPr>
              <w:jc w:val="center"/>
              <w:rPr>
                <w:rFonts w:cs="Arial" w:asciiTheme="minorHAnsi" w:hAnsiTheme="minorHAnsi"/>
                <w:sz w:val="16"/>
                <w:szCs w:val="16"/>
              </w:rPr>
            </w:pPr>
            <w:r w:rsidRPr="00C84FF1">
              <w:rPr>
                <w:rFonts w:cs="Arial" w:asciiTheme="minorHAnsi" w:hAnsiTheme="minorHAnsi"/>
                <w:sz w:val="16"/>
                <w:szCs w:val="16"/>
              </w:rPr>
              <w:t>Ciénaga / Magdalena</w:t>
            </w:r>
            <w:r w:rsidRPr="00C84FF1">
              <w:rPr>
                <w:rFonts w:ascii="Arial" w:hAnsi="Arial" w:cs="Arial"/>
                <w:sz w:val="16"/>
                <w:szCs w:val="16"/>
              </w:rPr>
              <w:t>​</w:t>
            </w:r>
          </w:p>
        </w:tc>
        <w:tc>
          <w:tcPr>
            <w:tcW w:w="1488" w:type="dxa"/>
            <w:tcBorders>
              <w:top w:val="single" w:color="FFC000" w:sz="6" w:space="0"/>
              <w:left w:val="single" w:color="FFC000" w:sz="6" w:space="0"/>
              <w:bottom w:val="single" w:color="FFC000" w:sz="6" w:space="0"/>
              <w:right w:val="single" w:color="FFC000" w:sz="6" w:space="0"/>
            </w:tcBorders>
            <w:vAlign w:val="center"/>
            <w:hideMark/>
          </w:tcPr>
          <w:p w:rsidRPr="00C84FF1" w:rsidR="00F379B4" w:rsidP="00456E84" w:rsidRDefault="00F379B4" w14:paraId="6D5F5D24" w14:textId="77777777">
            <w:pPr>
              <w:jc w:val="center"/>
              <w:rPr>
                <w:rFonts w:cs="Arial" w:asciiTheme="minorHAnsi" w:hAnsiTheme="minorHAnsi"/>
                <w:sz w:val="16"/>
                <w:szCs w:val="16"/>
              </w:rPr>
            </w:pPr>
            <w:r w:rsidRPr="00C84FF1">
              <w:rPr>
                <w:rFonts w:cs="Arial" w:asciiTheme="minorHAnsi" w:hAnsiTheme="minorHAnsi"/>
                <w:sz w:val="16"/>
                <w:szCs w:val="16"/>
              </w:rPr>
              <w:t xml:space="preserve">$1.482.938.236,00 </w:t>
            </w:r>
            <w:r w:rsidRPr="00C84FF1">
              <w:rPr>
                <w:rFonts w:ascii="Arial" w:hAnsi="Arial" w:cs="Arial"/>
                <w:sz w:val="16"/>
                <w:szCs w:val="16"/>
              </w:rPr>
              <w:t>​</w:t>
            </w:r>
          </w:p>
        </w:tc>
        <w:tc>
          <w:tcPr>
            <w:tcW w:w="1454" w:type="dxa"/>
            <w:tcBorders>
              <w:top w:val="single" w:color="FFC000" w:sz="6" w:space="0"/>
              <w:left w:val="single" w:color="FFC000" w:sz="6" w:space="0"/>
              <w:bottom w:val="single" w:color="FFC000" w:sz="6" w:space="0"/>
              <w:right w:val="single" w:color="FFC000" w:sz="6" w:space="0"/>
            </w:tcBorders>
            <w:vAlign w:val="center"/>
            <w:hideMark/>
          </w:tcPr>
          <w:p w:rsidRPr="00C84FF1" w:rsidR="00F379B4" w:rsidP="00456E84" w:rsidRDefault="00F379B4" w14:paraId="7E852AD5" w14:textId="77777777">
            <w:pPr>
              <w:jc w:val="center"/>
              <w:rPr>
                <w:rFonts w:cs="Arial" w:asciiTheme="minorHAnsi" w:hAnsiTheme="minorHAnsi"/>
                <w:sz w:val="16"/>
                <w:szCs w:val="16"/>
              </w:rPr>
            </w:pPr>
            <w:r w:rsidRPr="00C84FF1">
              <w:rPr>
                <w:rFonts w:cs="Arial" w:asciiTheme="minorHAnsi" w:hAnsiTheme="minorHAnsi"/>
                <w:sz w:val="16"/>
                <w:szCs w:val="16"/>
              </w:rPr>
              <w:t>$ 444.881.471</w:t>
            </w:r>
            <w:r w:rsidRPr="00C84FF1">
              <w:rPr>
                <w:rFonts w:ascii="Arial" w:hAnsi="Arial" w:cs="Arial"/>
                <w:sz w:val="16"/>
                <w:szCs w:val="16"/>
              </w:rPr>
              <w:t>​</w:t>
            </w:r>
          </w:p>
        </w:tc>
      </w:tr>
      <w:tr w:rsidRPr="00C84FF1" w:rsidR="00F379B4" w:rsidTr="00DC21ED" w14:paraId="5D320118" w14:textId="77777777">
        <w:trPr>
          <w:trHeight w:val="435"/>
          <w:jc w:val="center"/>
        </w:trPr>
        <w:tc>
          <w:tcPr>
            <w:tcW w:w="418" w:type="dxa"/>
            <w:tcBorders>
              <w:top w:val="single" w:color="FFC000" w:sz="6" w:space="0"/>
              <w:left w:val="single" w:color="FFC000" w:sz="6" w:space="0"/>
              <w:bottom w:val="single" w:color="FFC000" w:sz="6" w:space="0"/>
              <w:right w:val="single" w:color="FFC000" w:sz="6" w:space="0"/>
            </w:tcBorders>
            <w:vAlign w:val="center"/>
            <w:hideMark/>
          </w:tcPr>
          <w:p w:rsidRPr="00C84FF1" w:rsidR="00F379B4" w:rsidP="00456E84" w:rsidRDefault="00F379B4" w14:paraId="1EA4E462" w14:textId="77777777">
            <w:pPr>
              <w:jc w:val="center"/>
              <w:rPr>
                <w:rFonts w:cs="Arial" w:asciiTheme="minorHAnsi" w:hAnsiTheme="minorHAnsi"/>
                <w:sz w:val="16"/>
                <w:szCs w:val="16"/>
              </w:rPr>
            </w:pPr>
            <w:r w:rsidRPr="00C84FF1">
              <w:rPr>
                <w:rFonts w:cs="Arial" w:asciiTheme="minorHAnsi" w:hAnsiTheme="minorHAnsi"/>
                <w:sz w:val="16"/>
                <w:szCs w:val="16"/>
              </w:rPr>
              <w:t>8</w:t>
            </w:r>
            <w:r w:rsidRPr="00C84FF1">
              <w:rPr>
                <w:rFonts w:ascii="Arial" w:hAnsi="Arial" w:cs="Arial"/>
                <w:sz w:val="16"/>
                <w:szCs w:val="16"/>
              </w:rPr>
              <w:t>​</w:t>
            </w:r>
          </w:p>
        </w:tc>
        <w:tc>
          <w:tcPr>
            <w:tcW w:w="992" w:type="dxa"/>
            <w:tcBorders>
              <w:top w:val="single" w:color="FFC000" w:sz="6" w:space="0"/>
              <w:left w:val="single" w:color="FFC000" w:sz="6" w:space="0"/>
              <w:bottom w:val="single" w:color="FFC000" w:sz="6" w:space="0"/>
              <w:right w:val="single" w:color="FFC000" w:sz="6" w:space="0"/>
            </w:tcBorders>
            <w:vAlign w:val="center"/>
            <w:hideMark/>
          </w:tcPr>
          <w:p w:rsidRPr="00C84FF1" w:rsidR="00F379B4" w:rsidP="00456E84" w:rsidRDefault="00F379B4" w14:paraId="36DA4371" w14:textId="77777777">
            <w:pPr>
              <w:jc w:val="center"/>
              <w:rPr>
                <w:rFonts w:cs="Arial" w:asciiTheme="minorHAnsi" w:hAnsiTheme="minorHAnsi"/>
                <w:sz w:val="16"/>
                <w:szCs w:val="16"/>
              </w:rPr>
            </w:pPr>
            <w:r w:rsidRPr="00C84FF1">
              <w:rPr>
                <w:rFonts w:cs="Arial" w:asciiTheme="minorHAnsi" w:hAnsiTheme="minorHAnsi"/>
                <w:sz w:val="16"/>
                <w:szCs w:val="16"/>
              </w:rPr>
              <w:t>PRONE-GGC-729-22</w:t>
            </w:r>
            <w:r w:rsidRPr="00C84FF1">
              <w:rPr>
                <w:rFonts w:ascii="Arial" w:hAnsi="Arial" w:cs="Arial"/>
                <w:sz w:val="16"/>
                <w:szCs w:val="16"/>
              </w:rPr>
              <w:t>​</w:t>
            </w:r>
          </w:p>
        </w:tc>
        <w:tc>
          <w:tcPr>
            <w:tcW w:w="1387" w:type="dxa"/>
            <w:tcBorders>
              <w:top w:val="single" w:color="FFC000" w:sz="6" w:space="0"/>
              <w:left w:val="single" w:color="FFC000" w:sz="6" w:space="0"/>
              <w:bottom w:val="single" w:color="FFC000" w:sz="6" w:space="0"/>
              <w:right w:val="single" w:color="FFC000" w:sz="6" w:space="0"/>
            </w:tcBorders>
            <w:vAlign w:val="center"/>
            <w:hideMark/>
          </w:tcPr>
          <w:p w:rsidRPr="00C84FF1" w:rsidR="00F379B4" w:rsidP="00456E84" w:rsidRDefault="00F379B4" w14:paraId="6E5A1699" w14:textId="77777777">
            <w:pPr>
              <w:jc w:val="center"/>
              <w:rPr>
                <w:rFonts w:cs="Arial" w:asciiTheme="minorHAnsi" w:hAnsiTheme="minorHAnsi"/>
                <w:sz w:val="16"/>
                <w:szCs w:val="16"/>
              </w:rPr>
            </w:pPr>
            <w:r w:rsidRPr="00C84FF1">
              <w:rPr>
                <w:rFonts w:cs="Arial" w:asciiTheme="minorHAnsi" w:hAnsiTheme="minorHAnsi"/>
                <w:sz w:val="16"/>
                <w:szCs w:val="16"/>
              </w:rPr>
              <w:t>CARIBESOL DE LA COSTA S.A.S. E.S.P. - AIR-E</w:t>
            </w:r>
            <w:r w:rsidRPr="00C84FF1">
              <w:rPr>
                <w:rFonts w:ascii="Arial" w:hAnsi="Arial" w:cs="Arial"/>
                <w:sz w:val="16"/>
                <w:szCs w:val="16"/>
              </w:rPr>
              <w:t>​</w:t>
            </w:r>
          </w:p>
        </w:tc>
        <w:tc>
          <w:tcPr>
            <w:tcW w:w="618" w:type="dxa"/>
            <w:tcBorders>
              <w:top w:val="single" w:color="FFC000" w:sz="6" w:space="0"/>
              <w:left w:val="single" w:color="FFC000" w:sz="6" w:space="0"/>
              <w:bottom w:val="single" w:color="FFC000" w:sz="6" w:space="0"/>
              <w:right w:val="single" w:color="FFC000" w:sz="6" w:space="0"/>
            </w:tcBorders>
            <w:vAlign w:val="center"/>
            <w:hideMark/>
          </w:tcPr>
          <w:p w:rsidRPr="00C84FF1" w:rsidR="00F379B4" w:rsidP="00456E84" w:rsidRDefault="00F379B4" w14:paraId="1121CF8A" w14:textId="77777777">
            <w:pPr>
              <w:jc w:val="center"/>
              <w:rPr>
                <w:rFonts w:cs="Arial" w:asciiTheme="minorHAnsi" w:hAnsiTheme="minorHAnsi"/>
                <w:sz w:val="16"/>
                <w:szCs w:val="16"/>
              </w:rPr>
            </w:pPr>
            <w:r w:rsidRPr="00C84FF1">
              <w:rPr>
                <w:rFonts w:cs="Arial" w:asciiTheme="minorHAnsi" w:hAnsiTheme="minorHAnsi"/>
                <w:sz w:val="16"/>
                <w:szCs w:val="16"/>
              </w:rPr>
              <w:t>40,82%</w:t>
            </w:r>
            <w:r w:rsidRPr="00C84FF1">
              <w:rPr>
                <w:rFonts w:ascii="Arial" w:hAnsi="Arial" w:cs="Arial"/>
                <w:sz w:val="16"/>
                <w:szCs w:val="16"/>
              </w:rPr>
              <w:t>​</w:t>
            </w:r>
          </w:p>
        </w:tc>
        <w:tc>
          <w:tcPr>
            <w:tcW w:w="1397" w:type="dxa"/>
            <w:tcBorders>
              <w:top w:val="single" w:color="FFC000" w:sz="6" w:space="0"/>
              <w:left w:val="single" w:color="FFC000" w:sz="6" w:space="0"/>
              <w:bottom w:val="single" w:color="FFC000" w:sz="6" w:space="0"/>
              <w:right w:val="single" w:color="FFC000" w:sz="6" w:space="0"/>
            </w:tcBorders>
            <w:vAlign w:val="center"/>
            <w:hideMark/>
          </w:tcPr>
          <w:p w:rsidRPr="00C84FF1" w:rsidR="00F379B4" w:rsidP="00456E84" w:rsidRDefault="00F379B4" w14:paraId="5923A099" w14:textId="77777777">
            <w:pPr>
              <w:jc w:val="center"/>
              <w:rPr>
                <w:rFonts w:cs="Arial" w:asciiTheme="minorHAnsi" w:hAnsiTheme="minorHAnsi"/>
                <w:sz w:val="16"/>
                <w:szCs w:val="16"/>
              </w:rPr>
            </w:pPr>
            <w:r w:rsidRPr="00C84FF1">
              <w:rPr>
                <w:rFonts w:cs="Arial" w:asciiTheme="minorHAnsi" w:hAnsiTheme="minorHAnsi"/>
                <w:sz w:val="16"/>
                <w:szCs w:val="16"/>
              </w:rPr>
              <w:t>b) Avance de obra del 10%</w:t>
            </w:r>
            <w:r w:rsidRPr="00C84FF1">
              <w:rPr>
                <w:rFonts w:ascii="Arial" w:hAnsi="Arial" w:cs="Arial"/>
                <w:sz w:val="16"/>
                <w:szCs w:val="16"/>
              </w:rPr>
              <w:t>​</w:t>
            </w:r>
            <w:r w:rsidRPr="00C84FF1">
              <w:rPr>
                <w:rFonts w:cs="Arial" w:asciiTheme="minorHAnsi" w:hAnsiTheme="minorHAnsi"/>
                <w:sz w:val="16"/>
                <w:szCs w:val="16"/>
              </w:rPr>
              <w:br/>
            </w:r>
            <w:r w:rsidRPr="00C84FF1">
              <w:rPr>
                <w:rFonts w:cs="Arial" w:asciiTheme="minorHAnsi" w:hAnsiTheme="minorHAnsi"/>
                <w:sz w:val="16"/>
                <w:szCs w:val="16"/>
              </w:rPr>
              <w:t>c) Avance de obra del 40%</w:t>
            </w:r>
            <w:r w:rsidRPr="00C84FF1">
              <w:rPr>
                <w:rFonts w:ascii="Arial" w:hAnsi="Arial" w:cs="Arial"/>
                <w:sz w:val="16"/>
                <w:szCs w:val="16"/>
              </w:rPr>
              <w:t>​</w:t>
            </w:r>
          </w:p>
        </w:tc>
        <w:tc>
          <w:tcPr>
            <w:tcW w:w="1068" w:type="dxa"/>
            <w:tcBorders>
              <w:top w:val="single" w:color="FFC000" w:sz="6" w:space="0"/>
              <w:left w:val="single" w:color="FFC000" w:sz="6" w:space="0"/>
              <w:bottom w:val="single" w:color="FFC000" w:sz="6" w:space="0"/>
              <w:right w:val="single" w:color="FFC000" w:sz="6" w:space="0"/>
            </w:tcBorders>
            <w:vAlign w:val="center"/>
            <w:hideMark/>
          </w:tcPr>
          <w:p w:rsidRPr="00C84FF1" w:rsidR="00F379B4" w:rsidP="00456E84" w:rsidRDefault="00F379B4" w14:paraId="46D4E1A7" w14:textId="77777777">
            <w:pPr>
              <w:jc w:val="center"/>
              <w:rPr>
                <w:rFonts w:cs="Arial" w:asciiTheme="minorHAnsi" w:hAnsiTheme="minorHAnsi"/>
                <w:sz w:val="16"/>
                <w:szCs w:val="16"/>
              </w:rPr>
            </w:pPr>
            <w:r w:rsidRPr="00C84FF1">
              <w:rPr>
                <w:rFonts w:cs="Arial" w:asciiTheme="minorHAnsi" w:hAnsiTheme="minorHAnsi"/>
                <w:sz w:val="16"/>
                <w:szCs w:val="16"/>
              </w:rPr>
              <w:t>Ciénaga / Magdalena</w:t>
            </w:r>
            <w:r w:rsidRPr="00C84FF1">
              <w:rPr>
                <w:rFonts w:ascii="Arial" w:hAnsi="Arial" w:cs="Arial"/>
                <w:sz w:val="16"/>
                <w:szCs w:val="16"/>
              </w:rPr>
              <w:t>​</w:t>
            </w:r>
          </w:p>
        </w:tc>
        <w:tc>
          <w:tcPr>
            <w:tcW w:w="1488" w:type="dxa"/>
            <w:tcBorders>
              <w:top w:val="single" w:color="FFC000" w:sz="6" w:space="0"/>
              <w:left w:val="single" w:color="FFC000" w:sz="6" w:space="0"/>
              <w:bottom w:val="single" w:color="FFC000" w:sz="6" w:space="0"/>
              <w:right w:val="single" w:color="FFC000" w:sz="6" w:space="0"/>
            </w:tcBorders>
            <w:vAlign w:val="center"/>
            <w:hideMark/>
          </w:tcPr>
          <w:p w:rsidRPr="00C84FF1" w:rsidR="00F379B4" w:rsidP="00456E84" w:rsidRDefault="00F379B4" w14:paraId="6FE195DD" w14:textId="77777777">
            <w:pPr>
              <w:jc w:val="center"/>
              <w:rPr>
                <w:rFonts w:cs="Arial" w:asciiTheme="minorHAnsi" w:hAnsiTheme="minorHAnsi"/>
                <w:sz w:val="16"/>
                <w:szCs w:val="16"/>
              </w:rPr>
            </w:pPr>
            <w:r w:rsidRPr="00C84FF1">
              <w:rPr>
                <w:rFonts w:cs="Arial" w:asciiTheme="minorHAnsi" w:hAnsiTheme="minorHAnsi"/>
                <w:sz w:val="16"/>
                <w:szCs w:val="16"/>
              </w:rPr>
              <w:t xml:space="preserve">$2.296.358.225,00 </w:t>
            </w:r>
            <w:r w:rsidRPr="00C84FF1">
              <w:rPr>
                <w:rFonts w:ascii="Arial" w:hAnsi="Arial" w:cs="Arial"/>
                <w:sz w:val="16"/>
                <w:szCs w:val="16"/>
              </w:rPr>
              <w:t>​</w:t>
            </w:r>
          </w:p>
        </w:tc>
        <w:tc>
          <w:tcPr>
            <w:tcW w:w="1454" w:type="dxa"/>
            <w:tcBorders>
              <w:top w:val="single" w:color="FFC000" w:sz="6" w:space="0"/>
              <w:left w:val="single" w:color="FFC000" w:sz="6" w:space="0"/>
              <w:bottom w:val="single" w:color="FFC000" w:sz="6" w:space="0"/>
              <w:right w:val="single" w:color="FFC000" w:sz="6" w:space="0"/>
            </w:tcBorders>
            <w:vAlign w:val="center"/>
            <w:hideMark/>
          </w:tcPr>
          <w:p w:rsidRPr="00C84FF1" w:rsidR="00F379B4" w:rsidP="00456E84" w:rsidRDefault="00F379B4" w14:paraId="3C3F2317" w14:textId="77777777">
            <w:pPr>
              <w:jc w:val="center"/>
              <w:rPr>
                <w:rFonts w:cs="Arial" w:asciiTheme="minorHAnsi" w:hAnsiTheme="minorHAnsi"/>
                <w:sz w:val="16"/>
                <w:szCs w:val="16"/>
              </w:rPr>
            </w:pPr>
            <w:r w:rsidRPr="00C84FF1">
              <w:rPr>
                <w:rFonts w:cs="Arial" w:asciiTheme="minorHAnsi" w:hAnsiTheme="minorHAnsi"/>
                <w:sz w:val="16"/>
                <w:szCs w:val="16"/>
              </w:rPr>
              <w:t>$ 688.907.468</w:t>
            </w:r>
            <w:r w:rsidRPr="00C84FF1">
              <w:rPr>
                <w:rFonts w:ascii="Arial" w:hAnsi="Arial" w:cs="Arial"/>
                <w:sz w:val="16"/>
                <w:szCs w:val="16"/>
              </w:rPr>
              <w:t>​</w:t>
            </w:r>
          </w:p>
        </w:tc>
      </w:tr>
      <w:tr w:rsidRPr="00C84FF1" w:rsidR="00F379B4" w:rsidTr="00DC21ED" w14:paraId="200B36C8" w14:textId="77777777">
        <w:trPr>
          <w:trHeight w:val="435"/>
          <w:jc w:val="center"/>
        </w:trPr>
        <w:tc>
          <w:tcPr>
            <w:tcW w:w="418" w:type="dxa"/>
            <w:tcBorders>
              <w:top w:val="single" w:color="FFC000" w:sz="6" w:space="0"/>
              <w:left w:val="single" w:color="FFC000" w:sz="6" w:space="0"/>
              <w:bottom w:val="single" w:color="FFC000" w:sz="6" w:space="0"/>
              <w:right w:val="single" w:color="FFC000" w:sz="6" w:space="0"/>
            </w:tcBorders>
            <w:vAlign w:val="center"/>
            <w:hideMark/>
          </w:tcPr>
          <w:p w:rsidRPr="00C84FF1" w:rsidR="00F379B4" w:rsidP="00456E84" w:rsidRDefault="00F379B4" w14:paraId="6260EA75" w14:textId="77777777">
            <w:pPr>
              <w:jc w:val="center"/>
              <w:rPr>
                <w:rFonts w:cs="Arial" w:asciiTheme="minorHAnsi" w:hAnsiTheme="minorHAnsi"/>
                <w:sz w:val="16"/>
                <w:szCs w:val="16"/>
              </w:rPr>
            </w:pPr>
            <w:r w:rsidRPr="00C84FF1">
              <w:rPr>
                <w:rFonts w:cs="Arial" w:asciiTheme="minorHAnsi" w:hAnsiTheme="minorHAnsi"/>
                <w:sz w:val="16"/>
                <w:szCs w:val="16"/>
              </w:rPr>
              <w:t>9</w:t>
            </w:r>
            <w:r w:rsidRPr="00C84FF1">
              <w:rPr>
                <w:rFonts w:ascii="Arial" w:hAnsi="Arial" w:cs="Arial"/>
                <w:sz w:val="16"/>
                <w:szCs w:val="16"/>
              </w:rPr>
              <w:t>​</w:t>
            </w:r>
          </w:p>
        </w:tc>
        <w:tc>
          <w:tcPr>
            <w:tcW w:w="992" w:type="dxa"/>
            <w:tcBorders>
              <w:top w:val="single" w:color="FFC000" w:sz="6" w:space="0"/>
              <w:left w:val="single" w:color="FFC000" w:sz="6" w:space="0"/>
              <w:bottom w:val="single" w:color="FFC000" w:sz="6" w:space="0"/>
              <w:right w:val="single" w:color="FFC000" w:sz="6" w:space="0"/>
            </w:tcBorders>
            <w:vAlign w:val="center"/>
            <w:hideMark/>
          </w:tcPr>
          <w:p w:rsidRPr="00C84FF1" w:rsidR="00F379B4" w:rsidP="00456E84" w:rsidRDefault="00F379B4" w14:paraId="3B0F6432" w14:textId="77777777">
            <w:pPr>
              <w:jc w:val="center"/>
              <w:rPr>
                <w:rFonts w:cs="Arial" w:asciiTheme="minorHAnsi" w:hAnsiTheme="minorHAnsi"/>
                <w:sz w:val="16"/>
                <w:szCs w:val="16"/>
              </w:rPr>
            </w:pPr>
            <w:r w:rsidRPr="00C84FF1">
              <w:rPr>
                <w:rFonts w:cs="Arial" w:asciiTheme="minorHAnsi" w:hAnsiTheme="minorHAnsi"/>
                <w:sz w:val="16"/>
                <w:szCs w:val="16"/>
              </w:rPr>
              <w:t>PRONE-GGC-718-22</w:t>
            </w:r>
            <w:r w:rsidRPr="00C84FF1">
              <w:rPr>
                <w:rFonts w:ascii="Arial" w:hAnsi="Arial" w:cs="Arial"/>
                <w:sz w:val="16"/>
                <w:szCs w:val="16"/>
              </w:rPr>
              <w:t>​</w:t>
            </w:r>
          </w:p>
        </w:tc>
        <w:tc>
          <w:tcPr>
            <w:tcW w:w="1387" w:type="dxa"/>
            <w:tcBorders>
              <w:top w:val="single" w:color="FFC000" w:sz="6" w:space="0"/>
              <w:left w:val="single" w:color="FFC000" w:sz="6" w:space="0"/>
              <w:bottom w:val="single" w:color="FFC000" w:sz="6" w:space="0"/>
              <w:right w:val="single" w:color="FFC000" w:sz="6" w:space="0"/>
            </w:tcBorders>
            <w:vAlign w:val="center"/>
            <w:hideMark/>
          </w:tcPr>
          <w:p w:rsidRPr="00C84FF1" w:rsidR="00F379B4" w:rsidP="00456E84" w:rsidRDefault="00F379B4" w14:paraId="588395E6" w14:textId="77777777">
            <w:pPr>
              <w:jc w:val="center"/>
              <w:rPr>
                <w:rFonts w:cs="Arial" w:asciiTheme="minorHAnsi" w:hAnsiTheme="minorHAnsi"/>
                <w:sz w:val="16"/>
                <w:szCs w:val="16"/>
              </w:rPr>
            </w:pPr>
            <w:r w:rsidRPr="00C84FF1">
              <w:rPr>
                <w:rFonts w:cs="Arial" w:asciiTheme="minorHAnsi" w:hAnsiTheme="minorHAnsi"/>
                <w:sz w:val="16"/>
                <w:szCs w:val="16"/>
              </w:rPr>
              <w:t>CARIBESOL DE LA COSTA S.A.S. E.S.P. - AIR-E</w:t>
            </w:r>
            <w:r w:rsidRPr="00C84FF1">
              <w:rPr>
                <w:rFonts w:ascii="Arial" w:hAnsi="Arial" w:cs="Arial"/>
                <w:sz w:val="16"/>
                <w:szCs w:val="16"/>
              </w:rPr>
              <w:t>​</w:t>
            </w:r>
          </w:p>
        </w:tc>
        <w:tc>
          <w:tcPr>
            <w:tcW w:w="618" w:type="dxa"/>
            <w:tcBorders>
              <w:top w:val="single" w:color="FFC000" w:sz="6" w:space="0"/>
              <w:left w:val="single" w:color="FFC000" w:sz="6" w:space="0"/>
              <w:bottom w:val="single" w:color="FFC000" w:sz="6" w:space="0"/>
              <w:right w:val="single" w:color="FFC000" w:sz="6" w:space="0"/>
            </w:tcBorders>
            <w:vAlign w:val="center"/>
            <w:hideMark/>
          </w:tcPr>
          <w:p w:rsidRPr="00C84FF1" w:rsidR="00F379B4" w:rsidP="00456E84" w:rsidRDefault="00F379B4" w14:paraId="4B1A7A30" w14:textId="77777777">
            <w:pPr>
              <w:jc w:val="center"/>
              <w:rPr>
                <w:rFonts w:cs="Arial" w:asciiTheme="minorHAnsi" w:hAnsiTheme="minorHAnsi"/>
                <w:sz w:val="16"/>
                <w:szCs w:val="16"/>
              </w:rPr>
            </w:pPr>
            <w:r w:rsidRPr="00C84FF1">
              <w:rPr>
                <w:rFonts w:cs="Arial" w:asciiTheme="minorHAnsi" w:hAnsiTheme="minorHAnsi"/>
                <w:sz w:val="16"/>
                <w:szCs w:val="16"/>
              </w:rPr>
              <w:t>43,38%</w:t>
            </w:r>
            <w:r w:rsidRPr="00C84FF1">
              <w:rPr>
                <w:rFonts w:ascii="Arial" w:hAnsi="Arial" w:cs="Arial"/>
                <w:sz w:val="16"/>
                <w:szCs w:val="16"/>
              </w:rPr>
              <w:t>​</w:t>
            </w:r>
          </w:p>
        </w:tc>
        <w:tc>
          <w:tcPr>
            <w:tcW w:w="1397" w:type="dxa"/>
            <w:tcBorders>
              <w:top w:val="single" w:color="FFC000" w:sz="6" w:space="0"/>
              <w:left w:val="single" w:color="FFC000" w:sz="6" w:space="0"/>
              <w:bottom w:val="single" w:color="FFC000" w:sz="6" w:space="0"/>
              <w:right w:val="single" w:color="FFC000" w:sz="6" w:space="0"/>
            </w:tcBorders>
            <w:vAlign w:val="center"/>
            <w:hideMark/>
          </w:tcPr>
          <w:p w:rsidRPr="00C84FF1" w:rsidR="00F379B4" w:rsidP="00456E84" w:rsidRDefault="00F379B4" w14:paraId="51CE50EA" w14:textId="77777777">
            <w:pPr>
              <w:jc w:val="center"/>
              <w:rPr>
                <w:rFonts w:cs="Arial" w:asciiTheme="minorHAnsi" w:hAnsiTheme="minorHAnsi"/>
                <w:sz w:val="16"/>
                <w:szCs w:val="16"/>
              </w:rPr>
            </w:pPr>
            <w:r w:rsidRPr="00C84FF1">
              <w:rPr>
                <w:rFonts w:cs="Arial" w:asciiTheme="minorHAnsi" w:hAnsiTheme="minorHAnsi"/>
                <w:sz w:val="16"/>
                <w:szCs w:val="16"/>
              </w:rPr>
              <w:t>b) Avance de obra del 10%</w:t>
            </w:r>
            <w:r w:rsidRPr="00C84FF1">
              <w:rPr>
                <w:rFonts w:ascii="Arial" w:hAnsi="Arial" w:cs="Arial"/>
                <w:sz w:val="16"/>
                <w:szCs w:val="16"/>
              </w:rPr>
              <w:t>​</w:t>
            </w:r>
            <w:r w:rsidRPr="00C84FF1">
              <w:rPr>
                <w:rFonts w:cs="Arial" w:asciiTheme="minorHAnsi" w:hAnsiTheme="minorHAnsi"/>
                <w:sz w:val="16"/>
                <w:szCs w:val="16"/>
              </w:rPr>
              <w:br/>
            </w:r>
            <w:r w:rsidRPr="00C84FF1">
              <w:rPr>
                <w:rFonts w:cs="Arial" w:asciiTheme="minorHAnsi" w:hAnsiTheme="minorHAnsi"/>
                <w:sz w:val="16"/>
                <w:szCs w:val="16"/>
              </w:rPr>
              <w:t>c) Avance de obra del 40%</w:t>
            </w:r>
            <w:r w:rsidRPr="00C84FF1">
              <w:rPr>
                <w:rFonts w:ascii="Arial" w:hAnsi="Arial" w:cs="Arial"/>
                <w:sz w:val="16"/>
                <w:szCs w:val="16"/>
              </w:rPr>
              <w:t>​</w:t>
            </w:r>
          </w:p>
        </w:tc>
        <w:tc>
          <w:tcPr>
            <w:tcW w:w="1068" w:type="dxa"/>
            <w:tcBorders>
              <w:top w:val="single" w:color="FFC000" w:sz="6" w:space="0"/>
              <w:left w:val="single" w:color="FFC000" w:sz="6" w:space="0"/>
              <w:bottom w:val="single" w:color="FFC000" w:sz="6" w:space="0"/>
              <w:right w:val="single" w:color="FFC000" w:sz="6" w:space="0"/>
            </w:tcBorders>
            <w:vAlign w:val="center"/>
            <w:hideMark/>
          </w:tcPr>
          <w:p w:rsidRPr="00C84FF1" w:rsidR="00F379B4" w:rsidP="00456E84" w:rsidRDefault="00F379B4" w14:paraId="7302F3CD" w14:textId="77777777">
            <w:pPr>
              <w:jc w:val="center"/>
              <w:rPr>
                <w:rFonts w:cs="Arial" w:asciiTheme="minorHAnsi" w:hAnsiTheme="minorHAnsi"/>
                <w:sz w:val="16"/>
                <w:szCs w:val="16"/>
              </w:rPr>
            </w:pPr>
            <w:r w:rsidRPr="00C84FF1">
              <w:rPr>
                <w:rFonts w:cs="Arial" w:asciiTheme="minorHAnsi" w:hAnsiTheme="minorHAnsi"/>
                <w:sz w:val="16"/>
                <w:szCs w:val="16"/>
              </w:rPr>
              <w:t>Luruaco / Atlántico</w:t>
            </w:r>
            <w:r w:rsidRPr="00C84FF1">
              <w:rPr>
                <w:rFonts w:ascii="Arial" w:hAnsi="Arial" w:cs="Arial"/>
                <w:sz w:val="16"/>
                <w:szCs w:val="16"/>
              </w:rPr>
              <w:t>​</w:t>
            </w:r>
          </w:p>
        </w:tc>
        <w:tc>
          <w:tcPr>
            <w:tcW w:w="1488" w:type="dxa"/>
            <w:tcBorders>
              <w:top w:val="single" w:color="FFC000" w:sz="6" w:space="0"/>
              <w:left w:val="single" w:color="FFC000" w:sz="6" w:space="0"/>
              <w:bottom w:val="single" w:color="FFC000" w:sz="6" w:space="0"/>
              <w:right w:val="single" w:color="FFC000" w:sz="6" w:space="0"/>
            </w:tcBorders>
            <w:vAlign w:val="center"/>
            <w:hideMark/>
          </w:tcPr>
          <w:p w:rsidRPr="00C84FF1" w:rsidR="00F379B4" w:rsidP="00456E84" w:rsidRDefault="00F379B4" w14:paraId="534FF4A9" w14:textId="77777777">
            <w:pPr>
              <w:jc w:val="center"/>
              <w:rPr>
                <w:rFonts w:cs="Arial" w:asciiTheme="minorHAnsi" w:hAnsiTheme="minorHAnsi"/>
                <w:sz w:val="16"/>
                <w:szCs w:val="16"/>
              </w:rPr>
            </w:pPr>
            <w:r w:rsidRPr="00C84FF1">
              <w:rPr>
                <w:rFonts w:cs="Arial" w:asciiTheme="minorHAnsi" w:hAnsiTheme="minorHAnsi"/>
                <w:sz w:val="16"/>
                <w:szCs w:val="16"/>
              </w:rPr>
              <w:t xml:space="preserve">$768.651.595,00 </w:t>
            </w:r>
            <w:r w:rsidRPr="00C84FF1">
              <w:rPr>
                <w:rFonts w:ascii="Arial" w:hAnsi="Arial" w:cs="Arial"/>
                <w:sz w:val="16"/>
                <w:szCs w:val="16"/>
              </w:rPr>
              <w:t>​</w:t>
            </w:r>
          </w:p>
        </w:tc>
        <w:tc>
          <w:tcPr>
            <w:tcW w:w="1454" w:type="dxa"/>
            <w:tcBorders>
              <w:top w:val="single" w:color="FFC000" w:sz="6" w:space="0"/>
              <w:left w:val="single" w:color="FFC000" w:sz="6" w:space="0"/>
              <w:bottom w:val="single" w:color="FFC000" w:sz="6" w:space="0"/>
              <w:right w:val="single" w:color="FFC000" w:sz="6" w:space="0"/>
            </w:tcBorders>
            <w:vAlign w:val="center"/>
            <w:hideMark/>
          </w:tcPr>
          <w:p w:rsidRPr="00C84FF1" w:rsidR="00F379B4" w:rsidP="00456E84" w:rsidRDefault="00F379B4" w14:paraId="3D69D488" w14:textId="77777777">
            <w:pPr>
              <w:jc w:val="center"/>
              <w:rPr>
                <w:rFonts w:cs="Arial" w:asciiTheme="minorHAnsi" w:hAnsiTheme="minorHAnsi"/>
                <w:sz w:val="16"/>
                <w:szCs w:val="16"/>
              </w:rPr>
            </w:pPr>
            <w:r w:rsidRPr="00C84FF1">
              <w:rPr>
                <w:rFonts w:cs="Arial" w:asciiTheme="minorHAnsi" w:hAnsiTheme="minorHAnsi"/>
                <w:sz w:val="16"/>
                <w:szCs w:val="16"/>
              </w:rPr>
              <w:t>$ 230.595.479</w:t>
            </w:r>
            <w:r w:rsidRPr="00C84FF1">
              <w:rPr>
                <w:rFonts w:ascii="Arial" w:hAnsi="Arial" w:cs="Arial"/>
                <w:sz w:val="16"/>
                <w:szCs w:val="16"/>
              </w:rPr>
              <w:t>​</w:t>
            </w:r>
          </w:p>
        </w:tc>
      </w:tr>
      <w:tr w:rsidRPr="00C84FF1" w:rsidR="00F379B4" w:rsidTr="00DC21ED" w14:paraId="5B195CB7" w14:textId="77777777">
        <w:trPr>
          <w:trHeight w:val="435"/>
          <w:jc w:val="center"/>
        </w:trPr>
        <w:tc>
          <w:tcPr>
            <w:tcW w:w="418" w:type="dxa"/>
            <w:tcBorders>
              <w:top w:val="single" w:color="FFC000" w:sz="6" w:space="0"/>
              <w:left w:val="single" w:color="FFC000" w:sz="6" w:space="0"/>
              <w:bottom w:val="single" w:color="FFC000" w:sz="6" w:space="0"/>
              <w:right w:val="single" w:color="FFC000" w:sz="6" w:space="0"/>
            </w:tcBorders>
            <w:vAlign w:val="center"/>
            <w:hideMark/>
          </w:tcPr>
          <w:p w:rsidRPr="00C84FF1" w:rsidR="00F379B4" w:rsidP="00456E84" w:rsidRDefault="00F379B4" w14:paraId="6941542C" w14:textId="77777777">
            <w:pPr>
              <w:jc w:val="center"/>
              <w:rPr>
                <w:rFonts w:cs="Arial" w:asciiTheme="minorHAnsi" w:hAnsiTheme="minorHAnsi"/>
                <w:sz w:val="16"/>
                <w:szCs w:val="16"/>
              </w:rPr>
            </w:pPr>
            <w:r w:rsidRPr="00C84FF1">
              <w:rPr>
                <w:rFonts w:cs="Arial" w:asciiTheme="minorHAnsi" w:hAnsiTheme="minorHAnsi"/>
                <w:sz w:val="16"/>
                <w:szCs w:val="16"/>
              </w:rPr>
              <w:t>10</w:t>
            </w:r>
            <w:r w:rsidRPr="00C84FF1">
              <w:rPr>
                <w:rFonts w:ascii="Arial" w:hAnsi="Arial" w:cs="Arial"/>
                <w:sz w:val="16"/>
                <w:szCs w:val="16"/>
              </w:rPr>
              <w:t>​</w:t>
            </w:r>
          </w:p>
        </w:tc>
        <w:tc>
          <w:tcPr>
            <w:tcW w:w="992" w:type="dxa"/>
            <w:tcBorders>
              <w:top w:val="single" w:color="FFC000" w:sz="6" w:space="0"/>
              <w:left w:val="single" w:color="FFC000" w:sz="6" w:space="0"/>
              <w:bottom w:val="single" w:color="FFC000" w:sz="6" w:space="0"/>
              <w:right w:val="single" w:color="FFC000" w:sz="6" w:space="0"/>
            </w:tcBorders>
            <w:vAlign w:val="center"/>
            <w:hideMark/>
          </w:tcPr>
          <w:p w:rsidRPr="00C84FF1" w:rsidR="00F379B4" w:rsidP="00456E84" w:rsidRDefault="00F379B4" w14:paraId="0A46FAB3" w14:textId="77777777">
            <w:pPr>
              <w:jc w:val="center"/>
              <w:rPr>
                <w:rFonts w:cs="Arial" w:asciiTheme="minorHAnsi" w:hAnsiTheme="minorHAnsi"/>
                <w:sz w:val="16"/>
                <w:szCs w:val="16"/>
              </w:rPr>
            </w:pPr>
            <w:r w:rsidRPr="00C84FF1">
              <w:rPr>
                <w:rFonts w:cs="Arial" w:asciiTheme="minorHAnsi" w:hAnsiTheme="minorHAnsi"/>
                <w:sz w:val="16"/>
                <w:szCs w:val="16"/>
              </w:rPr>
              <w:t>PRONE-GGC-714-22</w:t>
            </w:r>
            <w:r w:rsidRPr="00C84FF1">
              <w:rPr>
                <w:rFonts w:ascii="Arial" w:hAnsi="Arial" w:cs="Arial"/>
                <w:sz w:val="16"/>
                <w:szCs w:val="16"/>
              </w:rPr>
              <w:t>​</w:t>
            </w:r>
          </w:p>
        </w:tc>
        <w:tc>
          <w:tcPr>
            <w:tcW w:w="1387" w:type="dxa"/>
            <w:tcBorders>
              <w:top w:val="single" w:color="FFC000" w:sz="6" w:space="0"/>
              <w:left w:val="single" w:color="FFC000" w:sz="6" w:space="0"/>
              <w:bottom w:val="single" w:color="FFC000" w:sz="6" w:space="0"/>
              <w:right w:val="single" w:color="FFC000" w:sz="6" w:space="0"/>
            </w:tcBorders>
            <w:vAlign w:val="center"/>
            <w:hideMark/>
          </w:tcPr>
          <w:p w:rsidRPr="00C84FF1" w:rsidR="00F379B4" w:rsidP="00456E84" w:rsidRDefault="00F379B4" w14:paraId="600C48EB" w14:textId="77777777">
            <w:pPr>
              <w:jc w:val="center"/>
              <w:rPr>
                <w:rFonts w:cs="Arial" w:asciiTheme="minorHAnsi" w:hAnsiTheme="minorHAnsi"/>
                <w:sz w:val="16"/>
                <w:szCs w:val="16"/>
              </w:rPr>
            </w:pPr>
            <w:r w:rsidRPr="00C84FF1">
              <w:rPr>
                <w:rFonts w:cs="Arial" w:asciiTheme="minorHAnsi" w:hAnsiTheme="minorHAnsi"/>
                <w:sz w:val="16"/>
                <w:szCs w:val="16"/>
              </w:rPr>
              <w:t>CARIBESOL DE LA COSTA S.A.S. E.S.P. - AIR-E</w:t>
            </w:r>
            <w:r w:rsidRPr="00C84FF1">
              <w:rPr>
                <w:rFonts w:ascii="Arial" w:hAnsi="Arial" w:cs="Arial"/>
                <w:sz w:val="16"/>
                <w:szCs w:val="16"/>
              </w:rPr>
              <w:t>​</w:t>
            </w:r>
          </w:p>
        </w:tc>
        <w:tc>
          <w:tcPr>
            <w:tcW w:w="618" w:type="dxa"/>
            <w:tcBorders>
              <w:top w:val="single" w:color="FFC000" w:sz="6" w:space="0"/>
              <w:left w:val="single" w:color="FFC000" w:sz="6" w:space="0"/>
              <w:bottom w:val="single" w:color="FFC000" w:sz="6" w:space="0"/>
              <w:right w:val="single" w:color="FFC000" w:sz="6" w:space="0"/>
            </w:tcBorders>
            <w:vAlign w:val="center"/>
            <w:hideMark/>
          </w:tcPr>
          <w:p w:rsidRPr="00C84FF1" w:rsidR="00F379B4" w:rsidP="00456E84" w:rsidRDefault="00F379B4" w14:paraId="5256396F" w14:textId="77777777">
            <w:pPr>
              <w:jc w:val="center"/>
              <w:rPr>
                <w:rFonts w:cs="Arial" w:asciiTheme="minorHAnsi" w:hAnsiTheme="minorHAnsi"/>
                <w:sz w:val="16"/>
                <w:szCs w:val="16"/>
              </w:rPr>
            </w:pPr>
            <w:r w:rsidRPr="00C84FF1">
              <w:rPr>
                <w:rFonts w:cs="Arial" w:asciiTheme="minorHAnsi" w:hAnsiTheme="minorHAnsi"/>
                <w:sz w:val="16"/>
                <w:szCs w:val="16"/>
              </w:rPr>
              <w:t>41,39%</w:t>
            </w:r>
            <w:r w:rsidRPr="00C84FF1">
              <w:rPr>
                <w:rFonts w:ascii="Arial" w:hAnsi="Arial" w:cs="Arial"/>
                <w:sz w:val="16"/>
                <w:szCs w:val="16"/>
              </w:rPr>
              <w:t>​</w:t>
            </w:r>
          </w:p>
        </w:tc>
        <w:tc>
          <w:tcPr>
            <w:tcW w:w="1397" w:type="dxa"/>
            <w:tcBorders>
              <w:top w:val="single" w:color="FFC000" w:sz="6" w:space="0"/>
              <w:left w:val="single" w:color="FFC000" w:sz="6" w:space="0"/>
              <w:bottom w:val="single" w:color="FFC000" w:sz="6" w:space="0"/>
              <w:right w:val="single" w:color="FFC000" w:sz="6" w:space="0"/>
            </w:tcBorders>
            <w:vAlign w:val="center"/>
            <w:hideMark/>
          </w:tcPr>
          <w:p w:rsidRPr="00C84FF1" w:rsidR="00F379B4" w:rsidP="00456E84" w:rsidRDefault="00F379B4" w14:paraId="50E63DE6" w14:textId="77777777">
            <w:pPr>
              <w:jc w:val="center"/>
              <w:rPr>
                <w:rFonts w:cs="Arial" w:asciiTheme="minorHAnsi" w:hAnsiTheme="minorHAnsi"/>
                <w:sz w:val="16"/>
                <w:szCs w:val="16"/>
              </w:rPr>
            </w:pPr>
            <w:r w:rsidRPr="00C84FF1">
              <w:rPr>
                <w:rFonts w:cs="Arial" w:asciiTheme="minorHAnsi" w:hAnsiTheme="minorHAnsi"/>
                <w:sz w:val="16"/>
                <w:szCs w:val="16"/>
              </w:rPr>
              <w:t>b) Avance de obra del 10%</w:t>
            </w:r>
            <w:r w:rsidRPr="00C84FF1">
              <w:rPr>
                <w:rFonts w:ascii="Arial" w:hAnsi="Arial" w:cs="Arial"/>
                <w:sz w:val="16"/>
                <w:szCs w:val="16"/>
              </w:rPr>
              <w:t>​</w:t>
            </w:r>
            <w:r w:rsidRPr="00C84FF1">
              <w:rPr>
                <w:rFonts w:cs="Arial" w:asciiTheme="minorHAnsi" w:hAnsiTheme="minorHAnsi"/>
                <w:sz w:val="16"/>
                <w:szCs w:val="16"/>
              </w:rPr>
              <w:br/>
            </w:r>
            <w:r w:rsidRPr="00C84FF1">
              <w:rPr>
                <w:rFonts w:cs="Arial" w:asciiTheme="minorHAnsi" w:hAnsiTheme="minorHAnsi"/>
                <w:sz w:val="16"/>
                <w:szCs w:val="16"/>
              </w:rPr>
              <w:t>c) Avance de obra del 40%</w:t>
            </w:r>
            <w:r w:rsidRPr="00C84FF1">
              <w:rPr>
                <w:rFonts w:ascii="Arial" w:hAnsi="Arial" w:cs="Arial"/>
                <w:sz w:val="16"/>
                <w:szCs w:val="16"/>
              </w:rPr>
              <w:t>​</w:t>
            </w:r>
          </w:p>
        </w:tc>
        <w:tc>
          <w:tcPr>
            <w:tcW w:w="1068" w:type="dxa"/>
            <w:tcBorders>
              <w:top w:val="single" w:color="FFC000" w:sz="6" w:space="0"/>
              <w:left w:val="single" w:color="FFC000" w:sz="6" w:space="0"/>
              <w:bottom w:val="single" w:color="FFC000" w:sz="6" w:space="0"/>
              <w:right w:val="single" w:color="FFC000" w:sz="6" w:space="0"/>
            </w:tcBorders>
            <w:vAlign w:val="center"/>
            <w:hideMark/>
          </w:tcPr>
          <w:p w:rsidRPr="00C84FF1" w:rsidR="00F379B4" w:rsidP="00456E84" w:rsidRDefault="00F379B4" w14:paraId="2BE193F2" w14:textId="77777777">
            <w:pPr>
              <w:jc w:val="center"/>
              <w:rPr>
                <w:rFonts w:cs="Arial" w:asciiTheme="minorHAnsi" w:hAnsiTheme="minorHAnsi"/>
                <w:sz w:val="16"/>
                <w:szCs w:val="16"/>
              </w:rPr>
            </w:pPr>
            <w:r w:rsidRPr="00C84FF1">
              <w:rPr>
                <w:rFonts w:cs="Arial" w:asciiTheme="minorHAnsi" w:hAnsiTheme="minorHAnsi"/>
                <w:sz w:val="16"/>
                <w:szCs w:val="16"/>
              </w:rPr>
              <w:t>Maicao / La Guajira</w:t>
            </w:r>
            <w:r w:rsidRPr="00C84FF1">
              <w:rPr>
                <w:rFonts w:ascii="Arial" w:hAnsi="Arial" w:cs="Arial"/>
                <w:sz w:val="16"/>
                <w:szCs w:val="16"/>
              </w:rPr>
              <w:t>​</w:t>
            </w:r>
          </w:p>
        </w:tc>
        <w:tc>
          <w:tcPr>
            <w:tcW w:w="1488" w:type="dxa"/>
            <w:tcBorders>
              <w:top w:val="single" w:color="FFC000" w:sz="6" w:space="0"/>
              <w:left w:val="single" w:color="FFC000" w:sz="6" w:space="0"/>
              <w:bottom w:val="single" w:color="FFC000" w:sz="6" w:space="0"/>
              <w:right w:val="single" w:color="FFC000" w:sz="6" w:space="0"/>
            </w:tcBorders>
            <w:vAlign w:val="center"/>
            <w:hideMark/>
          </w:tcPr>
          <w:p w:rsidRPr="00C84FF1" w:rsidR="00F379B4" w:rsidP="00456E84" w:rsidRDefault="00F379B4" w14:paraId="07F57A44" w14:textId="77777777">
            <w:pPr>
              <w:jc w:val="center"/>
              <w:rPr>
                <w:rFonts w:cs="Arial" w:asciiTheme="minorHAnsi" w:hAnsiTheme="minorHAnsi"/>
                <w:sz w:val="16"/>
                <w:szCs w:val="16"/>
              </w:rPr>
            </w:pPr>
            <w:r w:rsidRPr="00C84FF1">
              <w:rPr>
                <w:rFonts w:cs="Arial" w:asciiTheme="minorHAnsi" w:hAnsiTheme="minorHAnsi"/>
                <w:sz w:val="16"/>
                <w:szCs w:val="16"/>
              </w:rPr>
              <w:t xml:space="preserve">$4.111.986.727,00 </w:t>
            </w:r>
            <w:r w:rsidRPr="00C84FF1">
              <w:rPr>
                <w:rFonts w:ascii="Arial" w:hAnsi="Arial" w:cs="Arial"/>
                <w:sz w:val="16"/>
                <w:szCs w:val="16"/>
              </w:rPr>
              <w:t>​</w:t>
            </w:r>
          </w:p>
        </w:tc>
        <w:tc>
          <w:tcPr>
            <w:tcW w:w="1454" w:type="dxa"/>
            <w:tcBorders>
              <w:top w:val="single" w:color="FFC000" w:sz="6" w:space="0"/>
              <w:left w:val="single" w:color="FFC000" w:sz="6" w:space="0"/>
              <w:bottom w:val="single" w:color="FFC000" w:sz="6" w:space="0"/>
              <w:right w:val="single" w:color="FFC000" w:sz="6" w:space="0"/>
            </w:tcBorders>
            <w:vAlign w:val="center"/>
            <w:hideMark/>
          </w:tcPr>
          <w:p w:rsidRPr="00C84FF1" w:rsidR="00F379B4" w:rsidP="00456E84" w:rsidRDefault="00F379B4" w14:paraId="6F6043E3" w14:textId="77777777">
            <w:pPr>
              <w:jc w:val="center"/>
              <w:rPr>
                <w:rFonts w:cs="Arial" w:asciiTheme="minorHAnsi" w:hAnsiTheme="minorHAnsi"/>
                <w:sz w:val="16"/>
                <w:szCs w:val="16"/>
              </w:rPr>
            </w:pPr>
            <w:r w:rsidRPr="00C84FF1">
              <w:rPr>
                <w:rFonts w:cs="Arial" w:asciiTheme="minorHAnsi" w:hAnsiTheme="minorHAnsi"/>
                <w:sz w:val="16"/>
                <w:szCs w:val="16"/>
              </w:rPr>
              <w:t>$ 1.233.596.018</w:t>
            </w:r>
            <w:r w:rsidRPr="00C84FF1">
              <w:rPr>
                <w:rFonts w:ascii="Arial" w:hAnsi="Arial" w:cs="Arial"/>
                <w:sz w:val="16"/>
                <w:szCs w:val="16"/>
              </w:rPr>
              <w:t>​</w:t>
            </w:r>
          </w:p>
        </w:tc>
      </w:tr>
      <w:tr w:rsidRPr="00C84FF1" w:rsidR="00F379B4" w:rsidTr="00DC21ED" w14:paraId="09E8B3C7" w14:textId="77777777">
        <w:trPr>
          <w:trHeight w:val="435"/>
          <w:jc w:val="center"/>
        </w:trPr>
        <w:tc>
          <w:tcPr>
            <w:tcW w:w="418" w:type="dxa"/>
            <w:tcBorders>
              <w:top w:val="single" w:color="FFC000" w:sz="6" w:space="0"/>
              <w:left w:val="single" w:color="FFC000" w:sz="6" w:space="0"/>
              <w:bottom w:val="single" w:color="FFC000" w:sz="6" w:space="0"/>
              <w:right w:val="single" w:color="FFC000" w:sz="6" w:space="0"/>
            </w:tcBorders>
            <w:vAlign w:val="center"/>
            <w:hideMark/>
          </w:tcPr>
          <w:p w:rsidRPr="00C84FF1" w:rsidR="00F379B4" w:rsidP="00456E84" w:rsidRDefault="00F379B4" w14:paraId="7706BF0E" w14:textId="77777777">
            <w:pPr>
              <w:jc w:val="center"/>
              <w:rPr>
                <w:rFonts w:cs="Arial" w:asciiTheme="minorHAnsi" w:hAnsiTheme="minorHAnsi"/>
                <w:sz w:val="16"/>
                <w:szCs w:val="16"/>
              </w:rPr>
            </w:pPr>
            <w:r w:rsidRPr="00C84FF1">
              <w:rPr>
                <w:rFonts w:cs="Arial" w:asciiTheme="minorHAnsi" w:hAnsiTheme="minorHAnsi"/>
                <w:sz w:val="16"/>
                <w:szCs w:val="16"/>
              </w:rPr>
              <w:t>11</w:t>
            </w:r>
            <w:r w:rsidRPr="00C84FF1">
              <w:rPr>
                <w:rFonts w:ascii="Arial" w:hAnsi="Arial" w:cs="Arial"/>
                <w:sz w:val="16"/>
                <w:szCs w:val="16"/>
              </w:rPr>
              <w:t>​</w:t>
            </w:r>
          </w:p>
        </w:tc>
        <w:tc>
          <w:tcPr>
            <w:tcW w:w="992" w:type="dxa"/>
            <w:tcBorders>
              <w:top w:val="single" w:color="FFC000" w:sz="6" w:space="0"/>
              <w:left w:val="single" w:color="FFC000" w:sz="6" w:space="0"/>
              <w:bottom w:val="single" w:color="FFC000" w:sz="6" w:space="0"/>
              <w:right w:val="single" w:color="FFC000" w:sz="6" w:space="0"/>
            </w:tcBorders>
            <w:vAlign w:val="center"/>
            <w:hideMark/>
          </w:tcPr>
          <w:p w:rsidRPr="00C84FF1" w:rsidR="00F379B4" w:rsidP="00456E84" w:rsidRDefault="00F379B4" w14:paraId="58DC6F79" w14:textId="77777777">
            <w:pPr>
              <w:jc w:val="center"/>
              <w:rPr>
                <w:rFonts w:cs="Arial" w:asciiTheme="minorHAnsi" w:hAnsiTheme="minorHAnsi"/>
                <w:sz w:val="16"/>
                <w:szCs w:val="16"/>
              </w:rPr>
            </w:pPr>
            <w:r w:rsidRPr="00C84FF1">
              <w:rPr>
                <w:rFonts w:cs="Arial" w:asciiTheme="minorHAnsi" w:hAnsiTheme="minorHAnsi"/>
                <w:sz w:val="16"/>
                <w:szCs w:val="16"/>
              </w:rPr>
              <w:t>PRONE-GGC-731-22</w:t>
            </w:r>
            <w:r w:rsidRPr="00C84FF1">
              <w:rPr>
                <w:rFonts w:ascii="Arial" w:hAnsi="Arial" w:cs="Arial"/>
                <w:sz w:val="16"/>
                <w:szCs w:val="16"/>
              </w:rPr>
              <w:t>​</w:t>
            </w:r>
          </w:p>
        </w:tc>
        <w:tc>
          <w:tcPr>
            <w:tcW w:w="1387" w:type="dxa"/>
            <w:tcBorders>
              <w:top w:val="single" w:color="FFC000" w:sz="6" w:space="0"/>
              <w:left w:val="single" w:color="FFC000" w:sz="6" w:space="0"/>
              <w:bottom w:val="single" w:color="FFC000" w:sz="6" w:space="0"/>
              <w:right w:val="single" w:color="FFC000" w:sz="6" w:space="0"/>
            </w:tcBorders>
            <w:vAlign w:val="center"/>
            <w:hideMark/>
          </w:tcPr>
          <w:p w:rsidRPr="00C84FF1" w:rsidR="00F379B4" w:rsidP="00456E84" w:rsidRDefault="00F379B4" w14:paraId="1BAD6AAC" w14:textId="77777777">
            <w:pPr>
              <w:jc w:val="center"/>
              <w:rPr>
                <w:rFonts w:cs="Arial" w:asciiTheme="minorHAnsi" w:hAnsiTheme="minorHAnsi"/>
                <w:sz w:val="16"/>
                <w:szCs w:val="16"/>
              </w:rPr>
            </w:pPr>
            <w:r w:rsidRPr="00C84FF1">
              <w:rPr>
                <w:rFonts w:cs="Arial" w:asciiTheme="minorHAnsi" w:hAnsiTheme="minorHAnsi"/>
                <w:sz w:val="16"/>
                <w:szCs w:val="16"/>
              </w:rPr>
              <w:t>CARIBESOL DE LA COSTA S.A.S. E.S.P. - AIR-E</w:t>
            </w:r>
            <w:r w:rsidRPr="00C84FF1">
              <w:rPr>
                <w:rFonts w:ascii="Arial" w:hAnsi="Arial" w:cs="Arial"/>
                <w:sz w:val="16"/>
                <w:szCs w:val="16"/>
              </w:rPr>
              <w:t>​</w:t>
            </w:r>
          </w:p>
        </w:tc>
        <w:tc>
          <w:tcPr>
            <w:tcW w:w="618" w:type="dxa"/>
            <w:tcBorders>
              <w:top w:val="single" w:color="FFC000" w:sz="6" w:space="0"/>
              <w:left w:val="single" w:color="FFC000" w:sz="6" w:space="0"/>
              <w:bottom w:val="single" w:color="FFC000" w:sz="6" w:space="0"/>
              <w:right w:val="single" w:color="FFC000" w:sz="6" w:space="0"/>
            </w:tcBorders>
            <w:vAlign w:val="center"/>
            <w:hideMark/>
          </w:tcPr>
          <w:p w:rsidRPr="00C84FF1" w:rsidR="00F379B4" w:rsidP="00456E84" w:rsidRDefault="00F379B4" w14:paraId="66E209AC" w14:textId="77777777">
            <w:pPr>
              <w:jc w:val="center"/>
              <w:rPr>
                <w:rFonts w:cs="Arial" w:asciiTheme="minorHAnsi" w:hAnsiTheme="minorHAnsi"/>
                <w:sz w:val="16"/>
                <w:szCs w:val="16"/>
              </w:rPr>
            </w:pPr>
            <w:r w:rsidRPr="00C84FF1">
              <w:rPr>
                <w:rFonts w:cs="Arial" w:asciiTheme="minorHAnsi" w:hAnsiTheme="minorHAnsi"/>
                <w:sz w:val="16"/>
                <w:szCs w:val="16"/>
              </w:rPr>
              <w:t>48,80%</w:t>
            </w:r>
            <w:r w:rsidRPr="00C84FF1">
              <w:rPr>
                <w:rFonts w:ascii="Arial" w:hAnsi="Arial" w:cs="Arial"/>
                <w:sz w:val="16"/>
                <w:szCs w:val="16"/>
              </w:rPr>
              <w:t>​</w:t>
            </w:r>
          </w:p>
        </w:tc>
        <w:tc>
          <w:tcPr>
            <w:tcW w:w="1397" w:type="dxa"/>
            <w:tcBorders>
              <w:top w:val="single" w:color="FFC000" w:sz="6" w:space="0"/>
              <w:left w:val="single" w:color="FFC000" w:sz="6" w:space="0"/>
              <w:bottom w:val="single" w:color="FFC000" w:sz="6" w:space="0"/>
              <w:right w:val="single" w:color="FFC000" w:sz="6" w:space="0"/>
            </w:tcBorders>
            <w:vAlign w:val="center"/>
            <w:hideMark/>
          </w:tcPr>
          <w:p w:rsidRPr="00C84FF1" w:rsidR="00F379B4" w:rsidP="00456E84" w:rsidRDefault="00F379B4" w14:paraId="0899E660" w14:textId="77777777">
            <w:pPr>
              <w:jc w:val="center"/>
              <w:rPr>
                <w:rFonts w:cs="Arial" w:asciiTheme="minorHAnsi" w:hAnsiTheme="minorHAnsi"/>
                <w:sz w:val="16"/>
                <w:szCs w:val="16"/>
              </w:rPr>
            </w:pPr>
            <w:r w:rsidRPr="00C84FF1">
              <w:rPr>
                <w:rFonts w:cs="Arial" w:asciiTheme="minorHAnsi" w:hAnsiTheme="minorHAnsi"/>
                <w:sz w:val="16"/>
                <w:szCs w:val="16"/>
              </w:rPr>
              <w:t>b) Avance de obra del 10%</w:t>
            </w:r>
            <w:r w:rsidRPr="00C84FF1">
              <w:rPr>
                <w:rFonts w:ascii="Arial" w:hAnsi="Arial" w:cs="Arial"/>
                <w:sz w:val="16"/>
                <w:szCs w:val="16"/>
              </w:rPr>
              <w:t>​</w:t>
            </w:r>
            <w:r w:rsidRPr="00C84FF1">
              <w:rPr>
                <w:rFonts w:cs="Arial" w:asciiTheme="minorHAnsi" w:hAnsiTheme="minorHAnsi"/>
                <w:sz w:val="16"/>
                <w:szCs w:val="16"/>
              </w:rPr>
              <w:br/>
            </w:r>
            <w:r w:rsidRPr="00C84FF1">
              <w:rPr>
                <w:rFonts w:cs="Arial" w:asciiTheme="minorHAnsi" w:hAnsiTheme="minorHAnsi"/>
                <w:sz w:val="16"/>
                <w:szCs w:val="16"/>
              </w:rPr>
              <w:t>c) Avance de obra del 40%</w:t>
            </w:r>
            <w:r w:rsidRPr="00C84FF1">
              <w:rPr>
                <w:rFonts w:ascii="Arial" w:hAnsi="Arial" w:cs="Arial"/>
                <w:sz w:val="16"/>
                <w:szCs w:val="16"/>
              </w:rPr>
              <w:t>​</w:t>
            </w:r>
          </w:p>
        </w:tc>
        <w:tc>
          <w:tcPr>
            <w:tcW w:w="1068" w:type="dxa"/>
            <w:tcBorders>
              <w:top w:val="single" w:color="FFC000" w:sz="6" w:space="0"/>
              <w:left w:val="single" w:color="FFC000" w:sz="6" w:space="0"/>
              <w:bottom w:val="single" w:color="FFC000" w:sz="6" w:space="0"/>
              <w:right w:val="single" w:color="FFC000" w:sz="6" w:space="0"/>
            </w:tcBorders>
            <w:vAlign w:val="center"/>
            <w:hideMark/>
          </w:tcPr>
          <w:p w:rsidRPr="00C84FF1" w:rsidR="00F379B4" w:rsidP="00456E84" w:rsidRDefault="00F379B4" w14:paraId="1327B104" w14:textId="77777777">
            <w:pPr>
              <w:jc w:val="center"/>
              <w:rPr>
                <w:rFonts w:cs="Arial" w:asciiTheme="minorHAnsi" w:hAnsiTheme="minorHAnsi"/>
                <w:sz w:val="16"/>
                <w:szCs w:val="16"/>
              </w:rPr>
            </w:pPr>
            <w:r w:rsidRPr="00C84FF1">
              <w:rPr>
                <w:rFonts w:cs="Arial" w:asciiTheme="minorHAnsi" w:hAnsiTheme="minorHAnsi"/>
                <w:sz w:val="16"/>
                <w:szCs w:val="16"/>
              </w:rPr>
              <w:t>Malambo / Atlántico</w:t>
            </w:r>
            <w:r w:rsidRPr="00C84FF1">
              <w:rPr>
                <w:rFonts w:ascii="Arial" w:hAnsi="Arial" w:cs="Arial"/>
                <w:sz w:val="16"/>
                <w:szCs w:val="16"/>
              </w:rPr>
              <w:t>​</w:t>
            </w:r>
          </w:p>
        </w:tc>
        <w:tc>
          <w:tcPr>
            <w:tcW w:w="1488" w:type="dxa"/>
            <w:tcBorders>
              <w:top w:val="single" w:color="FFC000" w:sz="6" w:space="0"/>
              <w:left w:val="single" w:color="FFC000" w:sz="6" w:space="0"/>
              <w:bottom w:val="single" w:color="FFC000" w:sz="6" w:space="0"/>
              <w:right w:val="single" w:color="FFC000" w:sz="6" w:space="0"/>
            </w:tcBorders>
            <w:vAlign w:val="center"/>
            <w:hideMark/>
          </w:tcPr>
          <w:p w:rsidRPr="00C84FF1" w:rsidR="00F379B4" w:rsidP="00456E84" w:rsidRDefault="00F379B4" w14:paraId="74BEAC82" w14:textId="77777777">
            <w:pPr>
              <w:jc w:val="center"/>
              <w:rPr>
                <w:rFonts w:cs="Arial" w:asciiTheme="minorHAnsi" w:hAnsiTheme="minorHAnsi"/>
                <w:sz w:val="16"/>
                <w:szCs w:val="16"/>
              </w:rPr>
            </w:pPr>
            <w:r w:rsidRPr="00C84FF1">
              <w:rPr>
                <w:rFonts w:cs="Arial" w:asciiTheme="minorHAnsi" w:hAnsiTheme="minorHAnsi"/>
                <w:sz w:val="16"/>
                <w:szCs w:val="16"/>
              </w:rPr>
              <w:t xml:space="preserve">$1.697.389.253,00 </w:t>
            </w:r>
            <w:r w:rsidRPr="00C84FF1">
              <w:rPr>
                <w:rFonts w:ascii="Arial" w:hAnsi="Arial" w:cs="Arial"/>
                <w:sz w:val="16"/>
                <w:szCs w:val="16"/>
              </w:rPr>
              <w:t>​</w:t>
            </w:r>
          </w:p>
        </w:tc>
        <w:tc>
          <w:tcPr>
            <w:tcW w:w="1454" w:type="dxa"/>
            <w:tcBorders>
              <w:top w:val="single" w:color="FFC000" w:sz="6" w:space="0"/>
              <w:left w:val="single" w:color="FFC000" w:sz="6" w:space="0"/>
              <w:bottom w:val="single" w:color="FFC000" w:sz="6" w:space="0"/>
              <w:right w:val="single" w:color="FFC000" w:sz="6" w:space="0"/>
            </w:tcBorders>
            <w:vAlign w:val="center"/>
            <w:hideMark/>
          </w:tcPr>
          <w:p w:rsidRPr="00C84FF1" w:rsidR="00F379B4" w:rsidP="00456E84" w:rsidRDefault="00F379B4" w14:paraId="51ECF10F" w14:textId="77777777">
            <w:pPr>
              <w:jc w:val="center"/>
              <w:rPr>
                <w:rFonts w:cs="Arial" w:asciiTheme="minorHAnsi" w:hAnsiTheme="minorHAnsi"/>
                <w:sz w:val="16"/>
                <w:szCs w:val="16"/>
              </w:rPr>
            </w:pPr>
            <w:r w:rsidRPr="00C84FF1">
              <w:rPr>
                <w:rFonts w:cs="Arial" w:asciiTheme="minorHAnsi" w:hAnsiTheme="minorHAnsi"/>
                <w:sz w:val="16"/>
                <w:szCs w:val="16"/>
              </w:rPr>
              <w:t>$ 509.216.776</w:t>
            </w:r>
            <w:r w:rsidRPr="00C84FF1">
              <w:rPr>
                <w:rFonts w:ascii="Arial" w:hAnsi="Arial" w:cs="Arial"/>
                <w:sz w:val="16"/>
                <w:szCs w:val="16"/>
              </w:rPr>
              <w:t>​</w:t>
            </w:r>
          </w:p>
        </w:tc>
      </w:tr>
      <w:tr w:rsidRPr="00C84FF1" w:rsidR="00F379B4" w:rsidTr="00DC21ED" w14:paraId="34AD3C62" w14:textId="77777777">
        <w:trPr>
          <w:trHeight w:val="435"/>
          <w:jc w:val="center"/>
        </w:trPr>
        <w:tc>
          <w:tcPr>
            <w:tcW w:w="418" w:type="dxa"/>
            <w:tcBorders>
              <w:top w:val="single" w:color="FFC000" w:sz="6" w:space="0"/>
              <w:left w:val="single" w:color="FFC000" w:sz="6" w:space="0"/>
              <w:bottom w:val="single" w:color="FFC000" w:sz="6" w:space="0"/>
              <w:right w:val="single" w:color="FFC000" w:sz="6" w:space="0"/>
            </w:tcBorders>
            <w:vAlign w:val="center"/>
            <w:hideMark/>
          </w:tcPr>
          <w:p w:rsidRPr="00C84FF1" w:rsidR="00F379B4" w:rsidP="00456E84" w:rsidRDefault="00F379B4" w14:paraId="3F459F47" w14:textId="77777777">
            <w:pPr>
              <w:jc w:val="center"/>
              <w:rPr>
                <w:rFonts w:cs="Arial" w:asciiTheme="minorHAnsi" w:hAnsiTheme="minorHAnsi"/>
                <w:sz w:val="16"/>
                <w:szCs w:val="16"/>
              </w:rPr>
            </w:pPr>
            <w:r w:rsidRPr="00C84FF1">
              <w:rPr>
                <w:rFonts w:cs="Arial" w:asciiTheme="minorHAnsi" w:hAnsiTheme="minorHAnsi"/>
                <w:sz w:val="16"/>
                <w:szCs w:val="16"/>
              </w:rPr>
              <w:t>12</w:t>
            </w:r>
            <w:r w:rsidRPr="00C84FF1">
              <w:rPr>
                <w:rFonts w:ascii="Arial" w:hAnsi="Arial" w:cs="Arial"/>
                <w:sz w:val="16"/>
                <w:szCs w:val="16"/>
              </w:rPr>
              <w:t>​</w:t>
            </w:r>
          </w:p>
        </w:tc>
        <w:tc>
          <w:tcPr>
            <w:tcW w:w="992" w:type="dxa"/>
            <w:tcBorders>
              <w:top w:val="single" w:color="FFC000" w:sz="6" w:space="0"/>
              <w:left w:val="single" w:color="FFC000" w:sz="6" w:space="0"/>
              <w:bottom w:val="single" w:color="FFC000" w:sz="6" w:space="0"/>
              <w:right w:val="single" w:color="FFC000" w:sz="6" w:space="0"/>
            </w:tcBorders>
            <w:vAlign w:val="center"/>
            <w:hideMark/>
          </w:tcPr>
          <w:p w:rsidRPr="00C84FF1" w:rsidR="00F379B4" w:rsidP="00456E84" w:rsidRDefault="00F379B4" w14:paraId="6CFC334B" w14:textId="77777777">
            <w:pPr>
              <w:jc w:val="center"/>
              <w:rPr>
                <w:rFonts w:cs="Arial" w:asciiTheme="minorHAnsi" w:hAnsiTheme="minorHAnsi"/>
                <w:sz w:val="16"/>
                <w:szCs w:val="16"/>
              </w:rPr>
            </w:pPr>
            <w:r w:rsidRPr="00C84FF1">
              <w:rPr>
                <w:rFonts w:cs="Arial" w:asciiTheme="minorHAnsi" w:hAnsiTheme="minorHAnsi"/>
                <w:sz w:val="16"/>
                <w:szCs w:val="16"/>
              </w:rPr>
              <w:t>PRONE-GGC-723-22</w:t>
            </w:r>
            <w:r w:rsidRPr="00C84FF1">
              <w:rPr>
                <w:rFonts w:ascii="Arial" w:hAnsi="Arial" w:cs="Arial"/>
                <w:sz w:val="16"/>
                <w:szCs w:val="16"/>
              </w:rPr>
              <w:t>​</w:t>
            </w:r>
          </w:p>
        </w:tc>
        <w:tc>
          <w:tcPr>
            <w:tcW w:w="1387" w:type="dxa"/>
            <w:tcBorders>
              <w:top w:val="single" w:color="FFC000" w:sz="6" w:space="0"/>
              <w:left w:val="single" w:color="FFC000" w:sz="6" w:space="0"/>
              <w:bottom w:val="single" w:color="FFC000" w:sz="6" w:space="0"/>
              <w:right w:val="single" w:color="FFC000" w:sz="6" w:space="0"/>
            </w:tcBorders>
            <w:vAlign w:val="center"/>
            <w:hideMark/>
          </w:tcPr>
          <w:p w:rsidRPr="00C84FF1" w:rsidR="00F379B4" w:rsidP="00456E84" w:rsidRDefault="00F379B4" w14:paraId="2248AF8C" w14:textId="77777777">
            <w:pPr>
              <w:jc w:val="center"/>
              <w:rPr>
                <w:rFonts w:cs="Arial" w:asciiTheme="minorHAnsi" w:hAnsiTheme="minorHAnsi"/>
                <w:sz w:val="16"/>
                <w:szCs w:val="16"/>
              </w:rPr>
            </w:pPr>
            <w:r w:rsidRPr="00C84FF1">
              <w:rPr>
                <w:rFonts w:cs="Arial" w:asciiTheme="minorHAnsi" w:hAnsiTheme="minorHAnsi"/>
                <w:sz w:val="16"/>
                <w:szCs w:val="16"/>
              </w:rPr>
              <w:t>CARIBESOL DE LA COSTA S.A.S. E.S.P. - AIR-E</w:t>
            </w:r>
            <w:r w:rsidRPr="00C84FF1">
              <w:rPr>
                <w:rFonts w:ascii="Arial" w:hAnsi="Arial" w:cs="Arial"/>
                <w:sz w:val="16"/>
                <w:szCs w:val="16"/>
              </w:rPr>
              <w:t>​</w:t>
            </w:r>
          </w:p>
        </w:tc>
        <w:tc>
          <w:tcPr>
            <w:tcW w:w="618" w:type="dxa"/>
            <w:tcBorders>
              <w:top w:val="single" w:color="FFC000" w:sz="6" w:space="0"/>
              <w:left w:val="single" w:color="FFC000" w:sz="6" w:space="0"/>
              <w:bottom w:val="single" w:color="FFC000" w:sz="6" w:space="0"/>
              <w:right w:val="single" w:color="FFC000" w:sz="6" w:space="0"/>
            </w:tcBorders>
            <w:vAlign w:val="center"/>
            <w:hideMark/>
          </w:tcPr>
          <w:p w:rsidRPr="00C84FF1" w:rsidR="00F379B4" w:rsidP="00456E84" w:rsidRDefault="00F379B4" w14:paraId="59834588" w14:textId="77777777">
            <w:pPr>
              <w:jc w:val="center"/>
              <w:rPr>
                <w:rFonts w:cs="Arial" w:asciiTheme="minorHAnsi" w:hAnsiTheme="minorHAnsi"/>
                <w:sz w:val="16"/>
                <w:szCs w:val="16"/>
              </w:rPr>
            </w:pPr>
            <w:r w:rsidRPr="00C84FF1">
              <w:rPr>
                <w:rFonts w:cs="Arial" w:asciiTheme="minorHAnsi" w:hAnsiTheme="minorHAnsi"/>
                <w:sz w:val="16"/>
                <w:szCs w:val="16"/>
              </w:rPr>
              <w:t>42,31%</w:t>
            </w:r>
            <w:r w:rsidRPr="00C84FF1">
              <w:rPr>
                <w:rFonts w:ascii="Arial" w:hAnsi="Arial" w:cs="Arial"/>
                <w:sz w:val="16"/>
                <w:szCs w:val="16"/>
              </w:rPr>
              <w:t>​</w:t>
            </w:r>
          </w:p>
        </w:tc>
        <w:tc>
          <w:tcPr>
            <w:tcW w:w="1397" w:type="dxa"/>
            <w:tcBorders>
              <w:top w:val="single" w:color="FFC000" w:sz="6" w:space="0"/>
              <w:left w:val="single" w:color="FFC000" w:sz="6" w:space="0"/>
              <w:bottom w:val="single" w:color="FFC000" w:sz="6" w:space="0"/>
              <w:right w:val="single" w:color="FFC000" w:sz="6" w:space="0"/>
            </w:tcBorders>
            <w:vAlign w:val="center"/>
            <w:hideMark/>
          </w:tcPr>
          <w:p w:rsidRPr="00C84FF1" w:rsidR="00F379B4" w:rsidP="00456E84" w:rsidRDefault="00F379B4" w14:paraId="1C0F4AAD" w14:textId="77777777">
            <w:pPr>
              <w:jc w:val="center"/>
              <w:rPr>
                <w:rFonts w:cs="Arial" w:asciiTheme="minorHAnsi" w:hAnsiTheme="minorHAnsi"/>
                <w:sz w:val="16"/>
                <w:szCs w:val="16"/>
              </w:rPr>
            </w:pPr>
            <w:r w:rsidRPr="00C84FF1">
              <w:rPr>
                <w:rFonts w:cs="Arial" w:asciiTheme="minorHAnsi" w:hAnsiTheme="minorHAnsi"/>
                <w:sz w:val="16"/>
                <w:szCs w:val="16"/>
              </w:rPr>
              <w:t>b) Avance de obra del 10%</w:t>
            </w:r>
            <w:r w:rsidRPr="00C84FF1">
              <w:rPr>
                <w:rFonts w:ascii="Arial" w:hAnsi="Arial" w:cs="Arial"/>
                <w:sz w:val="16"/>
                <w:szCs w:val="16"/>
              </w:rPr>
              <w:t>​</w:t>
            </w:r>
            <w:r w:rsidRPr="00C84FF1">
              <w:rPr>
                <w:rFonts w:cs="Arial" w:asciiTheme="minorHAnsi" w:hAnsiTheme="minorHAnsi"/>
                <w:sz w:val="16"/>
                <w:szCs w:val="16"/>
              </w:rPr>
              <w:br/>
            </w:r>
            <w:r w:rsidRPr="00C84FF1">
              <w:rPr>
                <w:rFonts w:cs="Arial" w:asciiTheme="minorHAnsi" w:hAnsiTheme="minorHAnsi"/>
                <w:sz w:val="16"/>
                <w:szCs w:val="16"/>
              </w:rPr>
              <w:t>c) Avance de obra del 40%</w:t>
            </w:r>
            <w:r w:rsidRPr="00C84FF1">
              <w:rPr>
                <w:rFonts w:ascii="Arial" w:hAnsi="Arial" w:cs="Arial"/>
                <w:sz w:val="16"/>
                <w:szCs w:val="16"/>
              </w:rPr>
              <w:t>​</w:t>
            </w:r>
          </w:p>
        </w:tc>
        <w:tc>
          <w:tcPr>
            <w:tcW w:w="1068" w:type="dxa"/>
            <w:tcBorders>
              <w:top w:val="single" w:color="FFC000" w:sz="6" w:space="0"/>
              <w:left w:val="single" w:color="FFC000" w:sz="6" w:space="0"/>
              <w:bottom w:val="single" w:color="FFC000" w:sz="6" w:space="0"/>
              <w:right w:val="single" w:color="FFC000" w:sz="6" w:space="0"/>
            </w:tcBorders>
            <w:vAlign w:val="center"/>
            <w:hideMark/>
          </w:tcPr>
          <w:p w:rsidRPr="00C84FF1" w:rsidR="00F379B4" w:rsidP="00456E84" w:rsidRDefault="00F379B4" w14:paraId="11B08147" w14:textId="77777777">
            <w:pPr>
              <w:jc w:val="center"/>
              <w:rPr>
                <w:rFonts w:cs="Arial" w:asciiTheme="minorHAnsi" w:hAnsiTheme="minorHAnsi"/>
                <w:sz w:val="16"/>
                <w:szCs w:val="16"/>
              </w:rPr>
            </w:pPr>
            <w:r w:rsidRPr="00C84FF1">
              <w:rPr>
                <w:rFonts w:cs="Arial" w:asciiTheme="minorHAnsi" w:hAnsiTheme="minorHAnsi"/>
                <w:sz w:val="16"/>
                <w:szCs w:val="16"/>
              </w:rPr>
              <w:t>Polonuevo / Atlántico</w:t>
            </w:r>
            <w:r w:rsidRPr="00C84FF1">
              <w:rPr>
                <w:rFonts w:ascii="Arial" w:hAnsi="Arial" w:cs="Arial"/>
                <w:sz w:val="16"/>
                <w:szCs w:val="16"/>
              </w:rPr>
              <w:t>​</w:t>
            </w:r>
          </w:p>
        </w:tc>
        <w:tc>
          <w:tcPr>
            <w:tcW w:w="1488" w:type="dxa"/>
            <w:tcBorders>
              <w:top w:val="single" w:color="FFC000" w:sz="6" w:space="0"/>
              <w:left w:val="single" w:color="FFC000" w:sz="6" w:space="0"/>
              <w:bottom w:val="single" w:color="FFC000" w:sz="6" w:space="0"/>
              <w:right w:val="single" w:color="FFC000" w:sz="6" w:space="0"/>
            </w:tcBorders>
            <w:vAlign w:val="center"/>
            <w:hideMark/>
          </w:tcPr>
          <w:p w:rsidRPr="00C84FF1" w:rsidR="00F379B4" w:rsidP="00456E84" w:rsidRDefault="00F379B4" w14:paraId="3B5C3DA3" w14:textId="77777777">
            <w:pPr>
              <w:jc w:val="center"/>
              <w:rPr>
                <w:rFonts w:cs="Arial" w:asciiTheme="minorHAnsi" w:hAnsiTheme="minorHAnsi"/>
                <w:sz w:val="16"/>
                <w:szCs w:val="16"/>
              </w:rPr>
            </w:pPr>
            <w:r w:rsidRPr="00C84FF1">
              <w:rPr>
                <w:rFonts w:cs="Arial" w:asciiTheme="minorHAnsi" w:hAnsiTheme="minorHAnsi"/>
                <w:sz w:val="16"/>
                <w:szCs w:val="16"/>
              </w:rPr>
              <w:t xml:space="preserve">$614.017.572,00 </w:t>
            </w:r>
            <w:r w:rsidRPr="00C84FF1">
              <w:rPr>
                <w:rFonts w:ascii="Arial" w:hAnsi="Arial" w:cs="Arial"/>
                <w:sz w:val="16"/>
                <w:szCs w:val="16"/>
              </w:rPr>
              <w:t>​</w:t>
            </w:r>
          </w:p>
        </w:tc>
        <w:tc>
          <w:tcPr>
            <w:tcW w:w="1454" w:type="dxa"/>
            <w:tcBorders>
              <w:top w:val="single" w:color="FFC000" w:sz="6" w:space="0"/>
              <w:left w:val="single" w:color="FFC000" w:sz="6" w:space="0"/>
              <w:bottom w:val="single" w:color="FFC000" w:sz="6" w:space="0"/>
              <w:right w:val="single" w:color="FFC000" w:sz="6" w:space="0"/>
            </w:tcBorders>
            <w:vAlign w:val="center"/>
            <w:hideMark/>
          </w:tcPr>
          <w:p w:rsidRPr="00C84FF1" w:rsidR="00F379B4" w:rsidP="00456E84" w:rsidRDefault="00F379B4" w14:paraId="5CB55C92" w14:textId="77777777">
            <w:pPr>
              <w:jc w:val="center"/>
              <w:rPr>
                <w:rFonts w:cs="Arial" w:asciiTheme="minorHAnsi" w:hAnsiTheme="minorHAnsi"/>
                <w:sz w:val="16"/>
                <w:szCs w:val="16"/>
              </w:rPr>
            </w:pPr>
            <w:r w:rsidRPr="00C84FF1">
              <w:rPr>
                <w:rFonts w:cs="Arial" w:asciiTheme="minorHAnsi" w:hAnsiTheme="minorHAnsi"/>
                <w:sz w:val="16"/>
                <w:szCs w:val="16"/>
              </w:rPr>
              <w:t>$ 184.205.271</w:t>
            </w:r>
            <w:r w:rsidRPr="00C84FF1">
              <w:rPr>
                <w:rFonts w:ascii="Arial" w:hAnsi="Arial" w:cs="Arial"/>
                <w:sz w:val="16"/>
                <w:szCs w:val="16"/>
              </w:rPr>
              <w:t>​</w:t>
            </w:r>
          </w:p>
        </w:tc>
      </w:tr>
      <w:tr w:rsidRPr="00C84FF1" w:rsidR="00F379B4" w:rsidTr="00DC21ED" w14:paraId="67494C04" w14:textId="77777777">
        <w:trPr>
          <w:trHeight w:val="435"/>
          <w:jc w:val="center"/>
        </w:trPr>
        <w:tc>
          <w:tcPr>
            <w:tcW w:w="418" w:type="dxa"/>
            <w:tcBorders>
              <w:top w:val="single" w:color="FFC000" w:sz="6" w:space="0"/>
              <w:left w:val="single" w:color="FFC000" w:sz="6" w:space="0"/>
              <w:bottom w:val="single" w:color="FFC000" w:sz="6" w:space="0"/>
              <w:right w:val="single" w:color="FFC000" w:sz="6" w:space="0"/>
            </w:tcBorders>
            <w:vAlign w:val="center"/>
            <w:hideMark/>
          </w:tcPr>
          <w:p w:rsidRPr="00C84FF1" w:rsidR="00F379B4" w:rsidP="00456E84" w:rsidRDefault="00F379B4" w14:paraId="74F2524A" w14:textId="77777777">
            <w:pPr>
              <w:jc w:val="center"/>
              <w:rPr>
                <w:rFonts w:cs="Arial" w:asciiTheme="minorHAnsi" w:hAnsiTheme="minorHAnsi"/>
                <w:sz w:val="16"/>
                <w:szCs w:val="16"/>
              </w:rPr>
            </w:pPr>
            <w:r w:rsidRPr="00C84FF1">
              <w:rPr>
                <w:rFonts w:cs="Arial" w:asciiTheme="minorHAnsi" w:hAnsiTheme="minorHAnsi"/>
                <w:sz w:val="16"/>
                <w:szCs w:val="16"/>
              </w:rPr>
              <w:t>13</w:t>
            </w:r>
            <w:r w:rsidRPr="00C84FF1">
              <w:rPr>
                <w:rFonts w:ascii="Arial" w:hAnsi="Arial" w:cs="Arial"/>
                <w:sz w:val="16"/>
                <w:szCs w:val="16"/>
              </w:rPr>
              <w:t>​</w:t>
            </w:r>
          </w:p>
        </w:tc>
        <w:tc>
          <w:tcPr>
            <w:tcW w:w="992" w:type="dxa"/>
            <w:tcBorders>
              <w:top w:val="single" w:color="FFC000" w:sz="6" w:space="0"/>
              <w:left w:val="single" w:color="FFC000" w:sz="6" w:space="0"/>
              <w:bottom w:val="single" w:color="FFC000" w:sz="6" w:space="0"/>
              <w:right w:val="single" w:color="FFC000" w:sz="6" w:space="0"/>
            </w:tcBorders>
            <w:vAlign w:val="center"/>
            <w:hideMark/>
          </w:tcPr>
          <w:p w:rsidRPr="00C84FF1" w:rsidR="00F379B4" w:rsidP="00456E84" w:rsidRDefault="00F379B4" w14:paraId="0F4BE728" w14:textId="77777777">
            <w:pPr>
              <w:jc w:val="center"/>
              <w:rPr>
                <w:rFonts w:cs="Arial" w:asciiTheme="minorHAnsi" w:hAnsiTheme="minorHAnsi"/>
                <w:sz w:val="16"/>
                <w:szCs w:val="16"/>
              </w:rPr>
            </w:pPr>
            <w:r w:rsidRPr="00C84FF1">
              <w:rPr>
                <w:rFonts w:cs="Arial" w:asciiTheme="minorHAnsi" w:hAnsiTheme="minorHAnsi"/>
                <w:sz w:val="16"/>
                <w:szCs w:val="16"/>
              </w:rPr>
              <w:t>PRONE-GGC-716-22</w:t>
            </w:r>
            <w:r w:rsidRPr="00C84FF1">
              <w:rPr>
                <w:rFonts w:ascii="Arial" w:hAnsi="Arial" w:cs="Arial"/>
                <w:sz w:val="16"/>
                <w:szCs w:val="16"/>
              </w:rPr>
              <w:t>​</w:t>
            </w:r>
          </w:p>
        </w:tc>
        <w:tc>
          <w:tcPr>
            <w:tcW w:w="1387" w:type="dxa"/>
            <w:tcBorders>
              <w:top w:val="single" w:color="FFC000" w:sz="6" w:space="0"/>
              <w:left w:val="single" w:color="FFC000" w:sz="6" w:space="0"/>
              <w:bottom w:val="single" w:color="FFC000" w:sz="6" w:space="0"/>
              <w:right w:val="single" w:color="FFC000" w:sz="6" w:space="0"/>
            </w:tcBorders>
            <w:vAlign w:val="center"/>
            <w:hideMark/>
          </w:tcPr>
          <w:p w:rsidRPr="00C84FF1" w:rsidR="00F379B4" w:rsidP="00456E84" w:rsidRDefault="00F379B4" w14:paraId="6DEFB030" w14:textId="77777777">
            <w:pPr>
              <w:jc w:val="center"/>
              <w:rPr>
                <w:rFonts w:cs="Arial" w:asciiTheme="minorHAnsi" w:hAnsiTheme="minorHAnsi"/>
                <w:sz w:val="16"/>
                <w:szCs w:val="16"/>
              </w:rPr>
            </w:pPr>
            <w:r w:rsidRPr="00C84FF1">
              <w:rPr>
                <w:rFonts w:cs="Arial" w:asciiTheme="minorHAnsi" w:hAnsiTheme="minorHAnsi"/>
                <w:sz w:val="16"/>
                <w:szCs w:val="16"/>
              </w:rPr>
              <w:t>CARIBESOL DE LA COSTA S.A.S. E.S.P. - AIR-E</w:t>
            </w:r>
            <w:r w:rsidRPr="00C84FF1">
              <w:rPr>
                <w:rFonts w:ascii="Arial" w:hAnsi="Arial" w:cs="Arial"/>
                <w:sz w:val="16"/>
                <w:szCs w:val="16"/>
              </w:rPr>
              <w:t>​</w:t>
            </w:r>
          </w:p>
        </w:tc>
        <w:tc>
          <w:tcPr>
            <w:tcW w:w="618" w:type="dxa"/>
            <w:tcBorders>
              <w:top w:val="single" w:color="FFC000" w:sz="6" w:space="0"/>
              <w:left w:val="single" w:color="FFC000" w:sz="6" w:space="0"/>
              <w:bottom w:val="single" w:color="FFC000" w:sz="6" w:space="0"/>
              <w:right w:val="single" w:color="FFC000" w:sz="6" w:space="0"/>
            </w:tcBorders>
            <w:vAlign w:val="center"/>
            <w:hideMark/>
          </w:tcPr>
          <w:p w:rsidRPr="00C84FF1" w:rsidR="00F379B4" w:rsidP="00456E84" w:rsidRDefault="00F379B4" w14:paraId="1F47064B" w14:textId="77777777">
            <w:pPr>
              <w:jc w:val="center"/>
              <w:rPr>
                <w:rFonts w:cs="Arial" w:asciiTheme="minorHAnsi" w:hAnsiTheme="minorHAnsi"/>
                <w:sz w:val="16"/>
                <w:szCs w:val="16"/>
              </w:rPr>
            </w:pPr>
            <w:r w:rsidRPr="00C84FF1">
              <w:rPr>
                <w:rFonts w:cs="Arial" w:asciiTheme="minorHAnsi" w:hAnsiTheme="minorHAnsi"/>
                <w:sz w:val="16"/>
                <w:szCs w:val="16"/>
              </w:rPr>
              <w:t>42,40%</w:t>
            </w:r>
            <w:r w:rsidRPr="00C84FF1">
              <w:rPr>
                <w:rFonts w:ascii="Arial" w:hAnsi="Arial" w:cs="Arial"/>
                <w:sz w:val="16"/>
                <w:szCs w:val="16"/>
              </w:rPr>
              <w:t>​</w:t>
            </w:r>
          </w:p>
        </w:tc>
        <w:tc>
          <w:tcPr>
            <w:tcW w:w="1397" w:type="dxa"/>
            <w:tcBorders>
              <w:top w:val="single" w:color="FFC000" w:sz="6" w:space="0"/>
              <w:left w:val="single" w:color="FFC000" w:sz="6" w:space="0"/>
              <w:bottom w:val="single" w:color="FFC000" w:sz="6" w:space="0"/>
              <w:right w:val="single" w:color="FFC000" w:sz="6" w:space="0"/>
            </w:tcBorders>
            <w:vAlign w:val="center"/>
            <w:hideMark/>
          </w:tcPr>
          <w:p w:rsidRPr="00C84FF1" w:rsidR="00F379B4" w:rsidP="00456E84" w:rsidRDefault="00F379B4" w14:paraId="02C9319C" w14:textId="77777777">
            <w:pPr>
              <w:jc w:val="center"/>
              <w:rPr>
                <w:rFonts w:cs="Arial" w:asciiTheme="minorHAnsi" w:hAnsiTheme="minorHAnsi"/>
                <w:sz w:val="16"/>
                <w:szCs w:val="16"/>
              </w:rPr>
            </w:pPr>
            <w:r w:rsidRPr="00C84FF1">
              <w:rPr>
                <w:rFonts w:cs="Arial" w:asciiTheme="minorHAnsi" w:hAnsiTheme="minorHAnsi"/>
                <w:sz w:val="16"/>
                <w:szCs w:val="16"/>
              </w:rPr>
              <w:t>b) Avance de obra del 10%</w:t>
            </w:r>
            <w:r w:rsidRPr="00C84FF1">
              <w:rPr>
                <w:rFonts w:ascii="Arial" w:hAnsi="Arial" w:cs="Arial"/>
                <w:sz w:val="16"/>
                <w:szCs w:val="16"/>
              </w:rPr>
              <w:t>​</w:t>
            </w:r>
            <w:r w:rsidRPr="00C84FF1">
              <w:rPr>
                <w:rFonts w:cs="Arial" w:asciiTheme="minorHAnsi" w:hAnsiTheme="minorHAnsi"/>
                <w:sz w:val="16"/>
                <w:szCs w:val="16"/>
              </w:rPr>
              <w:br/>
            </w:r>
            <w:r w:rsidRPr="00C84FF1">
              <w:rPr>
                <w:rFonts w:cs="Arial" w:asciiTheme="minorHAnsi" w:hAnsiTheme="minorHAnsi"/>
                <w:sz w:val="16"/>
                <w:szCs w:val="16"/>
              </w:rPr>
              <w:t>c) Avance de obra del 40%</w:t>
            </w:r>
            <w:r w:rsidRPr="00C84FF1">
              <w:rPr>
                <w:rFonts w:ascii="Arial" w:hAnsi="Arial" w:cs="Arial"/>
                <w:sz w:val="16"/>
                <w:szCs w:val="16"/>
              </w:rPr>
              <w:t>​</w:t>
            </w:r>
          </w:p>
        </w:tc>
        <w:tc>
          <w:tcPr>
            <w:tcW w:w="1068" w:type="dxa"/>
            <w:tcBorders>
              <w:top w:val="single" w:color="FFC000" w:sz="6" w:space="0"/>
              <w:left w:val="single" w:color="FFC000" w:sz="6" w:space="0"/>
              <w:bottom w:val="single" w:color="FFC000" w:sz="6" w:space="0"/>
              <w:right w:val="single" w:color="FFC000" w:sz="6" w:space="0"/>
            </w:tcBorders>
            <w:vAlign w:val="center"/>
            <w:hideMark/>
          </w:tcPr>
          <w:p w:rsidRPr="00C84FF1" w:rsidR="00F379B4" w:rsidP="00456E84" w:rsidRDefault="00F379B4" w14:paraId="7B80D049" w14:textId="77777777">
            <w:pPr>
              <w:jc w:val="center"/>
              <w:rPr>
                <w:rFonts w:cs="Arial" w:asciiTheme="minorHAnsi" w:hAnsiTheme="minorHAnsi"/>
                <w:sz w:val="16"/>
                <w:szCs w:val="16"/>
              </w:rPr>
            </w:pPr>
            <w:r w:rsidRPr="00C84FF1">
              <w:rPr>
                <w:rFonts w:cs="Arial" w:asciiTheme="minorHAnsi" w:hAnsiTheme="minorHAnsi"/>
                <w:sz w:val="16"/>
                <w:szCs w:val="16"/>
              </w:rPr>
              <w:t>Puerto Colombia / Atlántico</w:t>
            </w:r>
            <w:r w:rsidRPr="00C84FF1">
              <w:rPr>
                <w:rFonts w:ascii="Arial" w:hAnsi="Arial" w:cs="Arial"/>
                <w:sz w:val="16"/>
                <w:szCs w:val="16"/>
              </w:rPr>
              <w:t>​</w:t>
            </w:r>
          </w:p>
        </w:tc>
        <w:tc>
          <w:tcPr>
            <w:tcW w:w="1488" w:type="dxa"/>
            <w:tcBorders>
              <w:top w:val="single" w:color="FFC000" w:sz="6" w:space="0"/>
              <w:left w:val="single" w:color="FFC000" w:sz="6" w:space="0"/>
              <w:bottom w:val="single" w:color="FFC000" w:sz="6" w:space="0"/>
              <w:right w:val="single" w:color="FFC000" w:sz="6" w:space="0"/>
            </w:tcBorders>
            <w:vAlign w:val="center"/>
            <w:hideMark/>
          </w:tcPr>
          <w:p w:rsidRPr="00C84FF1" w:rsidR="00F379B4" w:rsidP="00456E84" w:rsidRDefault="00F379B4" w14:paraId="17C37D94" w14:textId="77777777">
            <w:pPr>
              <w:jc w:val="center"/>
              <w:rPr>
                <w:rFonts w:cs="Arial" w:asciiTheme="minorHAnsi" w:hAnsiTheme="minorHAnsi"/>
                <w:sz w:val="16"/>
                <w:szCs w:val="16"/>
              </w:rPr>
            </w:pPr>
            <w:r w:rsidRPr="00C84FF1">
              <w:rPr>
                <w:rFonts w:cs="Arial" w:asciiTheme="minorHAnsi" w:hAnsiTheme="minorHAnsi"/>
                <w:sz w:val="16"/>
                <w:szCs w:val="16"/>
              </w:rPr>
              <w:t xml:space="preserve">$1.813.971.614,00 </w:t>
            </w:r>
            <w:r w:rsidRPr="00C84FF1">
              <w:rPr>
                <w:rFonts w:ascii="Arial" w:hAnsi="Arial" w:cs="Arial"/>
                <w:sz w:val="16"/>
                <w:szCs w:val="16"/>
              </w:rPr>
              <w:t>​</w:t>
            </w:r>
          </w:p>
        </w:tc>
        <w:tc>
          <w:tcPr>
            <w:tcW w:w="1454" w:type="dxa"/>
            <w:tcBorders>
              <w:top w:val="single" w:color="FFC000" w:sz="6" w:space="0"/>
              <w:left w:val="single" w:color="FFC000" w:sz="6" w:space="0"/>
              <w:bottom w:val="single" w:color="FFC000" w:sz="6" w:space="0"/>
              <w:right w:val="single" w:color="FFC000" w:sz="6" w:space="0"/>
            </w:tcBorders>
            <w:vAlign w:val="center"/>
            <w:hideMark/>
          </w:tcPr>
          <w:p w:rsidRPr="00C84FF1" w:rsidR="00F379B4" w:rsidP="00456E84" w:rsidRDefault="00F379B4" w14:paraId="41B56750" w14:textId="77777777">
            <w:pPr>
              <w:jc w:val="center"/>
              <w:rPr>
                <w:rFonts w:cs="Arial" w:asciiTheme="minorHAnsi" w:hAnsiTheme="minorHAnsi"/>
                <w:sz w:val="16"/>
                <w:szCs w:val="16"/>
              </w:rPr>
            </w:pPr>
            <w:r w:rsidRPr="00C84FF1">
              <w:rPr>
                <w:rFonts w:cs="Arial" w:asciiTheme="minorHAnsi" w:hAnsiTheme="minorHAnsi"/>
                <w:sz w:val="16"/>
                <w:szCs w:val="16"/>
              </w:rPr>
              <w:t>$ 544.191.484</w:t>
            </w:r>
            <w:r w:rsidRPr="00C84FF1">
              <w:rPr>
                <w:rFonts w:ascii="Arial" w:hAnsi="Arial" w:cs="Arial"/>
                <w:sz w:val="16"/>
                <w:szCs w:val="16"/>
              </w:rPr>
              <w:t>​</w:t>
            </w:r>
          </w:p>
        </w:tc>
      </w:tr>
      <w:tr w:rsidRPr="00C84FF1" w:rsidR="00F379B4" w:rsidTr="00DC21ED" w14:paraId="0F5D924C" w14:textId="77777777">
        <w:trPr>
          <w:trHeight w:val="435"/>
          <w:jc w:val="center"/>
        </w:trPr>
        <w:tc>
          <w:tcPr>
            <w:tcW w:w="418" w:type="dxa"/>
            <w:tcBorders>
              <w:top w:val="single" w:color="FFC000" w:sz="6" w:space="0"/>
              <w:left w:val="single" w:color="FFC000" w:sz="6" w:space="0"/>
              <w:bottom w:val="single" w:color="FFC000" w:sz="6" w:space="0"/>
              <w:right w:val="single" w:color="FFC000" w:sz="6" w:space="0"/>
            </w:tcBorders>
            <w:vAlign w:val="center"/>
            <w:hideMark/>
          </w:tcPr>
          <w:p w:rsidRPr="00C84FF1" w:rsidR="00F379B4" w:rsidP="00456E84" w:rsidRDefault="00F379B4" w14:paraId="01F61B23" w14:textId="77777777">
            <w:pPr>
              <w:jc w:val="center"/>
              <w:rPr>
                <w:rFonts w:cs="Arial" w:asciiTheme="minorHAnsi" w:hAnsiTheme="minorHAnsi"/>
                <w:sz w:val="16"/>
                <w:szCs w:val="16"/>
              </w:rPr>
            </w:pPr>
            <w:r w:rsidRPr="00C84FF1">
              <w:rPr>
                <w:rFonts w:cs="Arial" w:asciiTheme="minorHAnsi" w:hAnsiTheme="minorHAnsi"/>
                <w:sz w:val="16"/>
                <w:szCs w:val="16"/>
              </w:rPr>
              <w:t>14</w:t>
            </w:r>
            <w:r w:rsidRPr="00C84FF1">
              <w:rPr>
                <w:rFonts w:ascii="Arial" w:hAnsi="Arial" w:cs="Arial"/>
                <w:sz w:val="16"/>
                <w:szCs w:val="16"/>
              </w:rPr>
              <w:t>​</w:t>
            </w:r>
          </w:p>
        </w:tc>
        <w:tc>
          <w:tcPr>
            <w:tcW w:w="992" w:type="dxa"/>
            <w:tcBorders>
              <w:top w:val="single" w:color="FFC000" w:sz="6" w:space="0"/>
              <w:left w:val="single" w:color="FFC000" w:sz="6" w:space="0"/>
              <w:bottom w:val="single" w:color="FFC000" w:sz="6" w:space="0"/>
              <w:right w:val="single" w:color="FFC000" w:sz="6" w:space="0"/>
            </w:tcBorders>
            <w:vAlign w:val="center"/>
            <w:hideMark/>
          </w:tcPr>
          <w:p w:rsidRPr="00C84FF1" w:rsidR="00F379B4" w:rsidP="00456E84" w:rsidRDefault="00F379B4" w14:paraId="597BAD7C" w14:textId="77777777">
            <w:pPr>
              <w:jc w:val="center"/>
              <w:rPr>
                <w:rFonts w:cs="Arial" w:asciiTheme="minorHAnsi" w:hAnsiTheme="minorHAnsi"/>
                <w:sz w:val="16"/>
                <w:szCs w:val="16"/>
              </w:rPr>
            </w:pPr>
            <w:r w:rsidRPr="00C84FF1">
              <w:rPr>
                <w:rFonts w:cs="Arial" w:asciiTheme="minorHAnsi" w:hAnsiTheme="minorHAnsi"/>
                <w:sz w:val="16"/>
                <w:szCs w:val="16"/>
              </w:rPr>
              <w:t>PRONE-GGC-730-22</w:t>
            </w:r>
            <w:r w:rsidRPr="00C84FF1">
              <w:rPr>
                <w:rFonts w:ascii="Arial" w:hAnsi="Arial" w:cs="Arial"/>
                <w:sz w:val="16"/>
                <w:szCs w:val="16"/>
              </w:rPr>
              <w:t>​</w:t>
            </w:r>
          </w:p>
        </w:tc>
        <w:tc>
          <w:tcPr>
            <w:tcW w:w="1387" w:type="dxa"/>
            <w:tcBorders>
              <w:top w:val="single" w:color="FFC000" w:sz="6" w:space="0"/>
              <w:left w:val="single" w:color="FFC000" w:sz="6" w:space="0"/>
              <w:bottom w:val="single" w:color="FFC000" w:sz="6" w:space="0"/>
              <w:right w:val="single" w:color="FFC000" w:sz="6" w:space="0"/>
            </w:tcBorders>
            <w:vAlign w:val="center"/>
            <w:hideMark/>
          </w:tcPr>
          <w:p w:rsidRPr="00C84FF1" w:rsidR="00F379B4" w:rsidP="00456E84" w:rsidRDefault="00F379B4" w14:paraId="78BB487C" w14:textId="77777777">
            <w:pPr>
              <w:jc w:val="center"/>
              <w:rPr>
                <w:rFonts w:cs="Arial" w:asciiTheme="minorHAnsi" w:hAnsiTheme="minorHAnsi"/>
                <w:sz w:val="16"/>
                <w:szCs w:val="16"/>
              </w:rPr>
            </w:pPr>
            <w:r w:rsidRPr="00C84FF1">
              <w:rPr>
                <w:rFonts w:cs="Arial" w:asciiTheme="minorHAnsi" w:hAnsiTheme="minorHAnsi"/>
                <w:sz w:val="16"/>
                <w:szCs w:val="16"/>
              </w:rPr>
              <w:t>CARIBESOL DE LA COSTA S.A.S. E.S.P. - AIR-E</w:t>
            </w:r>
            <w:r w:rsidRPr="00C84FF1">
              <w:rPr>
                <w:rFonts w:ascii="Arial" w:hAnsi="Arial" w:cs="Arial"/>
                <w:sz w:val="16"/>
                <w:szCs w:val="16"/>
              </w:rPr>
              <w:t>​</w:t>
            </w:r>
          </w:p>
        </w:tc>
        <w:tc>
          <w:tcPr>
            <w:tcW w:w="618" w:type="dxa"/>
            <w:tcBorders>
              <w:top w:val="single" w:color="FFC000" w:sz="6" w:space="0"/>
              <w:left w:val="single" w:color="FFC000" w:sz="6" w:space="0"/>
              <w:bottom w:val="single" w:color="FFC000" w:sz="6" w:space="0"/>
              <w:right w:val="single" w:color="FFC000" w:sz="6" w:space="0"/>
            </w:tcBorders>
            <w:vAlign w:val="center"/>
            <w:hideMark/>
          </w:tcPr>
          <w:p w:rsidRPr="00C84FF1" w:rsidR="00F379B4" w:rsidP="00456E84" w:rsidRDefault="00F379B4" w14:paraId="43D8B71B" w14:textId="77777777">
            <w:pPr>
              <w:jc w:val="center"/>
              <w:rPr>
                <w:rFonts w:cs="Arial" w:asciiTheme="minorHAnsi" w:hAnsiTheme="minorHAnsi"/>
                <w:sz w:val="16"/>
                <w:szCs w:val="16"/>
              </w:rPr>
            </w:pPr>
            <w:r w:rsidRPr="00C84FF1">
              <w:rPr>
                <w:rFonts w:cs="Arial" w:asciiTheme="minorHAnsi" w:hAnsiTheme="minorHAnsi"/>
                <w:sz w:val="16"/>
                <w:szCs w:val="16"/>
              </w:rPr>
              <w:t>48,28%</w:t>
            </w:r>
            <w:r w:rsidRPr="00C84FF1">
              <w:rPr>
                <w:rFonts w:ascii="Arial" w:hAnsi="Arial" w:cs="Arial"/>
                <w:sz w:val="16"/>
                <w:szCs w:val="16"/>
              </w:rPr>
              <w:t>​</w:t>
            </w:r>
          </w:p>
        </w:tc>
        <w:tc>
          <w:tcPr>
            <w:tcW w:w="1397" w:type="dxa"/>
            <w:tcBorders>
              <w:top w:val="single" w:color="FFC000" w:sz="6" w:space="0"/>
              <w:left w:val="single" w:color="FFC000" w:sz="6" w:space="0"/>
              <w:bottom w:val="single" w:color="FFC000" w:sz="6" w:space="0"/>
              <w:right w:val="single" w:color="FFC000" w:sz="6" w:space="0"/>
            </w:tcBorders>
            <w:vAlign w:val="center"/>
            <w:hideMark/>
          </w:tcPr>
          <w:p w:rsidRPr="00C84FF1" w:rsidR="00F379B4" w:rsidP="00456E84" w:rsidRDefault="00F379B4" w14:paraId="6BF55C99" w14:textId="77777777">
            <w:pPr>
              <w:jc w:val="center"/>
              <w:rPr>
                <w:rFonts w:cs="Arial" w:asciiTheme="minorHAnsi" w:hAnsiTheme="minorHAnsi"/>
                <w:sz w:val="16"/>
                <w:szCs w:val="16"/>
              </w:rPr>
            </w:pPr>
            <w:r w:rsidRPr="00C84FF1">
              <w:rPr>
                <w:rFonts w:cs="Arial" w:asciiTheme="minorHAnsi" w:hAnsiTheme="minorHAnsi"/>
                <w:sz w:val="16"/>
                <w:szCs w:val="16"/>
              </w:rPr>
              <w:t>b) Avance de obra del 10%</w:t>
            </w:r>
            <w:r w:rsidRPr="00C84FF1">
              <w:rPr>
                <w:rFonts w:ascii="Arial" w:hAnsi="Arial" w:cs="Arial"/>
                <w:sz w:val="16"/>
                <w:szCs w:val="16"/>
              </w:rPr>
              <w:t>​</w:t>
            </w:r>
            <w:r w:rsidRPr="00C84FF1">
              <w:rPr>
                <w:rFonts w:cs="Arial" w:asciiTheme="minorHAnsi" w:hAnsiTheme="minorHAnsi"/>
                <w:sz w:val="16"/>
                <w:szCs w:val="16"/>
              </w:rPr>
              <w:br/>
            </w:r>
            <w:r w:rsidRPr="00C84FF1">
              <w:rPr>
                <w:rFonts w:cs="Arial" w:asciiTheme="minorHAnsi" w:hAnsiTheme="minorHAnsi"/>
                <w:sz w:val="16"/>
                <w:szCs w:val="16"/>
              </w:rPr>
              <w:t>c) Avance de obra del 40%</w:t>
            </w:r>
            <w:r w:rsidRPr="00C84FF1">
              <w:rPr>
                <w:rFonts w:ascii="Arial" w:hAnsi="Arial" w:cs="Arial"/>
                <w:sz w:val="16"/>
                <w:szCs w:val="16"/>
              </w:rPr>
              <w:t>​</w:t>
            </w:r>
          </w:p>
        </w:tc>
        <w:tc>
          <w:tcPr>
            <w:tcW w:w="1068" w:type="dxa"/>
            <w:tcBorders>
              <w:top w:val="single" w:color="FFC000" w:sz="6" w:space="0"/>
              <w:left w:val="single" w:color="FFC000" w:sz="6" w:space="0"/>
              <w:bottom w:val="single" w:color="FFC000" w:sz="6" w:space="0"/>
              <w:right w:val="single" w:color="FFC000" w:sz="6" w:space="0"/>
            </w:tcBorders>
            <w:vAlign w:val="center"/>
            <w:hideMark/>
          </w:tcPr>
          <w:p w:rsidRPr="00C84FF1" w:rsidR="00F379B4" w:rsidP="00456E84" w:rsidRDefault="00F379B4" w14:paraId="3EEE58F6" w14:textId="77777777">
            <w:pPr>
              <w:jc w:val="center"/>
              <w:rPr>
                <w:rFonts w:cs="Arial" w:asciiTheme="minorHAnsi" w:hAnsiTheme="minorHAnsi"/>
                <w:sz w:val="16"/>
                <w:szCs w:val="16"/>
              </w:rPr>
            </w:pPr>
            <w:r w:rsidRPr="00C84FF1">
              <w:rPr>
                <w:rFonts w:cs="Arial" w:asciiTheme="minorHAnsi" w:hAnsiTheme="minorHAnsi"/>
                <w:sz w:val="16"/>
                <w:szCs w:val="16"/>
              </w:rPr>
              <w:t>Puerto Colombia / Atlántico</w:t>
            </w:r>
            <w:r w:rsidRPr="00C84FF1">
              <w:rPr>
                <w:rFonts w:ascii="Arial" w:hAnsi="Arial" w:cs="Arial"/>
                <w:sz w:val="16"/>
                <w:szCs w:val="16"/>
              </w:rPr>
              <w:t>​</w:t>
            </w:r>
          </w:p>
        </w:tc>
        <w:tc>
          <w:tcPr>
            <w:tcW w:w="1488" w:type="dxa"/>
            <w:tcBorders>
              <w:top w:val="single" w:color="FFC000" w:sz="6" w:space="0"/>
              <w:left w:val="single" w:color="FFC000" w:sz="6" w:space="0"/>
              <w:bottom w:val="single" w:color="FFC000" w:sz="6" w:space="0"/>
              <w:right w:val="single" w:color="FFC000" w:sz="6" w:space="0"/>
            </w:tcBorders>
            <w:vAlign w:val="center"/>
            <w:hideMark/>
          </w:tcPr>
          <w:p w:rsidRPr="00C84FF1" w:rsidR="00F379B4" w:rsidP="00456E84" w:rsidRDefault="00F379B4" w14:paraId="58D7A71D" w14:textId="77777777">
            <w:pPr>
              <w:jc w:val="center"/>
              <w:rPr>
                <w:rFonts w:cs="Arial" w:asciiTheme="minorHAnsi" w:hAnsiTheme="minorHAnsi"/>
                <w:sz w:val="16"/>
                <w:szCs w:val="16"/>
              </w:rPr>
            </w:pPr>
            <w:r w:rsidRPr="00C84FF1">
              <w:rPr>
                <w:rFonts w:cs="Arial" w:asciiTheme="minorHAnsi" w:hAnsiTheme="minorHAnsi"/>
                <w:sz w:val="16"/>
                <w:szCs w:val="16"/>
              </w:rPr>
              <w:t xml:space="preserve">$3.390.887.786,00 </w:t>
            </w:r>
            <w:r w:rsidRPr="00C84FF1">
              <w:rPr>
                <w:rFonts w:ascii="Arial" w:hAnsi="Arial" w:cs="Arial"/>
                <w:sz w:val="16"/>
                <w:szCs w:val="16"/>
              </w:rPr>
              <w:t>​</w:t>
            </w:r>
          </w:p>
        </w:tc>
        <w:tc>
          <w:tcPr>
            <w:tcW w:w="1454" w:type="dxa"/>
            <w:tcBorders>
              <w:top w:val="single" w:color="FFC000" w:sz="6" w:space="0"/>
              <w:left w:val="single" w:color="FFC000" w:sz="6" w:space="0"/>
              <w:bottom w:val="single" w:color="FFC000" w:sz="6" w:space="0"/>
              <w:right w:val="single" w:color="FFC000" w:sz="6" w:space="0"/>
            </w:tcBorders>
            <w:vAlign w:val="center"/>
            <w:hideMark/>
          </w:tcPr>
          <w:p w:rsidRPr="00C84FF1" w:rsidR="00F379B4" w:rsidP="00456E84" w:rsidRDefault="00F379B4" w14:paraId="6432E3E4" w14:textId="77777777">
            <w:pPr>
              <w:jc w:val="center"/>
              <w:rPr>
                <w:rFonts w:cs="Arial" w:asciiTheme="minorHAnsi" w:hAnsiTheme="minorHAnsi"/>
                <w:sz w:val="16"/>
                <w:szCs w:val="16"/>
              </w:rPr>
            </w:pPr>
            <w:r w:rsidRPr="00C84FF1">
              <w:rPr>
                <w:rFonts w:cs="Arial" w:asciiTheme="minorHAnsi" w:hAnsiTheme="minorHAnsi"/>
                <w:sz w:val="16"/>
                <w:szCs w:val="16"/>
              </w:rPr>
              <w:t>$ 1.017.266.336</w:t>
            </w:r>
            <w:r w:rsidRPr="00C84FF1">
              <w:rPr>
                <w:rFonts w:ascii="Arial" w:hAnsi="Arial" w:cs="Arial"/>
                <w:sz w:val="16"/>
                <w:szCs w:val="16"/>
              </w:rPr>
              <w:t>​</w:t>
            </w:r>
          </w:p>
        </w:tc>
      </w:tr>
      <w:tr w:rsidRPr="00C84FF1" w:rsidR="00F379B4" w:rsidTr="00DC21ED" w14:paraId="1CFDB5F9" w14:textId="77777777">
        <w:trPr>
          <w:trHeight w:val="435"/>
          <w:jc w:val="center"/>
        </w:trPr>
        <w:tc>
          <w:tcPr>
            <w:tcW w:w="418" w:type="dxa"/>
            <w:tcBorders>
              <w:top w:val="single" w:color="FFC000" w:sz="6" w:space="0"/>
              <w:left w:val="single" w:color="FFC000" w:sz="6" w:space="0"/>
              <w:bottom w:val="single" w:color="FFC000" w:sz="6" w:space="0"/>
              <w:right w:val="single" w:color="FFC000" w:sz="6" w:space="0"/>
            </w:tcBorders>
            <w:vAlign w:val="center"/>
            <w:hideMark/>
          </w:tcPr>
          <w:p w:rsidRPr="00C84FF1" w:rsidR="00F379B4" w:rsidP="00456E84" w:rsidRDefault="00F379B4" w14:paraId="13C239BD" w14:textId="77777777">
            <w:pPr>
              <w:jc w:val="center"/>
              <w:rPr>
                <w:rFonts w:cs="Arial" w:asciiTheme="minorHAnsi" w:hAnsiTheme="minorHAnsi"/>
                <w:sz w:val="16"/>
                <w:szCs w:val="16"/>
              </w:rPr>
            </w:pPr>
            <w:r w:rsidRPr="00C84FF1">
              <w:rPr>
                <w:rFonts w:cs="Arial" w:asciiTheme="minorHAnsi" w:hAnsiTheme="minorHAnsi"/>
                <w:sz w:val="16"/>
                <w:szCs w:val="16"/>
              </w:rPr>
              <w:t>15</w:t>
            </w:r>
            <w:r w:rsidRPr="00C84FF1">
              <w:rPr>
                <w:rFonts w:ascii="Arial" w:hAnsi="Arial" w:cs="Arial"/>
                <w:sz w:val="16"/>
                <w:szCs w:val="16"/>
              </w:rPr>
              <w:t>​</w:t>
            </w:r>
          </w:p>
        </w:tc>
        <w:tc>
          <w:tcPr>
            <w:tcW w:w="992" w:type="dxa"/>
            <w:tcBorders>
              <w:top w:val="single" w:color="FFC000" w:sz="6" w:space="0"/>
              <w:left w:val="single" w:color="FFC000" w:sz="6" w:space="0"/>
              <w:bottom w:val="single" w:color="FFC000" w:sz="6" w:space="0"/>
              <w:right w:val="single" w:color="FFC000" w:sz="6" w:space="0"/>
            </w:tcBorders>
            <w:vAlign w:val="center"/>
            <w:hideMark/>
          </w:tcPr>
          <w:p w:rsidRPr="00C84FF1" w:rsidR="00F379B4" w:rsidP="00456E84" w:rsidRDefault="00F379B4" w14:paraId="1D2DD01E" w14:textId="77777777">
            <w:pPr>
              <w:jc w:val="center"/>
              <w:rPr>
                <w:rFonts w:cs="Arial" w:asciiTheme="minorHAnsi" w:hAnsiTheme="minorHAnsi"/>
                <w:sz w:val="16"/>
                <w:szCs w:val="16"/>
              </w:rPr>
            </w:pPr>
            <w:r w:rsidRPr="00C84FF1">
              <w:rPr>
                <w:rFonts w:cs="Arial" w:asciiTheme="minorHAnsi" w:hAnsiTheme="minorHAnsi"/>
                <w:sz w:val="16"/>
                <w:szCs w:val="16"/>
              </w:rPr>
              <w:t>PRONE-GGC-724-22</w:t>
            </w:r>
            <w:r w:rsidRPr="00C84FF1">
              <w:rPr>
                <w:rFonts w:ascii="Arial" w:hAnsi="Arial" w:cs="Arial"/>
                <w:sz w:val="16"/>
                <w:szCs w:val="16"/>
              </w:rPr>
              <w:t>​</w:t>
            </w:r>
          </w:p>
        </w:tc>
        <w:tc>
          <w:tcPr>
            <w:tcW w:w="1387" w:type="dxa"/>
            <w:tcBorders>
              <w:top w:val="single" w:color="FFC000" w:sz="6" w:space="0"/>
              <w:left w:val="single" w:color="FFC000" w:sz="6" w:space="0"/>
              <w:bottom w:val="single" w:color="FFC000" w:sz="6" w:space="0"/>
              <w:right w:val="single" w:color="FFC000" w:sz="6" w:space="0"/>
            </w:tcBorders>
            <w:vAlign w:val="center"/>
            <w:hideMark/>
          </w:tcPr>
          <w:p w:rsidRPr="00C84FF1" w:rsidR="00F379B4" w:rsidP="00456E84" w:rsidRDefault="00F379B4" w14:paraId="0195DB2E" w14:textId="77777777">
            <w:pPr>
              <w:jc w:val="center"/>
              <w:rPr>
                <w:rFonts w:cs="Arial" w:asciiTheme="minorHAnsi" w:hAnsiTheme="minorHAnsi"/>
                <w:sz w:val="16"/>
                <w:szCs w:val="16"/>
              </w:rPr>
            </w:pPr>
            <w:r w:rsidRPr="00C84FF1">
              <w:rPr>
                <w:rFonts w:cs="Arial" w:asciiTheme="minorHAnsi" w:hAnsiTheme="minorHAnsi"/>
                <w:sz w:val="16"/>
                <w:szCs w:val="16"/>
              </w:rPr>
              <w:t>CARIBESOL DE LA COSTA S.A.S. E.S.P. - AIR-E</w:t>
            </w:r>
            <w:r w:rsidRPr="00C84FF1">
              <w:rPr>
                <w:rFonts w:ascii="Arial" w:hAnsi="Arial" w:cs="Arial"/>
                <w:sz w:val="16"/>
                <w:szCs w:val="16"/>
              </w:rPr>
              <w:t>​</w:t>
            </w:r>
          </w:p>
        </w:tc>
        <w:tc>
          <w:tcPr>
            <w:tcW w:w="618" w:type="dxa"/>
            <w:tcBorders>
              <w:top w:val="single" w:color="FFC000" w:sz="6" w:space="0"/>
              <w:left w:val="single" w:color="FFC000" w:sz="6" w:space="0"/>
              <w:bottom w:val="single" w:color="FFC000" w:sz="6" w:space="0"/>
              <w:right w:val="single" w:color="FFC000" w:sz="6" w:space="0"/>
            </w:tcBorders>
            <w:vAlign w:val="center"/>
            <w:hideMark/>
          </w:tcPr>
          <w:p w:rsidRPr="00C84FF1" w:rsidR="00F379B4" w:rsidP="00456E84" w:rsidRDefault="00F379B4" w14:paraId="6D0623BD" w14:textId="77777777">
            <w:pPr>
              <w:jc w:val="center"/>
              <w:rPr>
                <w:rFonts w:cs="Arial" w:asciiTheme="minorHAnsi" w:hAnsiTheme="minorHAnsi"/>
                <w:sz w:val="16"/>
                <w:szCs w:val="16"/>
              </w:rPr>
            </w:pPr>
            <w:r w:rsidRPr="00C84FF1">
              <w:rPr>
                <w:rFonts w:cs="Arial" w:asciiTheme="minorHAnsi" w:hAnsiTheme="minorHAnsi"/>
                <w:sz w:val="16"/>
                <w:szCs w:val="16"/>
              </w:rPr>
              <w:t>40,69%</w:t>
            </w:r>
            <w:r w:rsidRPr="00C84FF1">
              <w:rPr>
                <w:rFonts w:ascii="Arial" w:hAnsi="Arial" w:cs="Arial"/>
                <w:sz w:val="16"/>
                <w:szCs w:val="16"/>
              </w:rPr>
              <w:t>​</w:t>
            </w:r>
          </w:p>
        </w:tc>
        <w:tc>
          <w:tcPr>
            <w:tcW w:w="1397" w:type="dxa"/>
            <w:tcBorders>
              <w:top w:val="single" w:color="FFC000" w:sz="6" w:space="0"/>
              <w:left w:val="single" w:color="FFC000" w:sz="6" w:space="0"/>
              <w:bottom w:val="single" w:color="FFC000" w:sz="6" w:space="0"/>
              <w:right w:val="single" w:color="FFC000" w:sz="6" w:space="0"/>
            </w:tcBorders>
            <w:vAlign w:val="center"/>
            <w:hideMark/>
          </w:tcPr>
          <w:p w:rsidRPr="00C84FF1" w:rsidR="00F379B4" w:rsidP="00456E84" w:rsidRDefault="00F379B4" w14:paraId="1F95F410" w14:textId="77777777">
            <w:pPr>
              <w:jc w:val="center"/>
              <w:rPr>
                <w:rFonts w:cs="Arial" w:asciiTheme="minorHAnsi" w:hAnsiTheme="minorHAnsi"/>
                <w:sz w:val="16"/>
                <w:szCs w:val="16"/>
              </w:rPr>
            </w:pPr>
            <w:r w:rsidRPr="00C84FF1">
              <w:rPr>
                <w:rFonts w:cs="Arial" w:asciiTheme="minorHAnsi" w:hAnsiTheme="minorHAnsi"/>
                <w:sz w:val="16"/>
                <w:szCs w:val="16"/>
              </w:rPr>
              <w:t>b) Avance de obra del 10%</w:t>
            </w:r>
            <w:r w:rsidRPr="00C84FF1">
              <w:rPr>
                <w:rFonts w:ascii="Arial" w:hAnsi="Arial" w:cs="Arial"/>
                <w:sz w:val="16"/>
                <w:szCs w:val="16"/>
              </w:rPr>
              <w:t>​</w:t>
            </w:r>
            <w:r w:rsidRPr="00C84FF1">
              <w:rPr>
                <w:rFonts w:cs="Arial" w:asciiTheme="minorHAnsi" w:hAnsiTheme="minorHAnsi"/>
                <w:sz w:val="16"/>
                <w:szCs w:val="16"/>
              </w:rPr>
              <w:br/>
            </w:r>
            <w:r w:rsidRPr="00C84FF1">
              <w:rPr>
                <w:rFonts w:cs="Arial" w:asciiTheme="minorHAnsi" w:hAnsiTheme="minorHAnsi"/>
                <w:sz w:val="16"/>
                <w:szCs w:val="16"/>
              </w:rPr>
              <w:t>c) Avance de obra del 40%</w:t>
            </w:r>
            <w:r w:rsidRPr="00C84FF1">
              <w:rPr>
                <w:rFonts w:ascii="Arial" w:hAnsi="Arial" w:cs="Arial"/>
                <w:sz w:val="16"/>
                <w:szCs w:val="16"/>
              </w:rPr>
              <w:t>​</w:t>
            </w:r>
          </w:p>
        </w:tc>
        <w:tc>
          <w:tcPr>
            <w:tcW w:w="1068" w:type="dxa"/>
            <w:tcBorders>
              <w:top w:val="single" w:color="FFC000" w:sz="6" w:space="0"/>
              <w:left w:val="single" w:color="FFC000" w:sz="6" w:space="0"/>
              <w:bottom w:val="single" w:color="FFC000" w:sz="6" w:space="0"/>
              <w:right w:val="single" w:color="FFC000" w:sz="6" w:space="0"/>
            </w:tcBorders>
            <w:vAlign w:val="center"/>
            <w:hideMark/>
          </w:tcPr>
          <w:p w:rsidRPr="00C84FF1" w:rsidR="00F379B4" w:rsidP="00456E84" w:rsidRDefault="00F379B4" w14:paraId="56C0C621" w14:textId="77777777">
            <w:pPr>
              <w:jc w:val="center"/>
              <w:rPr>
                <w:rFonts w:cs="Arial" w:asciiTheme="minorHAnsi" w:hAnsiTheme="minorHAnsi"/>
                <w:sz w:val="16"/>
                <w:szCs w:val="16"/>
              </w:rPr>
            </w:pPr>
            <w:r w:rsidRPr="00C84FF1">
              <w:rPr>
                <w:rFonts w:cs="Arial" w:asciiTheme="minorHAnsi" w:hAnsiTheme="minorHAnsi"/>
                <w:sz w:val="16"/>
                <w:szCs w:val="16"/>
              </w:rPr>
              <w:t>Santa Marta / Magdalena</w:t>
            </w:r>
            <w:r w:rsidRPr="00C84FF1">
              <w:rPr>
                <w:rFonts w:ascii="Arial" w:hAnsi="Arial" w:cs="Arial"/>
                <w:sz w:val="16"/>
                <w:szCs w:val="16"/>
              </w:rPr>
              <w:t>​</w:t>
            </w:r>
          </w:p>
        </w:tc>
        <w:tc>
          <w:tcPr>
            <w:tcW w:w="1488" w:type="dxa"/>
            <w:tcBorders>
              <w:top w:val="single" w:color="FFC000" w:sz="6" w:space="0"/>
              <w:left w:val="single" w:color="FFC000" w:sz="6" w:space="0"/>
              <w:bottom w:val="single" w:color="FFC000" w:sz="6" w:space="0"/>
              <w:right w:val="single" w:color="FFC000" w:sz="6" w:space="0"/>
            </w:tcBorders>
            <w:vAlign w:val="center"/>
            <w:hideMark/>
          </w:tcPr>
          <w:p w:rsidRPr="00C84FF1" w:rsidR="00F379B4" w:rsidP="00456E84" w:rsidRDefault="00F379B4" w14:paraId="3C7DC24B" w14:textId="77777777">
            <w:pPr>
              <w:jc w:val="center"/>
              <w:rPr>
                <w:rFonts w:cs="Arial" w:asciiTheme="minorHAnsi" w:hAnsiTheme="minorHAnsi"/>
                <w:sz w:val="16"/>
                <w:szCs w:val="16"/>
              </w:rPr>
            </w:pPr>
            <w:r w:rsidRPr="00C84FF1">
              <w:rPr>
                <w:rFonts w:cs="Arial" w:asciiTheme="minorHAnsi" w:hAnsiTheme="minorHAnsi"/>
                <w:sz w:val="16"/>
                <w:szCs w:val="16"/>
              </w:rPr>
              <w:t xml:space="preserve">$1.211.695.906,00 </w:t>
            </w:r>
            <w:r w:rsidRPr="00C84FF1">
              <w:rPr>
                <w:rFonts w:ascii="Arial" w:hAnsi="Arial" w:cs="Arial"/>
                <w:sz w:val="16"/>
                <w:szCs w:val="16"/>
              </w:rPr>
              <w:t>​</w:t>
            </w:r>
          </w:p>
        </w:tc>
        <w:tc>
          <w:tcPr>
            <w:tcW w:w="1454" w:type="dxa"/>
            <w:tcBorders>
              <w:top w:val="single" w:color="FFC000" w:sz="6" w:space="0"/>
              <w:left w:val="single" w:color="FFC000" w:sz="6" w:space="0"/>
              <w:bottom w:val="single" w:color="FFC000" w:sz="6" w:space="0"/>
              <w:right w:val="single" w:color="FFC000" w:sz="6" w:space="0"/>
            </w:tcBorders>
            <w:vAlign w:val="center"/>
            <w:hideMark/>
          </w:tcPr>
          <w:p w:rsidRPr="00C84FF1" w:rsidR="00F379B4" w:rsidP="00456E84" w:rsidRDefault="00F379B4" w14:paraId="3F939D13" w14:textId="77777777">
            <w:pPr>
              <w:jc w:val="center"/>
              <w:rPr>
                <w:rFonts w:cs="Arial" w:asciiTheme="minorHAnsi" w:hAnsiTheme="minorHAnsi"/>
                <w:sz w:val="16"/>
                <w:szCs w:val="16"/>
              </w:rPr>
            </w:pPr>
            <w:r w:rsidRPr="00C84FF1">
              <w:rPr>
                <w:rFonts w:cs="Arial" w:asciiTheme="minorHAnsi" w:hAnsiTheme="minorHAnsi"/>
                <w:sz w:val="16"/>
                <w:szCs w:val="16"/>
              </w:rPr>
              <w:t>$ 363.508.772</w:t>
            </w:r>
            <w:r w:rsidRPr="00C84FF1">
              <w:rPr>
                <w:rFonts w:ascii="Arial" w:hAnsi="Arial" w:cs="Arial"/>
                <w:sz w:val="16"/>
                <w:szCs w:val="16"/>
              </w:rPr>
              <w:t>​</w:t>
            </w:r>
          </w:p>
        </w:tc>
      </w:tr>
      <w:tr w:rsidRPr="00C84FF1" w:rsidR="000F1410" w:rsidTr="00DC21ED" w14:paraId="1EC18E2D" w14:textId="77777777">
        <w:trPr>
          <w:trHeight w:val="435"/>
          <w:jc w:val="center"/>
        </w:trPr>
        <w:tc>
          <w:tcPr>
            <w:tcW w:w="418" w:type="dxa"/>
            <w:tcBorders>
              <w:top w:val="single" w:color="FFC000" w:sz="6" w:space="0"/>
              <w:left w:val="single" w:color="FFC000" w:sz="6" w:space="0"/>
              <w:bottom w:val="single" w:color="FFC000" w:sz="6" w:space="0"/>
              <w:right w:val="single" w:color="FFC000" w:sz="6" w:space="0"/>
            </w:tcBorders>
            <w:vAlign w:val="center"/>
          </w:tcPr>
          <w:p w:rsidRPr="00C84FF1" w:rsidR="000F1410" w:rsidP="00456E84" w:rsidRDefault="000F1410" w14:paraId="5175AE8C" w14:textId="764DA019">
            <w:pPr>
              <w:jc w:val="center"/>
              <w:rPr>
                <w:rFonts w:cs="Arial" w:asciiTheme="minorHAnsi" w:hAnsiTheme="minorHAnsi"/>
                <w:sz w:val="16"/>
                <w:szCs w:val="16"/>
              </w:rPr>
            </w:pPr>
            <w:r w:rsidRPr="00C84FF1">
              <w:rPr>
                <w:rStyle w:val="normaltextrun"/>
                <w:rFonts w:cs="Arial" w:asciiTheme="minorHAnsi" w:hAnsiTheme="minorHAnsi"/>
                <w:color w:val="000000"/>
                <w:position w:val="1"/>
                <w:sz w:val="16"/>
                <w:szCs w:val="16"/>
              </w:rPr>
              <w:t>16</w:t>
            </w:r>
            <w:r w:rsidRPr="00C84FF1">
              <w:rPr>
                <w:rStyle w:val="eop"/>
                <w:rFonts w:ascii="Arial" w:hAnsi="Arial" w:cs="Arial"/>
                <w:color w:val="000000"/>
                <w:sz w:val="16"/>
                <w:szCs w:val="16"/>
              </w:rPr>
              <w:t>​</w:t>
            </w:r>
          </w:p>
        </w:tc>
        <w:tc>
          <w:tcPr>
            <w:tcW w:w="992" w:type="dxa"/>
            <w:tcBorders>
              <w:top w:val="single" w:color="FFC000" w:sz="6" w:space="0"/>
              <w:left w:val="single" w:color="FFC000" w:sz="6" w:space="0"/>
              <w:bottom w:val="single" w:color="FFC000" w:sz="6" w:space="0"/>
              <w:right w:val="single" w:color="FFC000" w:sz="6" w:space="0"/>
            </w:tcBorders>
            <w:vAlign w:val="center"/>
          </w:tcPr>
          <w:p w:rsidRPr="00C84FF1" w:rsidR="000F1410" w:rsidP="00456E84" w:rsidRDefault="000F1410" w14:paraId="2AB61843" w14:textId="1B03CAD5">
            <w:pPr>
              <w:jc w:val="center"/>
              <w:rPr>
                <w:rFonts w:cs="Arial" w:asciiTheme="minorHAnsi" w:hAnsiTheme="minorHAnsi"/>
                <w:sz w:val="16"/>
                <w:szCs w:val="16"/>
              </w:rPr>
            </w:pPr>
            <w:r w:rsidRPr="00C84FF1">
              <w:rPr>
                <w:rStyle w:val="normaltextrun"/>
                <w:rFonts w:cs="Arial" w:asciiTheme="minorHAnsi" w:hAnsiTheme="minorHAnsi"/>
                <w:color w:val="000000"/>
                <w:sz w:val="16"/>
                <w:szCs w:val="16"/>
              </w:rPr>
              <w:t>PRONE-GGC-717-22</w:t>
            </w:r>
            <w:r w:rsidRPr="00C84FF1">
              <w:rPr>
                <w:rStyle w:val="eop"/>
                <w:rFonts w:ascii="Arial" w:hAnsi="Arial" w:cs="Arial"/>
                <w:color w:val="000000"/>
                <w:sz w:val="16"/>
                <w:szCs w:val="16"/>
              </w:rPr>
              <w:t>​</w:t>
            </w:r>
          </w:p>
        </w:tc>
        <w:tc>
          <w:tcPr>
            <w:tcW w:w="1387" w:type="dxa"/>
            <w:tcBorders>
              <w:top w:val="single" w:color="FFC000" w:sz="6" w:space="0"/>
              <w:left w:val="single" w:color="FFC000" w:sz="6" w:space="0"/>
              <w:bottom w:val="single" w:color="FFC000" w:sz="6" w:space="0"/>
              <w:right w:val="single" w:color="FFC000" w:sz="6" w:space="0"/>
            </w:tcBorders>
            <w:vAlign w:val="center"/>
          </w:tcPr>
          <w:p w:rsidRPr="00C84FF1" w:rsidR="000F1410" w:rsidP="00456E84" w:rsidRDefault="000F1410" w14:paraId="26CD8F4B" w14:textId="7B8908A5">
            <w:pPr>
              <w:jc w:val="center"/>
              <w:rPr>
                <w:rFonts w:cs="Arial" w:asciiTheme="minorHAnsi" w:hAnsiTheme="minorHAnsi"/>
                <w:sz w:val="16"/>
                <w:szCs w:val="16"/>
              </w:rPr>
            </w:pPr>
            <w:r w:rsidRPr="00C84FF1">
              <w:rPr>
                <w:rStyle w:val="normaltextrun"/>
                <w:rFonts w:cs="Arial" w:asciiTheme="minorHAnsi" w:hAnsiTheme="minorHAnsi"/>
                <w:color w:val="000000"/>
                <w:sz w:val="16"/>
                <w:szCs w:val="16"/>
              </w:rPr>
              <w:t>CARIBESOL DE LA COSTA S.A.S. E.S.P. - AIR-E</w:t>
            </w:r>
            <w:r w:rsidRPr="00C84FF1">
              <w:rPr>
                <w:rStyle w:val="eop"/>
                <w:rFonts w:ascii="Arial" w:hAnsi="Arial" w:cs="Arial"/>
                <w:color w:val="000000"/>
                <w:sz w:val="16"/>
                <w:szCs w:val="16"/>
              </w:rPr>
              <w:t>​</w:t>
            </w:r>
          </w:p>
        </w:tc>
        <w:tc>
          <w:tcPr>
            <w:tcW w:w="618" w:type="dxa"/>
            <w:tcBorders>
              <w:top w:val="single" w:color="FFC000" w:sz="6" w:space="0"/>
              <w:left w:val="single" w:color="FFC000" w:sz="6" w:space="0"/>
              <w:bottom w:val="single" w:color="FFC000" w:sz="6" w:space="0"/>
              <w:right w:val="single" w:color="FFC000" w:sz="6" w:space="0"/>
            </w:tcBorders>
            <w:vAlign w:val="center"/>
          </w:tcPr>
          <w:p w:rsidRPr="00C84FF1" w:rsidR="000F1410" w:rsidP="00456E84" w:rsidRDefault="000F1410" w14:paraId="36FEF8A1" w14:textId="531D95C8">
            <w:pPr>
              <w:jc w:val="center"/>
              <w:rPr>
                <w:rFonts w:cs="Arial" w:asciiTheme="minorHAnsi" w:hAnsiTheme="minorHAnsi"/>
                <w:sz w:val="16"/>
                <w:szCs w:val="16"/>
              </w:rPr>
            </w:pPr>
            <w:r w:rsidRPr="00C84FF1">
              <w:rPr>
                <w:rStyle w:val="normaltextrun"/>
                <w:rFonts w:cs="Arial" w:asciiTheme="minorHAnsi" w:hAnsiTheme="minorHAnsi"/>
                <w:color w:val="000000"/>
                <w:sz w:val="16"/>
                <w:szCs w:val="16"/>
              </w:rPr>
              <w:t>41,48%</w:t>
            </w:r>
            <w:r w:rsidRPr="00C84FF1">
              <w:rPr>
                <w:rStyle w:val="eop"/>
                <w:rFonts w:ascii="Arial" w:hAnsi="Arial" w:cs="Arial"/>
                <w:color w:val="000000"/>
                <w:sz w:val="16"/>
                <w:szCs w:val="16"/>
              </w:rPr>
              <w:t>​</w:t>
            </w:r>
          </w:p>
        </w:tc>
        <w:tc>
          <w:tcPr>
            <w:tcW w:w="1397" w:type="dxa"/>
            <w:tcBorders>
              <w:top w:val="single" w:color="FFC000" w:sz="6" w:space="0"/>
              <w:left w:val="single" w:color="FFC000" w:sz="6" w:space="0"/>
              <w:bottom w:val="single" w:color="FFC000" w:sz="6" w:space="0"/>
              <w:right w:val="single" w:color="FFC000" w:sz="6" w:space="0"/>
            </w:tcBorders>
            <w:vAlign w:val="center"/>
          </w:tcPr>
          <w:p w:rsidRPr="00C84FF1" w:rsidR="000F1410" w:rsidP="00456E84" w:rsidRDefault="000F1410" w14:paraId="6E94FDCB" w14:textId="3107EC9A">
            <w:pPr>
              <w:jc w:val="center"/>
              <w:rPr>
                <w:rFonts w:cs="Arial" w:asciiTheme="minorHAnsi" w:hAnsiTheme="minorHAnsi"/>
                <w:sz w:val="16"/>
                <w:szCs w:val="16"/>
              </w:rPr>
            </w:pPr>
            <w:r w:rsidRPr="00C84FF1">
              <w:rPr>
                <w:rStyle w:val="normaltextrun"/>
                <w:rFonts w:cs="Arial" w:asciiTheme="minorHAnsi" w:hAnsiTheme="minorHAnsi"/>
                <w:color w:val="000000"/>
                <w:sz w:val="16"/>
                <w:szCs w:val="16"/>
              </w:rPr>
              <w:t>b) Avance de obra del 10%</w:t>
            </w:r>
            <w:r w:rsidRPr="00C84FF1">
              <w:rPr>
                <w:rStyle w:val="scxp227385131"/>
                <w:rFonts w:ascii="Arial" w:hAnsi="Arial" w:cs="Arial"/>
                <w:color w:val="000000"/>
                <w:sz w:val="16"/>
                <w:szCs w:val="16"/>
              </w:rPr>
              <w:t>​</w:t>
            </w:r>
            <w:r w:rsidRPr="00C84FF1">
              <w:rPr>
                <w:rFonts w:cs="Arial" w:asciiTheme="minorHAnsi" w:hAnsiTheme="minorHAnsi"/>
                <w:color w:val="000000"/>
                <w:sz w:val="16"/>
                <w:szCs w:val="16"/>
              </w:rPr>
              <w:br/>
            </w:r>
            <w:r w:rsidRPr="00C84FF1">
              <w:rPr>
                <w:rStyle w:val="normaltextrun"/>
                <w:rFonts w:cs="Arial" w:asciiTheme="minorHAnsi" w:hAnsiTheme="minorHAnsi"/>
                <w:color w:val="000000"/>
                <w:sz w:val="16"/>
                <w:szCs w:val="16"/>
              </w:rPr>
              <w:t>c) Avance de obra del 40%</w:t>
            </w:r>
            <w:r w:rsidRPr="00C84FF1">
              <w:rPr>
                <w:rStyle w:val="eop"/>
                <w:rFonts w:ascii="Arial" w:hAnsi="Arial" w:cs="Arial"/>
                <w:color w:val="000000"/>
                <w:sz w:val="16"/>
                <w:szCs w:val="16"/>
              </w:rPr>
              <w:t>​</w:t>
            </w:r>
          </w:p>
        </w:tc>
        <w:tc>
          <w:tcPr>
            <w:tcW w:w="1068" w:type="dxa"/>
            <w:tcBorders>
              <w:top w:val="single" w:color="FFC000" w:sz="6" w:space="0"/>
              <w:left w:val="single" w:color="FFC000" w:sz="6" w:space="0"/>
              <w:bottom w:val="single" w:color="FFC000" w:sz="6" w:space="0"/>
              <w:right w:val="single" w:color="FFC000" w:sz="6" w:space="0"/>
            </w:tcBorders>
            <w:vAlign w:val="center"/>
          </w:tcPr>
          <w:p w:rsidRPr="00C84FF1" w:rsidR="000F1410" w:rsidP="00456E84" w:rsidRDefault="000F1410" w14:paraId="64D9559F" w14:textId="180CACB6">
            <w:pPr>
              <w:jc w:val="center"/>
              <w:rPr>
                <w:rFonts w:cs="Arial" w:asciiTheme="minorHAnsi" w:hAnsiTheme="minorHAnsi"/>
                <w:sz w:val="16"/>
                <w:szCs w:val="16"/>
              </w:rPr>
            </w:pPr>
            <w:r w:rsidRPr="00C84FF1">
              <w:rPr>
                <w:rStyle w:val="annotation-1c7810b3-6c12-4a47-8852-308c4782fbfe"/>
                <w:rFonts w:cs="Arial" w:asciiTheme="minorHAnsi" w:hAnsiTheme="minorHAnsi"/>
                <w:color w:val="000000"/>
                <w:sz w:val="16"/>
                <w:szCs w:val="16"/>
              </w:rPr>
              <w:t>Sitionuevo</w:t>
            </w:r>
            <w:r w:rsidRPr="00C84FF1">
              <w:rPr>
                <w:rStyle w:val="normaltextrun"/>
                <w:rFonts w:cs="Arial" w:asciiTheme="minorHAnsi" w:hAnsiTheme="minorHAnsi"/>
                <w:color w:val="000000"/>
                <w:sz w:val="16"/>
                <w:szCs w:val="16"/>
              </w:rPr>
              <w:t xml:space="preserve"> / Magdalena</w:t>
            </w:r>
            <w:r w:rsidRPr="00C84FF1">
              <w:rPr>
                <w:rStyle w:val="eop"/>
                <w:rFonts w:ascii="Arial" w:hAnsi="Arial" w:cs="Arial"/>
                <w:color w:val="000000"/>
                <w:sz w:val="16"/>
                <w:szCs w:val="16"/>
              </w:rPr>
              <w:t>​</w:t>
            </w:r>
          </w:p>
        </w:tc>
        <w:tc>
          <w:tcPr>
            <w:tcW w:w="1488" w:type="dxa"/>
            <w:tcBorders>
              <w:top w:val="single" w:color="FFC000" w:sz="6" w:space="0"/>
              <w:left w:val="single" w:color="FFC000" w:sz="6" w:space="0"/>
              <w:bottom w:val="single" w:color="FFC000" w:sz="6" w:space="0"/>
              <w:right w:val="single" w:color="FFC000" w:sz="6" w:space="0"/>
            </w:tcBorders>
            <w:vAlign w:val="center"/>
          </w:tcPr>
          <w:p w:rsidRPr="00C84FF1" w:rsidR="000F1410" w:rsidP="00456E84" w:rsidRDefault="000F1410" w14:paraId="00B69ECA" w14:textId="394A70A6">
            <w:pPr>
              <w:jc w:val="center"/>
              <w:rPr>
                <w:rFonts w:cs="Arial" w:asciiTheme="minorHAnsi" w:hAnsiTheme="minorHAnsi"/>
                <w:sz w:val="16"/>
                <w:szCs w:val="16"/>
              </w:rPr>
            </w:pPr>
            <w:r w:rsidRPr="00C84FF1">
              <w:rPr>
                <w:rStyle w:val="normaltextrun"/>
                <w:rFonts w:cs="Arial" w:asciiTheme="minorHAnsi" w:hAnsiTheme="minorHAnsi"/>
                <w:color w:val="000000"/>
                <w:sz w:val="16"/>
                <w:szCs w:val="16"/>
              </w:rPr>
              <w:t xml:space="preserve">$1.742.530.191,00 </w:t>
            </w:r>
            <w:r w:rsidRPr="00C84FF1">
              <w:rPr>
                <w:rStyle w:val="eop"/>
                <w:rFonts w:ascii="Arial" w:hAnsi="Arial" w:cs="Arial"/>
                <w:color w:val="000000"/>
                <w:sz w:val="16"/>
                <w:szCs w:val="16"/>
              </w:rPr>
              <w:t>​</w:t>
            </w:r>
          </w:p>
        </w:tc>
        <w:tc>
          <w:tcPr>
            <w:tcW w:w="1454" w:type="dxa"/>
            <w:tcBorders>
              <w:top w:val="single" w:color="FFC000" w:sz="6" w:space="0"/>
              <w:left w:val="single" w:color="FFC000" w:sz="6" w:space="0"/>
              <w:bottom w:val="single" w:color="FFC000" w:sz="6" w:space="0"/>
              <w:right w:val="single" w:color="FFC000" w:sz="6" w:space="0"/>
            </w:tcBorders>
            <w:vAlign w:val="center"/>
          </w:tcPr>
          <w:p w:rsidRPr="00C84FF1" w:rsidR="000F1410" w:rsidP="00456E84" w:rsidRDefault="000F1410" w14:paraId="78F65FAE" w14:textId="77D0626C">
            <w:pPr>
              <w:jc w:val="center"/>
              <w:rPr>
                <w:rFonts w:cs="Arial" w:asciiTheme="minorHAnsi" w:hAnsiTheme="minorHAnsi"/>
                <w:sz w:val="16"/>
                <w:szCs w:val="16"/>
              </w:rPr>
            </w:pPr>
            <w:r w:rsidRPr="00C84FF1">
              <w:rPr>
                <w:rStyle w:val="normaltextrun"/>
                <w:rFonts w:cs="Arial" w:asciiTheme="minorHAnsi" w:hAnsiTheme="minorHAnsi"/>
                <w:color w:val="000000"/>
                <w:sz w:val="16"/>
                <w:szCs w:val="16"/>
              </w:rPr>
              <w:t>$ 522.759.057</w:t>
            </w:r>
            <w:r w:rsidRPr="00C84FF1">
              <w:rPr>
                <w:rStyle w:val="eop"/>
                <w:rFonts w:ascii="Arial" w:hAnsi="Arial" w:cs="Arial"/>
                <w:color w:val="000000"/>
                <w:sz w:val="16"/>
                <w:szCs w:val="16"/>
              </w:rPr>
              <w:t>​</w:t>
            </w:r>
          </w:p>
        </w:tc>
      </w:tr>
      <w:tr w:rsidRPr="00C84FF1" w:rsidR="000F1410" w:rsidTr="00DC21ED" w14:paraId="3C71234E" w14:textId="77777777">
        <w:trPr>
          <w:trHeight w:val="435"/>
          <w:jc w:val="center"/>
        </w:trPr>
        <w:tc>
          <w:tcPr>
            <w:tcW w:w="418" w:type="dxa"/>
            <w:tcBorders>
              <w:top w:val="single" w:color="FFC000" w:sz="6" w:space="0"/>
              <w:left w:val="single" w:color="FFC000" w:sz="6" w:space="0"/>
              <w:bottom w:val="single" w:color="FFC000" w:sz="6" w:space="0"/>
              <w:right w:val="single" w:color="FFC000" w:sz="6" w:space="0"/>
            </w:tcBorders>
            <w:vAlign w:val="center"/>
          </w:tcPr>
          <w:p w:rsidRPr="00C84FF1" w:rsidR="000F1410" w:rsidP="00456E84" w:rsidRDefault="000F1410" w14:paraId="53E729AD" w14:textId="105CCC70">
            <w:pPr>
              <w:jc w:val="center"/>
              <w:rPr>
                <w:rFonts w:cs="Arial" w:asciiTheme="minorHAnsi" w:hAnsiTheme="minorHAnsi"/>
                <w:sz w:val="16"/>
                <w:szCs w:val="16"/>
              </w:rPr>
            </w:pPr>
            <w:r w:rsidRPr="00C84FF1">
              <w:rPr>
                <w:rStyle w:val="normaltextrun"/>
                <w:rFonts w:cs="Arial" w:asciiTheme="minorHAnsi" w:hAnsiTheme="minorHAnsi"/>
                <w:color w:val="000000"/>
                <w:position w:val="1"/>
                <w:sz w:val="16"/>
                <w:szCs w:val="16"/>
              </w:rPr>
              <w:t>17</w:t>
            </w:r>
            <w:r w:rsidRPr="00C84FF1">
              <w:rPr>
                <w:rStyle w:val="eop"/>
                <w:rFonts w:ascii="Arial" w:hAnsi="Arial" w:cs="Arial"/>
                <w:color w:val="000000"/>
                <w:sz w:val="16"/>
                <w:szCs w:val="16"/>
              </w:rPr>
              <w:t>​</w:t>
            </w:r>
          </w:p>
        </w:tc>
        <w:tc>
          <w:tcPr>
            <w:tcW w:w="992" w:type="dxa"/>
            <w:tcBorders>
              <w:top w:val="single" w:color="FFC000" w:sz="6" w:space="0"/>
              <w:left w:val="single" w:color="FFC000" w:sz="6" w:space="0"/>
              <w:bottom w:val="single" w:color="FFC000" w:sz="6" w:space="0"/>
              <w:right w:val="single" w:color="FFC000" w:sz="6" w:space="0"/>
            </w:tcBorders>
            <w:vAlign w:val="center"/>
          </w:tcPr>
          <w:p w:rsidRPr="00C84FF1" w:rsidR="000F1410" w:rsidP="00456E84" w:rsidRDefault="000F1410" w14:paraId="6636C6CF" w14:textId="531B9A43">
            <w:pPr>
              <w:jc w:val="center"/>
              <w:rPr>
                <w:rFonts w:cs="Arial" w:asciiTheme="minorHAnsi" w:hAnsiTheme="minorHAnsi"/>
                <w:sz w:val="16"/>
                <w:szCs w:val="16"/>
              </w:rPr>
            </w:pPr>
            <w:r w:rsidRPr="00C84FF1">
              <w:rPr>
                <w:rStyle w:val="normaltextrun"/>
                <w:rFonts w:cs="Arial" w:asciiTheme="minorHAnsi" w:hAnsiTheme="minorHAnsi"/>
                <w:color w:val="000000"/>
                <w:sz w:val="16"/>
                <w:szCs w:val="16"/>
              </w:rPr>
              <w:t>PRONE-GGC-732-22</w:t>
            </w:r>
            <w:r w:rsidRPr="00C84FF1">
              <w:rPr>
                <w:rStyle w:val="eop"/>
                <w:rFonts w:ascii="Arial" w:hAnsi="Arial" w:cs="Arial"/>
                <w:color w:val="000000"/>
                <w:sz w:val="16"/>
                <w:szCs w:val="16"/>
              </w:rPr>
              <w:t>​</w:t>
            </w:r>
          </w:p>
        </w:tc>
        <w:tc>
          <w:tcPr>
            <w:tcW w:w="1387" w:type="dxa"/>
            <w:tcBorders>
              <w:top w:val="single" w:color="FFC000" w:sz="6" w:space="0"/>
              <w:left w:val="single" w:color="FFC000" w:sz="6" w:space="0"/>
              <w:bottom w:val="single" w:color="FFC000" w:sz="6" w:space="0"/>
              <w:right w:val="single" w:color="FFC000" w:sz="6" w:space="0"/>
            </w:tcBorders>
            <w:vAlign w:val="center"/>
          </w:tcPr>
          <w:p w:rsidRPr="00C84FF1" w:rsidR="000F1410" w:rsidP="00456E84" w:rsidRDefault="000F1410" w14:paraId="5E75E1CB" w14:textId="64F9D14E">
            <w:pPr>
              <w:jc w:val="center"/>
              <w:rPr>
                <w:rFonts w:cs="Arial" w:asciiTheme="minorHAnsi" w:hAnsiTheme="minorHAnsi"/>
                <w:sz w:val="16"/>
                <w:szCs w:val="16"/>
              </w:rPr>
            </w:pPr>
            <w:r w:rsidRPr="00C84FF1">
              <w:rPr>
                <w:rStyle w:val="normaltextrun"/>
                <w:rFonts w:cs="Arial" w:asciiTheme="minorHAnsi" w:hAnsiTheme="minorHAnsi"/>
                <w:color w:val="000000"/>
                <w:sz w:val="16"/>
                <w:szCs w:val="16"/>
              </w:rPr>
              <w:t>CARIBESOL DE LA COSTA S.A.S. E.S.P. - AIR-E</w:t>
            </w:r>
            <w:r w:rsidRPr="00C84FF1">
              <w:rPr>
                <w:rStyle w:val="eop"/>
                <w:rFonts w:ascii="Arial" w:hAnsi="Arial" w:cs="Arial"/>
                <w:color w:val="000000"/>
                <w:sz w:val="16"/>
                <w:szCs w:val="16"/>
              </w:rPr>
              <w:t>​</w:t>
            </w:r>
          </w:p>
        </w:tc>
        <w:tc>
          <w:tcPr>
            <w:tcW w:w="618" w:type="dxa"/>
            <w:tcBorders>
              <w:top w:val="single" w:color="FFC000" w:sz="6" w:space="0"/>
              <w:left w:val="single" w:color="FFC000" w:sz="6" w:space="0"/>
              <w:bottom w:val="single" w:color="FFC000" w:sz="6" w:space="0"/>
              <w:right w:val="single" w:color="FFC000" w:sz="6" w:space="0"/>
            </w:tcBorders>
            <w:vAlign w:val="center"/>
          </w:tcPr>
          <w:p w:rsidRPr="00C84FF1" w:rsidR="000F1410" w:rsidP="00456E84" w:rsidRDefault="000F1410" w14:paraId="6B64067B" w14:textId="5EDF9CCA">
            <w:pPr>
              <w:jc w:val="center"/>
              <w:rPr>
                <w:rFonts w:cs="Arial" w:asciiTheme="minorHAnsi" w:hAnsiTheme="minorHAnsi"/>
                <w:sz w:val="16"/>
                <w:szCs w:val="16"/>
              </w:rPr>
            </w:pPr>
            <w:r w:rsidRPr="00C84FF1">
              <w:rPr>
                <w:rStyle w:val="normaltextrun"/>
                <w:rFonts w:cs="Arial" w:asciiTheme="minorHAnsi" w:hAnsiTheme="minorHAnsi"/>
                <w:color w:val="000000"/>
                <w:sz w:val="16"/>
                <w:szCs w:val="16"/>
              </w:rPr>
              <w:t>40,71%</w:t>
            </w:r>
            <w:r w:rsidRPr="00C84FF1">
              <w:rPr>
                <w:rStyle w:val="eop"/>
                <w:rFonts w:ascii="Arial" w:hAnsi="Arial" w:cs="Arial"/>
                <w:color w:val="000000"/>
                <w:sz w:val="16"/>
                <w:szCs w:val="16"/>
              </w:rPr>
              <w:t>​</w:t>
            </w:r>
          </w:p>
        </w:tc>
        <w:tc>
          <w:tcPr>
            <w:tcW w:w="1397" w:type="dxa"/>
            <w:tcBorders>
              <w:top w:val="single" w:color="FFC000" w:sz="6" w:space="0"/>
              <w:left w:val="single" w:color="FFC000" w:sz="6" w:space="0"/>
              <w:bottom w:val="single" w:color="FFC000" w:sz="6" w:space="0"/>
              <w:right w:val="single" w:color="FFC000" w:sz="6" w:space="0"/>
            </w:tcBorders>
            <w:vAlign w:val="center"/>
          </w:tcPr>
          <w:p w:rsidRPr="00C84FF1" w:rsidR="000F1410" w:rsidP="00456E84" w:rsidRDefault="000F1410" w14:paraId="77597F70" w14:textId="438ECA19">
            <w:pPr>
              <w:jc w:val="center"/>
              <w:rPr>
                <w:rFonts w:cs="Arial" w:asciiTheme="minorHAnsi" w:hAnsiTheme="minorHAnsi"/>
                <w:sz w:val="16"/>
                <w:szCs w:val="16"/>
              </w:rPr>
            </w:pPr>
            <w:r w:rsidRPr="00C84FF1">
              <w:rPr>
                <w:rStyle w:val="normaltextrun"/>
                <w:rFonts w:cs="Arial" w:asciiTheme="minorHAnsi" w:hAnsiTheme="minorHAnsi"/>
                <w:color w:val="000000"/>
                <w:sz w:val="16"/>
                <w:szCs w:val="16"/>
              </w:rPr>
              <w:t>b) Avance de obra del 10%</w:t>
            </w:r>
            <w:r w:rsidRPr="00C84FF1">
              <w:rPr>
                <w:rStyle w:val="scxp227385131"/>
                <w:rFonts w:ascii="Arial" w:hAnsi="Arial" w:cs="Arial"/>
                <w:color w:val="000000"/>
                <w:sz w:val="16"/>
                <w:szCs w:val="16"/>
              </w:rPr>
              <w:t>​</w:t>
            </w:r>
            <w:r w:rsidRPr="00C84FF1">
              <w:rPr>
                <w:rFonts w:cs="Arial" w:asciiTheme="minorHAnsi" w:hAnsiTheme="minorHAnsi"/>
                <w:color w:val="000000"/>
                <w:sz w:val="16"/>
                <w:szCs w:val="16"/>
              </w:rPr>
              <w:br/>
            </w:r>
            <w:r w:rsidRPr="00C84FF1">
              <w:rPr>
                <w:rStyle w:val="normaltextrun"/>
                <w:rFonts w:cs="Arial" w:asciiTheme="minorHAnsi" w:hAnsiTheme="minorHAnsi"/>
                <w:color w:val="000000"/>
                <w:sz w:val="16"/>
                <w:szCs w:val="16"/>
              </w:rPr>
              <w:t>c) Avance de obra del 40%</w:t>
            </w:r>
            <w:r w:rsidRPr="00C84FF1">
              <w:rPr>
                <w:rStyle w:val="eop"/>
                <w:rFonts w:ascii="Arial" w:hAnsi="Arial" w:cs="Arial"/>
                <w:color w:val="000000"/>
                <w:sz w:val="16"/>
                <w:szCs w:val="16"/>
              </w:rPr>
              <w:t>​</w:t>
            </w:r>
          </w:p>
        </w:tc>
        <w:tc>
          <w:tcPr>
            <w:tcW w:w="1068" w:type="dxa"/>
            <w:tcBorders>
              <w:top w:val="single" w:color="FFC000" w:sz="6" w:space="0"/>
              <w:left w:val="single" w:color="FFC000" w:sz="6" w:space="0"/>
              <w:bottom w:val="single" w:color="FFC000" w:sz="6" w:space="0"/>
              <w:right w:val="single" w:color="FFC000" w:sz="6" w:space="0"/>
            </w:tcBorders>
            <w:vAlign w:val="center"/>
          </w:tcPr>
          <w:p w:rsidRPr="00C84FF1" w:rsidR="000F1410" w:rsidP="00456E84" w:rsidRDefault="000F1410" w14:paraId="3F7AD51D" w14:textId="57EBFD51">
            <w:pPr>
              <w:jc w:val="center"/>
              <w:rPr>
                <w:rFonts w:cs="Arial" w:asciiTheme="minorHAnsi" w:hAnsiTheme="minorHAnsi"/>
                <w:sz w:val="16"/>
                <w:szCs w:val="16"/>
              </w:rPr>
            </w:pPr>
            <w:r w:rsidRPr="00C84FF1">
              <w:rPr>
                <w:rStyle w:val="annotation-4a299fa7-589b-4f90-b401-5ba58b4952ae"/>
                <w:rFonts w:cs="Arial" w:asciiTheme="minorHAnsi" w:hAnsiTheme="minorHAnsi"/>
                <w:color w:val="000000"/>
                <w:sz w:val="16"/>
                <w:szCs w:val="16"/>
              </w:rPr>
              <w:t>Sitionuevo</w:t>
            </w:r>
            <w:r w:rsidRPr="00C84FF1">
              <w:rPr>
                <w:rStyle w:val="normaltextrun"/>
                <w:rFonts w:cs="Arial" w:asciiTheme="minorHAnsi" w:hAnsiTheme="minorHAnsi"/>
                <w:color w:val="000000"/>
                <w:sz w:val="16"/>
                <w:szCs w:val="16"/>
              </w:rPr>
              <w:t xml:space="preserve"> / Magdalena</w:t>
            </w:r>
            <w:r w:rsidRPr="00C84FF1">
              <w:rPr>
                <w:rStyle w:val="eop"/>
                <w:rFonts w:ascii="Arial" w:hAnsi="Arial" w:cs="Arial"/>
                <w:color w:val="000000"/>
                <w:sz w:val="16"/>
                <w:szCs w:val="16"/>
              </w:rPr>
              <w:t>​</w:t>
            </w:r>
          </w:p>
        </w:tc>
        <w:tc>
          <w:tcPr>
            <w:tcW w:w="1488" w:type="dxa"/>
            <w:tcBorders>
              <w:top w:val="single" w:color="FFC000" w:sz="6" w:space="0"/>
              <w:left w:val="single" w:color="FFC000" w:sz="6" w:space="0"/>
              <w:bottom w:val="single" w:color="FFC000" w:sz="6" w:space="0"/>
              <w:right w:val="single" w:color="FFC000" w:sz="6" w:space="0"/>
            </w:tcBorders>
            <w:vAlign w:val="center"/>
          </w:tcPr>
          <w:p w:rsidRPr="00C84FF1" w:rsidR="000F1410" w:rsidP="00456E84" w:rsidRDefault="000F1410" w14:paraId="664E82E3" w14:textId="1361FD45">
            <w:pPr>
              <w:jc w:val="center"/>
              <w:rPr>
                <w:rFonts w:cs="Arial" w:asciiTheme="minorHAnsi" w:hAnsiTheme="minorHAnsi"/>
                <w:sz w:val="16"/>
                <w:szCs w:val="16"/>
              </w:rPr>
            </w:pPr>
            <w:r w:rsidRPr="00C84FF1">
              <w:rPr>
                <w:rStyle w:val="normaltextrun"/>
                <w:rFonts w:cs="Arial" w:asciiTheme="minorHAnsi" w:hAnsiTheme="minorHAnsi"/>
                <w:color w:val="000000"/>
                <w:sz w:val="16"/>
                <w:szCs w:val="16"/>
              </w:rPr>
              <w:t xml:space="preserve">$1.322.671.149,00 </w:t>
            </w:r>
            <w:r w:rsidRPr="00C84FF1">
              <w:rPr>
                <w:rStyle w:val="eop"/>
                <w:rFonts w:ascii="Arial" w:hAnsi="Arial" w:cs="Arial"/>
                <w:color w:val="000000"/>
                <w:sz w:val="16"/>
                <w:szCs w:val="16"/>
              </w:rPr>
              <w:t>​</w:t>
            </w:r>
          </w:p>
        </w:tc>
        <w:tc>
          <w:tcPr>
            <w:tcW w:w="1454" w:type="dxa"/>
            <w:tcBorders>
              <w:top w:val="single" w:color="FFC000" w:sz="6" w:space="0"/>
              <w:left w:val="single" w:color="FFC000" w:sz="6" w:space="0"/>
              <w:bottom w:val="single" w:color="FFC000" w:sz="6" w:space="0"/>
              <w:right w:val="single" w:color="FFC000" w:sz="6" w:space="0"/>
            </w:tcBorders>
            <w:vAlign w:val="center"/>
          </w:tcPr>
          <w:p w:rsidRPr="00C84FF1" w:rsidR="000F1410" w:rsidP="00456E84" w:rsidRDefault="000F1410" w14:paraId="6D0037FF" w14:textId="313E08AC">
            <w:pPr>
              <w:jc w:val="center"/>
              <w:rPr>
                <w:rFonts w:cs="Arial" w:asciiTheme="minorHAnsi" w:hAnsiTheme="minorHAnsi"/>
                <w:sz w:val="16"/>
                <w:szCs w:val="16"/>
              </w:rPr>
            </w:pPr>
            <w:r w:rsidRPr="00C84FF1">
              <w:rPr>
                <w:rStyle w:val="normaltextrun"/>
                <w:rFonts w:cs="Arial" w:asciiTheme="minorHAnsi" w:hAnsiTheme="minorHAnsi"/>
                <w:color w:val="000000"/>
                <w:sz w:val="16"/>
                <w:szCs w:val="16"/>
              </w:rPr>
              <w:t>$ 396.801.345</w:t>
            </w:r>
            <w:r w:rsidRPr="00C84FF1">
              <w:rPr>
                <w:rStyle w:val="eop"/>
                <w:rFonts w:ascii="Arial" w:hAnsi="Arial" w:cs="Arial"/>
                <w:color w:val="000000"/>
                <w:sz w:val="16"/>
                <w:szCs w:val="16"/>
              </w:rPr>
              <w:t>​</w:t>
            </w:r>
          </w:p>
        </w:tc>
      </w:tr>
      <w:tr w:rsidRPr="00C84FF1" w:rsidR="000F1410" w:rsidTr="00DC21ED" w14:paraId="5B8D5B89" w14:textId="77777777">
        <w:trPr>
          <w:trHeight w:val="435"/>
          <w:jc w:val="center"/>
        </w:trPr>
        <w:tc>
          <w:tcPr>
            <w:tcW w:w="418" w:type="dxa"/>
            <w:tcBorders>
              <w:top w:val="single" w:color="FFC000" w:sz="6" w:space="0"/>
              <w:left w:val="single" w:color="FFC000" w:sz="6" w:space="0"/>
              <w:bottom w:val="single" w:color="FFC000" w:sz="6" w:space="0"/>
              <w:right w:val="single" w:color="FFC000" w:sz="6" w:space="0"/>
            </w:tcBorders>
            <w:vAlign w:val="center"/>
          </w:tcPr>
          <w:p w:rsidRPr="00C84FF1" w:rsidR="000F1410" w:rsidP="00456E84" w:rsidRDefault="000F1410" w14:paraId="3744443A" w14:textId="33DF88B3">
            <w:pPr>
              <w:jc w:val="center"/>
              <w:rPr>
                <w:rFonts w:cs="Arial" w:asciiTheme="minorHAnsi" w:hAnsiTheme="minorHAnsi"/>
                <w:sz w:val="16"/>
                <w:szCs w:val="16"/>
              </w:rPr>
            </w:pPr>
            <w:r w:rsidRPr="00C84FF1">
              <w:rPr>
                <w:rStyle w:val="normaltextrun"/>
                <w:rFonts w:cs="Arial" w:asciiTheme="minorHAnsi" w:hAnsiTheme="minorHAnsi"/>
                <w:color w:val="000000"/>
                <w:position w:val="1"/>
                <w:sz w:val="16"/>
                <w:szCs w:val="16"/>
              </w:rPr>
              <w:t>18</w:t>
            </w:r>
            <w:r w:rsidRPr="00C84FF1">
              <w:rPr>
                <w:rStyle w:val="eop"/>
                <w:rFonts w:ascii="Arial" w:hAnsi="Arial" w:cs="Arial"/>
                <w:color w:val="000000"/>
                <w:sz w:val="16"/>
                <w:szCs w:val="16"/>
              </w:rPr>
              <w:t>​</w:t>
            </w:r>
          </w:p>
        </w:tc>
        <w:tc>
          <w:tcPr>
            <w:tcW w:w="992" w:type="dxa"/>
            <w:tcBorders>
              <w:top w:val="single" w:color="FFC000" w:sz="6" w:space="0"/>
              <w:left w:val="single" w:color="FFC000" w:sz="6" w:space="0"/>
              <w:bottom w:val="single" w:color="FFC000" w:sz="6" w:space="0"/>
              <w:right w:val="single" w:color="FFC000" w:sz="6" w:space="0"/>
            </w:tcBorders>
            <w:vAlign w:val="center"/>
          </w:tcPr>
          <w:p w:rsidRPr="00C84FF1" w:rsidR="000F1410" w:rsidP="00456E84" w:rsidRDefault="000F1410" w14:paraId="50FA2A4E" w14:textId="218C092E">
            <w:pPr>
              <w:jc w:val="center"/>
              <w:rPr>
                <w:rFonts w:cs="Arial" w:asciiTheme="minorHAnsi" w:hAnsiTheme="minorHAnsi"/>
                <w:sz w:val="16"/>
                <w:szCs w:val="16"/>
              </w:rPr>
            </w:pPr>
            <w:r w:rsidRPr="00C84FF1">
              <w:rPr>
                <w:rStyle w:val="normaltextrun"/>
                <w:rFonts w:cs="Arial" w:asciiTheme="minorHAnsi" w:hAnsiTheme="minorHAnsi"/>
                <w:color w:val="000000"/>
                <w:sz w:val="16"/>
                <w:szCs w:val="16"/>
              </w:rPr>
              <w:t>PRONE-GGC-726-22</w:t>
            </w:r>
            <w:r w:rsidRPr="00C84FF1">
              <w:rPr>
                <w:rStyle w:val="eop"/>
                <w:rFonts w:ascii="Arial" w:hAnsi="Arial" w:cs="Arial"/>
                <w:color w:val="000000"/>
                <w:sz w:val="16"/>
                <w:szCs w:val="16"/>
              </w:rPr>
              <w:t>​</w:t>
            </w:r>
          </w:p>
        </w:tc>
        <w:tc>
          <w:tcPr>
            <w:tcW w:w="1387" w:type="dxa"/>
            <w:tcBorders>
              <w:top w:val="single" w:color="FFC000" w:sz="6" w:space="0"/>
              <w:left w:val="single" w:color="FFC000" w:sz="6" w:space="0"/>
              <w:bottom w:val="single" w:color="FFC000" w:sz="6" w:space="0"/>
              <w:right w:val="single" w:color="FFC000" w:sz="6" w:space="0"/>
            </w:tcBorders>
            <w:vAlign w:val="center"/>
          </w:tcPr>
          <w:p w:rsidRPr="00C84FF1" w:rsidR="000F1410" w:rsidP="00456E84" w:rsidRDefault="000F1410" w14:paraId="2835C5E2" w14:textId="1448EE80">
            <w:pPr>
              <w:jc w:val="center"/>
              <w:rPr>
                <w:rFonts w:cs="Arial" w:asciiTheme="minorHAnsi" w:hAnsiTheme="minorHAnsi"/>
                <w:sz w:val="16"/>
                <w:szCs w:val="16"/>
              </w:rPr>
            </w:pPr>
            <w:r w:rsidRPr="00C84FF1">
              <w:rPr>
                <w:rStyle w:val="normaltextrun"/>
                <w:rFonts w:cs="Arial" w:asciiTheme="minorHAnsi" w:hAnsiTheme="minorHAnsi"/>
                <w:color w:val="000000"/>
                <w:sz w:val="16"/>
                <w:szCs w:val="16"/>
              </w:rPr>
              <w:t>CARIBESOL DE LA COSTA S.A.S. E.S.P. - AIR-E</w:t>
            </w:r>
            <w:r w:rsidRPr="00C84FF1">
              <w:rPr>
                <w:rStyle w:val="eop"/>
                <w:rFonts w:ascii="Arial" w:hAnsi="Arial" w:cs="Arial"/>
                <w:color w:val="000000"/>
                <w:sz w:val="16"/>
                <w:szCs w:val="16"/>
              </w:rPr>
              <w:t>​</w:t>
            </w:r>
          </w:p>
        </w:tc>
        <w:tc>
          <w:tcPr>
            <w:tcW w:w="618" w:type="dxa"/>
            <w:tcBorders>
              <w:top w:val="single" w:color="FFC000" w:sz="6" w:space="0"/>
              <w:left w:val="single" w:color="FFC000" w:sz="6" w:space="0"/>
              <w:bottom w:val="single" w:color="FFC000" w:sz="6" w:space="0"/>
              <w:right w:val="single" w:color="FFC000" w:sz="6" w:space="0"/>
            </w:tcBorders>
            <w:vAlign w:val="center"/>
          </w:tcPr>
          <w:p w:rsidRPr="00C84FF1" w:rsidR="000F1410" w:rsidP="00456E84" w:rsidRDefault="000F1410" w14:paraId="31F536E2" w14:textId="4CF24E3C">
            <w:pPr>
              <w:jc w:val="center"/>
              <w:rPr>
                <w:rFonts w:cs="Arial" w:asciiTheme="minorHAnsi" w:hAnsiTheme="minorHAnsi"/>
                <w:sz w:val="16"/>
                <w:szCs w:val="16"/>
              </w:rPr>
            </w:pPr>
            <w:r w:rsidRPr="00C84FF1">
              <w:rPr>
                <w:rStyle w:val="normaltextrun"/>
                <w:rFonts w:cs="Arial" w:asciiTheme="minorHAnsi" w:hAnsiTheme="minorHAnsi"/>
                <w:color w:val="000000"/>
                <w:sz w:val="16"/>
                <w:szCs w:val="16"/>
              </w:rPr>
              <w:t>40,50%</w:t>
            </w:r>
            <w:r w:rsidRPr="00C84FF1">
              <w:rPr>
                <w:rStyle w:val="eop"/>
                <w:rFonts w:ascii="Arial" w:hAnsi="Arial" w:cs="Arial"/>
                <w:color w:val="000000"/>
                <w:sz w:val="16"/>
                <w:szCs w:val="16"/>
              </w:rPr>
              <w:t>​</w:t>
            </w:r>
          </w:p>
        </w:tc>
        <w:tc>
          <w:tcPr>
            <w:tcW w:w="1397" w:type="dxa"/>
            <w:tcBorders>
              <w:top w:val="single" w:color="FFC000" w:sz="6" w:space="0"/>
              <w:left w:val="single" w:color="FFC000" w:sz="6" w:space="0"/>
              <w:bottom w:val="single" w:color="FFC000" w:sz="6" w:space="0"/>
              <w:right w:val="single" w:color="FFC000" w:sz="6" w:space="0"/>
            </w:tcBorders>
            <w:vAlign w:val="center"/>
          </w:tcPr>
          <w:p w:rsidRPr="00C84FF1" w:rsidR="000F1410" w:rsidP="00456E84" w:rsidRDefault="000F1410" w14:paraId="27475664" w14:textId="06B0344F">
            <w:pPr>
              <w:jc w:val="center"/>
              <w:rPr>
                <w:rFonts w:cs="Arial" w:asciiTheme="minorHAnsi" w:hAnsiTheme="minorHAnsi"/>
                <w:sz w:val="16"/>
                <w:szCs w:val="16"/>
              </w:rPr>
            </w:pPr>
            <w:r w:rsidRPr="00C84FF1">
              <w:rPr>
                <w:rStyle w:val="normaltextrun"/>
                <w:rFonts w:cs="Arial" w:asciiTheme="minorHAnsi" w:hAnsiTheme="minorHAnsi"/>
                <w:color w:val="000000"/>
                <w:sz w:val="16"/>
                <w:szCs w:val="16"/>
              </w:rPr>
              <w:t>b) Avance de obra del 10%</w:t>
            </w:r>
            <w:r w:rsidRPr="00C84FF1">
              <w:rPr>
                <w:rStyle w:val="scxp227385131"/>
                <w:rFonts w:ascii="Arial" w:hAnsi="Arial" w:cs="Arial"/>
                <w:color w:val="000000"/>
                <w:sz w:val="16"/>
                <w:szCs w:val="16"/>
              </w:rPr>
              <w:t>​</w:t>
            </w:r>
            <w:r w:rsidRPr="00C84FF1">
              <w:rPr>
                <w:rFonts w:cs="Arial" w:asciiTheme="minorHAnsi" w:hAnsiTheme="minorHAnsi"/>
                <w:color w:val="000000"/>
                <w:sz w:val="16"/>
                <w:szCs w:val="16"/>
              </w:rPr>
              <w:br/>
            </w:r>
            <w:r w:rsidRPr="00C84FF1">
              <w:rPr>
                <w:rStyle w:val="normaltextrun"/>
                <w:rFonts w:cs="Arial" w:asciiTheme="minorHAnsi" w:hAnsiTheme="minorHAnsi"/>
                <w:color w:val="000000"/>
                <w:sz w:val="16"/>
                <w:szCs w:val="16"/>
              </w:rPr>
              <w:t>c) Avance de obra del 40%</w:t>
            </w:r>
            <w:r w:rsidRPr="00C84FF1">
              <w:rPr>
                <w:rStyle w:val="eop"/>
                <w:rFonts w:ascii="Arial" w:hAnsi="Arial" w:cs="Arial"/>
                <w:color w:val="000000"/>
                <w:sz w:val="16"/>
                <w:szCs w:val="16"/>
              </w:rPr>
              <w:t>​</w:t>
            </w:r>
          </w:p>
        </w:tc>
        <w:tc>
          <w:tcPr>
            <w:tcW w:w="1068" w:type="dxa"/>
            <w:tcBorders>
              <w:top w:val="single" w:color="FFC000" w:sz="6" w:space="0"/>
              <w:left w:val="single" w:color="FFC000" w:sz="6" w:space="0"/>
              <w:bottom w:val="single" w:color="FFC000" w:sz="6" w:space="0"/>
              <w:right w:val="single" w:color="FFC000" w:sz="6" w:space="0"/>
            </w:tcBorders>
            <w:vAlign w:val="center"/>
          </w:tcPr>
          <w:p w:rsidRPr="00C84FF1" w:rsidR="000F1410" w:rsidP="00456E84" w:rsidRDefault="000F1410" w14:paraId="76CA0F72" w14:textId="30D36C61">
            <w:pPr>
              <w:jc w:val="center"/>
              <w:rPr>
                <w:rFonts w:cs="Arial" w:asciiTheme="minorHAnsi" w:hAnsiTheme="minorHAnsi"/>
                <w:sz w:val="16"/>
                <w:szCs w:val="16"/>
              </w:rPr>
            </w:pPr>
            <w:r w:rsidRPr="00C84FF1">
              <w:rPr>
                <w:rStyle w:val="annotation-79361b1d-e124-4ac0-b7f3-6e0f55442043"/>
                <w:rFonts w:cs="Arial" w:asciiTheme="minorHAnsi" w:hAnsiTheme="minorHAnsi"/>
                <w:color w:val="000000"/>
                <w:sz w:val="16"/>
                <w:szCs w:val="16"/>
              </w:rPr>
              <w:t>Sitionuevo</w:t>
            </w:r>
            <w:r w:rsidRPr="00C84FF1">
              <w:rPr>
                <w:rStyle w:val="normaltextrun"/>
                <w:rFonts w:cs="Arial" w:asciiTheme="minorHAnsi" w:hAnsiTheme="minorHAnsi"/>
                <w:color w:val="000000"/>
                <w:sz w:val="16"/>
                <w:szCs w:val="16"/>
              </w:rPr>
              <w:t xml:space="preserve"> / Magdalena</w:t>
            </w:r>
            <w:r w:rsidRPr="00C84FF1">
              <w:rPr>
                <w:rStyle w:val="eop"/>
                <w:rFonts w:ascii="Arial" w:hAnsi="Arial" w:cs="Arial"/>
                <w:color w:val="000000"/>
                <w:sz w:val="16"/>
                <w:szCs w:val="16"/>
              </w:rPr>
              <w:t>​</w:t>
            </w:r>
          </w:p>
        </w:tc>
        <w:tc>
          <w:tcPr>
            <w:tcW w:w="1488" w:type="dxa"/>
            <w:tcBorders>
              <w:top w:val="single" w:color="FFC000" w:sz="6" w:space="0"/>
              <w:left w:val="single" w:color="FFC000" w:sz="6" w:space="0"/>
              <w:bottom w:val="single" w:color="FFC000" w:sz="6" w:space="0"/>
              <w:right w:val="single" w:color="FFC000" w:sz="6" w:space="0"/>
            </w:tcBorders>
            <w:vAlign w:val="center"/>
          </w:tcPr>
          <w:p w:rsidRPr="00C84FF1" w:rsidR="000F1410" w:rsidP="00456E84" w:rsidRDefault="000F1410" w14:paraId="40BF6F71" w14:textId="39F18920">
            <w:pPr>
              <w:jc w:val="center"/>
              <w:rPr>
                <w:rFonts w:cs="Arial" w:asciiTheme="minorHAnsi" w:hAnsiTheme="minorHAnsi"/>
                <w:sz w:val="16"/>
                <w:szCs w:val="16"/>
              </w:rPr>
            </w:pPr>
            <w:r w:rsidRPr="00C84FF1">
              <w:rPr>
                <w:rStyle w:val="normaltextrun"/>
                <w:rFonts w:cs="Arial" w:asciiTheme="minorHAnsi" w:hAnsiTheme="minorHAnsi"/>
                <w:color w:val="000000"/>
                <w:sz w:val="16"/>
                <w:szCs w:val="16"/>
              </w:rPr>
              <w:t xml:space="preserve">$1.329.755.563,00 </w:t>
            </w:r>
            <w:r w:rsidRPr="00C84FF1">
              <w:rPr>
                <w:rStyle w:val="eop"/>
                <w:rFonts w:ascii="Arial" w:hAnsi="Arial" w:cs="Arial"/>
                <w:color w:val="000000"/>
                <w:sz w:val="16"/>
                <w:szCs w:val="16"/>
              </w:rPr>
              <w:t>​</w:t>
            </w:r>
          </w:p>
        </w:tc>
        <w:tc>
          <w:tcPr>
            <w:tcW w:w="1454" w:type="dxa"/>
            <w:tcBorders>
              <w:top w:val="single" w:color="FFC000" w:sz="6" w:space="0"/>
              <w:left w:val="single" w:color="FFC000" w:sz="6" w:space="0"/>
              <w:bottom w:val="single" w:color="FFC000" w:sz="6" w:space="0"/>
              <w:right w:val="single" w:color="FFC000" w:sz="6" w:space="0"/>
            </w:tcBorders>
            <w:vAlign w:val="center"/>
          </w:tcPr>
          <w:p w:rsidRPr="00C84FF1" w:rsidR="000F1410" w:rsidP="00456E84" w:rsidRDefault="000F1410" w14:paraId="0B23129A" w14:textId="022659D6">
            <w:pPr>
              <w:jc w:val="center"/>
              <w:rPr>
                <w:rFonts w:cs="Arial" w:asciiTheme="minorHAnsi" w:hAnsiTheme="minorHAnsi"/>
                <w:sz w:val="16"/>
                <w:szCs w:val="16"/>
              </w:rPr>
            </w:pPr>
            <w:r w:rsidRPr="00C84FF1">
              <w:rPr>
                <w:rStyle w:val="normaltextrun"/>
                <w:rFonts w:cs="Arial" w:asciiTheme="minorHAnsi" w:hAnsiTheme="minorHAnsi"/>
                <w:color w:val="000000"/>
                <w:sz w:val="16"/>
                <w:szCs w:val="16"/>
              </w:rPr>
              <w:t>$ 398.926.669</w:t>
            </w:r>
            <w:r w:rsidRPr="00C84FF1">
              <w:rPr>
                <w:rStyle w:val="eop"/>
                <w:rFonts w:ascii="Arial" w:hAnsi="Arial" w:cs="Arial"/>
                <w:color w:val="000000"/>
                <w:sz w:val="16"/>
                <w:szCs w:val="16"/>
              </w:rPr>
              <w:t>​</w:t>
            </w:r>
          </w:p>
        </w:tc>
      </w:tr>
      <w:tr w:rsidRPr="00C84FF1" w:rsidR="000F1410" w:rsidTr="00DC21ED" w14:paraId="5DC85C55" w14:textId="77777777">
        <w:trPr>
          <w:trHeight w:val="435"/>
          <w:jc w:val="center"/>
        </w:trPr>
        <w:tc>
          <w:tcPr>
            <w:tcW w:w="418" w:type="dxa"/>
            <w:tcBorders>
              <w:top w:val="single" w:color="FFC000" w:sz="6" w:space="0"/>
              <w:left w:val="single" w:color="FFC000" w:sz="6" w:space="0"/>
              <w:bottom w:val="single" w:color="FFC000" w:sz="6" w:space="0"/>
              <w:right w:val="single" w:color="FFC000" w:sz="6" w:space="0"/>
            </w:tcBorders>
            <w:vAlign w:val="center"/>
          </w:tcPr>
          <w:p w:rsidRPr="00C84FF1" w:rsidR="000F1410" w:rsidP="00456E84" w:rsidRDefault="000F1410" w14:paraId="5D45B954" w14:textId="1451059E">
            <w:pPr>
              <w:jc w:val="center"/>
              <w:rPr>
                <w:rFonts w:cs="Arial" w:asciiTheme="minorHAnsi" w:hAnsiTheme="minorHAnsi"/>
                <w:sz w:val="16"/>
                <w:szCs w:val="16"/>
              </w:rPr>
            </w:pPr>
            <w:r w:rsidRPr="00C84FF1">
              <w:rPr>
                <w:rStyle w:val="normaltextrun"/>
                <w:rFonts w:cs="Arial" w:asciiTheme="minorHAnsi" w:hAnsiTheme="minorHAnsi"/>
                <w:color w:val="000000"/>
                <w:position w:val="1"/>
                <w:sz w:val="16"/>
                <w:szCs w:val="16"/>
              </w:rPr>
              <w:t>19</w:t>
            </w:r>
            <w:r w:rsidRPr="00C84FF1">
              <w:rPr>
                <w:rStyle w:val="eop"/>
                <w:rFonts w:ascii="Arial" w:hAnsi="Arial" w:cs="Arial"/>
                <w:color w:val="000000"/>
                <w:sz w:val="16"/>
                <w:szCs w:val="16"/>
              </w:rPr>
              <w:t>​</w:t>
            </w:r>
          </w:p>
        </w:tc>
        <w:tc>
          <w:tcPr>
            <w:tcW w:w="992" w:type="dxa"/>
            <w:tcBorders>
              <w:top w:val="single" w:color="FFC000" w:sz="6" w:space="0"/>
              <w:left w:val="single" w:color="FFC000" w:sz="6" w:space="0"/>
              <w:bottom w:val="single" w:color="FFC000" w:sz="6" w:space="0"/>
              <w:right w:val="single" w:color="FFC000" w:sz="6" w:space="0"/>
            </w:tcBorders>
            <w:vAlign w:val="center"/>
          </w:tcPr>
          <w:p w:rsidRPr="00C84FF1" w:rsidR="000F1410" w:rsidP="00456E84" w:rsidRDefault="000F1410" w14:paraId="56E3A9C7" w14:textId="03512B96">
            <w:pPr>
              <w:jc w:val="center"/>
              <w:rPr>
                <w:rFonts w:cs="Arial" w:asciiTheme="minorHAnsi" w:hAnsiTheme="minorHAnsi"/>
                <w:sz w:val="16"/>
                <w:szCs w:val="16"/>
              </w:rPr>
            </w:pPr>
            <w:r w:rsidRPr="00C84FF1">
              <w:rPr>
                <w:rStyle w:val="normaltextrun"/>
                <w:rFonts w:cs="Arial" w:asciiTheme="minorHAnsi" w:hAnsiTheme="minorHAnsi"/>
                <w:color w:val="000000"/>
                <w:sz w:val="16"/>
                <w:szCs w:val="16"/>
              </w:rPr>
              <w:t>PRONE-GGC-733-22</w:t>
            </w:r>
            <w:r w:rsidRPr="00C84FF1">
              <w:rPr>
                <w:rStyle w:val="eop"/>
                <w:rFonts w:ascii="Arial" w:hAnsi="Arial" w:cs="Arial"/>
                <w:color w:val="000000"/>
                <w:sz w:val="16"/>
                <w:szCs w:val="16"/>
              </w:rPr>
              <w:t>​</w:t>
            </w:r>
          </w:p>
        </w:tc>
        <w:tc>
          <w:tcPr>
            <w:tcW w:w="1387" w:type="dxa"/>
            <w:tcBorders>
              <w:top w:val="single" w:color="FFC000" w:sz="6" w:space="0"/>
              <w:left w:val="single" w:color="FFC000" w:sz="6" w:space="0"/>
              <w:bottom w:val="single" w:color="FFC000" w:sz="6" w:space="0"/>
              <w:right w:val="single" w:color="FFC000" w:sz="6" w:space="0"/>
            </w:tcBorders>
            <w:vAlign w:val="center"/>
          </w:tcPr>
          <w:p w:rsidRPr="00C84FF1" w:rsidR="000F1410" w:rsidP="00456E84" w:rsidRDefault="000F1410" w14:paraId="76F50990" w14:textId="5C01D1E9">
            <w:pPr>
              <w:jc w:val="center"/>
              <w:rPr>
                <w:rFonts w:cs="Arial" w:asciiTheme="minorHAnsi" w:hAnsiTheme="minorHAnsi"/>
                <w:sz w:val="16"/>
                <w:szCs w:val="16"/>
              </w:rPr>
            </w:pPr>
            <w:r w:rsidRPr="00C84FF1">
              <w:rPr>
                <w:rStyle w:val="normaltextrun"/>
                <w:rFonts w:cs="Arial" w:asciiTheme="minorHAnsi" w:hAnsiTheme="minorHAnsi"/>
                <w:color w:val="000000"/>
                <w:sz w:val="16"/>
                <w:szCs w:val="16"/>
              </w:rPr>
              <w:t>CARIBESOL DE LA COSTA S.A.S. E.S.P. - AIR-E</w:t>
            </w:r>
            <w:r w:rsidRPr="00C84FF1">
              <w:rPr>
                <w:rStyle w:val="eop"/>
                <w:rFonts w:ascii="Arial" w:hAnsi="Arial" w:cs="Arial"/>
                <w:color w:val="000000"/>
                <w:sz w:val="16"/>
                <w:szCs w:val="16"/>
              </w:rPr>
              <w:t>​</w:t>
            </w:r>
          </w:p>
        </w:tc>
        <w:tc>
          <w:tcPr>
            <w:tcW w:w="618" w:type="dxa"/>
            <w:tcBorders>
              <w:top w:val="single" w:color="FFC000" w:sz="6" w:space="0"/>
              <w:left w:val="single" w:color="FFC000" w:sz="6" w:space="0"/>
              <w:bottom w:val="single" w:color="FFC000" w:sz="6" w:space="0"/>
              <w:right w:val="single" w:color="FFC000" w:sz="6" w:space="0"/>
            </w:tcBorders>
            <w:vAlign w:val="center"/>
          </w:tcPr>
          <w:p w:rsidRPr="00C84FF1" w:rsidR="000F1410" w:rsidP="00456E84" w:rsidRDefault="000F1410" w14:paraId="317CC416" w14:textId="4CDECF3B">
            <w:pPr>
              <w:jc w:val="center"/>
              <w:rPr>
                <w:rFonts w:cs="Arial" w:asciiTheme="minorHAnsi" w:hAnsiTheme="minorHAnsi"/>
                <w:sz w:val="16"/>
                <w:szCs w:val="16"/>
              </w:rPr>
            </w:pPr>
            <w:r w:rsidRPr="00C84FF1">
              <w:rPr>
                <w:rStyle w:val="normaltextrun"/>
                <w:rFonts w:cs="Arial" w:asciiTheme="minorHAnsi" w:hAnsiTheme="minorHAnsi"/>
                <w:color w:val="000000"/>
                <w:sz w:val="16"/>
                <w:szCs w:val="16"/>
              </w:rPr>
              <w:t>44,95%</w:t>
            </w:r>
            <w:r w:rsidRPr="00C84FF1">
              <w:rPr>
                <w:rStyle w:val="eop"/>
                <w:rFonts w:ascii="Arial" w:hAnsi="Arial" w:cs="Arial"/>
                <w:color w:val="000000"/>
                <w:sz w:val="16"/>
                <w:szCs w:val="16"/>
              </w:rPr>
              <w:t>​</w:t>
            </w:r>
          </w:p>
        </w:tc>
        <w:tc>
          <w:tcPr>
            <w:tcW w:w="1397" w:type="dxa"/>
            <w:tcBorders>
              <w:top w:val="single" w:color="FFC000" w:sz="6" w:space="0"/>
              <w:left w:val="single" w:color="FFC000" w:sz="6" w:space="0"/>
              <w:bottom w:val="single" w:color="FFC000" w:sz="6" w:space="0"/>
              <w:right w:val="single" w:color="FFC000" w:sz="6" w:space="0"/>
            </w:tcBorders>
            <w:vAlign w:val="center"/>
          </w:tcPr>
          <w:p w:rsidRPr="00C84FF1" w:rsidR="000F1410" w:rsidP="00456E84" w:rsidRDefault="000F1410" w14:paraId="1A7B53B1" w14:textId="1AC0F762">
            <w:pPr>
              <w:jc w:val="center"/>
              <w:rPr>
                <w:rFonts w:cs="Arial" w:asciiTheme="minorHAnsi" w:hAnsiTheme="minorHAnsi"/>
                <w:sz w:val="16"/>
                <w:szCs w:val="16"/>
              </w:rPr>
            </w:pPr>
            <w:r w:rsidRPr="00C84FF1">
              <w:rPr>
                <w:rStyle w:val="normaltextrun"/>
                <w:rFonts w:cs="Arial" w:asciiTheme="minorHAnsi" w:hAnsiTheme="minorHAnsi"/>
                <w:color w:val="000000"/>
                <w:sz w:val="16"/>
                <w:szCs w:val="16"/>
              </w:rPr>
              <w:t>b) Avance de obra del 10%</w:t>
            </w:r>
            <w:r w:rsidRPr="00C84FF1">
              <w:rPr>
                <w:rStyle w:val="scxp227385131"/>
                <w:rFonts w:ascii="Arial" w:hAnsi="Arial" w:cs="Arial"/>
                <w:color w:val="000000"/>
                <w:sz w:val="16"/>
                <w:szCs w:val="16"/>
              </w:rPr>
              <w:t>​</w:t>
            </w:r>
            <w:r w:rsidRPr="00C84FF1">
              <w:rPr>
                <w:rFonts w:cs="Arial" w:asciiTheme="minorHAnsi" w:hAnsiTheme="minorHAnsi"/>
                <w:color w:val="000000"/>
                <w:sz w:val="16"/>
                <w:szCs w:val="16"/>
              </w:rPr>
              <w:br/>
            </w:r>
            <w:r w:rsidRPr="00C84FF1">
              <w:rPr>
                <w:rStyle w:val="normaltextrun"/>
                <w:rFonts w:cs="Arial" w:asciiTheme="minorHAnsi" w:hAnsiTheme="minorHAnsi"/>
                <w:color w:val="000000"/>
                <w:sz w:val="16"/>
                <w:szCs w:val="16"/>
              </w:rPr>
              <w:t>c) Avance de obra del 40%</w:t>
            </w:r>
            <w:r w:rsidRPr="00C84FF1">
              <w:rPr>
                <w:rStyle w:val="eop"/>
                <w:rFonts w:ascii="Arial" w:hAnsi="Arial" w:cs="Arial"/>
                <w:color w:val="000000"/>
                <w:sz w:val="16"/>
                <w:szCs w:val="16"/>
              </w:rPr>
              <w:t>​</w:t>
            </w:r>
          </w:p>
        </w:tc>
        <w:tc>
          <w:tcPr>
            <w:tcW w:w="1068" w:type="dxa"/>
            <w:tcBorders>
              <w:top w:val="single" w:color="FFC000" w:sz="6" w:space="0"/>
              <w:left w:val="single" w:color="FFC000" w:sz="6" w:space="0"/>
              <w:bottom w:val="single" w:color="FFC000" w:sz="6" w:space="0"/>
              <w:right w:val="single" w:color="FFC000" w:sz="6" w:space="0"/>
            </w:tcBorders>
            <w:vAlign w:val="center"/>
          </w:tcPr>
          <w:p w:rsidRPr="00C84FF1" w:rsidR="000F1410" w:rsidP="00456E84" w:rsidRDefault="000F1410" w14:paraId="08465CA9" w14:textId="77DF221F">
            <w:pPr>
              <w:jc w:val="center"/>
              <w:rPr>
                <w:rFonts w:cs="Arial" w:asciiTheme="minorHAnsi" w:hAnsiTheme="minorHAnsi"/>
                <w:sz w:val="16"/>
                <w:szCs w:val="16"/>
              </w:rPr>
            </w:pPr>
            <w:r w:rsidRPr="00C84FF1">
              <w:rPr>
                <w:rStyle w:val="normaltextrun"/>
                <w:rFonts w:cs="Arial" w:asciiTheme="minorHAnsi" w:hAnsiTheme="minorHAnsi"/>
                <w:color w:val="000000"/>
                <w:sz w:val="16"/>
                <w:szCs w:val="16"/>
              </w:rPr>
              <w:t>Baranoa / Atlántico</w:t>
            </w:r>
            <w:r w:rsidRPr="00C84FF1">
              <w:rPr>
                <w:rStyle w:val="eop"/>
                <w:rFonts w:ascii="Arial" w:hAnsi="Arial" w:cs="Arial"/>
                <w:color w:val="000000"/>
                <w:sz w:val="16"/>
                <w:szCs w:val="16"/>
              </w:rPr>
              <w:t>​</w:t>
            </w:r>
          </w:p>
        </w:tc>
        <w:tc>
          <w:tcPr>
            <w:tcW w:w="1488" w:type="dxa"/>
            <w:tcBorders>
              <w:top w:val="single" w:color="FFC000" w:sz="6" w:space="0"/>
              <w:left w:val="single" w:color="FFC000" w:sz="6" w:space="0"/>
              <w:bottom w:val="single" w:color="FFC000" w:sz="6" w:space="0"/>
              <w:right w:val="single" w:color="FFC000" w:sz="6" w:space="0"/>
            </w:tcBorders>
            <w:vAlign w:val="center"/>
          </w:tcPr>
          <w:p w:rsidRPr="00C84FF1" w:rsidR="000F1410" w:rsidP="00456E84" w:rsidRDefault="000F1410" w14:paraId="0E5D6B15" w14:textId="462CEFF4">
            <w:pPr>
              <w:jc w:val="center"/>
              <w:rPr>
                <w:rFonts w:cs="Arial" w:asciiTheme="minorHAnsi" w:hAnsiTheme="minorHAnsi"/>
                <w:sz w:val="16"/>
                <w:szCs w:val="16"/>
              </w:rPr>
            </w:pPr>
            <w:r w:rsidRPr="00C84FF1">
              <w:rPr>
                <w:rStyle w:val="normaltextrun"/>
                <w:rFonts w:cs="Arial" w:asciiTheme="minorHAnsi" w:hAnsiTheme="minorHAnsi"/>
                <w:color w:val="000000"/>
                <w:sz w:val="16"/>
                <w:szCs w:val="16"/>
              </w:rPr>
              <w:t xml:space="preserve">$3.639.466.974,00 </w:t>
            </w:r>
            <w:r w:rsidRPr="00C84FF1">
              <w:rPr>
                <w:rStyle w:val="eop"/>
                <w:rFonts w:ascii="Arial" w:hAnsi="Arial" w:cs="Arial"/>
                <w:color w:val="000000"/>
                <w:sz w:val="16"/>
                <w:szCs w:val="16"/>
              </w:rPr>
              <w:t>​</w:t>
            </w:r>
          </w:p>
        </w:tc>
        <w:tc>
          <w:tcPr>
            <w:tcW w:w="1454" w:type="dxa"/>
            <w:tcBorders>
              <w:top w:val="single" w:color="FFC000" w:sz="6" w:space="0"/>
              <w:left w:val="single" w:color="FFC000" w:sz="6" w:space="0"/>
              <w:bottom w:val="single" w:color="FFC000" w:sz="6" w:space="0"/>
              <w:right w:val="single" w:color="FFC000" w:sz="6" w:space="0"/>
            </w:tcBorders>
            <w:vAlign w:val="center"/>
          </w:tcPr>
          <w:p w:rsidRPr="00C84FF1" w:rsidR="000F1410" w:rsidP="00456E84" w:rsidRDefault="000F1410" w14:paraId="30E1B422" w14:textId="44FE44AC">
            <w:pPr>
              <w:jc w:val="center"/>
              <w:rPr>
                <w:rFonts w:cs="Arial" w:asciiTheme="minorHAnsi" w:hAnsiTheme="minorHAnsi"/>
                <w:sz w:val="16"/>
                <w:szCs w:val="16"/>
              </w:rPr>
            </w:pPr>
            <w:r w:rsidRPr="00C84FF1">
              <w:rPr>
                <w:rStyle w:val="normaltextrun"/>
                <w:rFonts w:cs="Arial" w:asciiTheme="minorHAnsi" w:hAnsiTheme="minorHAnsi"/>
                <w:color w:val="000000"/>
                <w:sz w:val="16"/>
                <w:szCs w:val="16"/>
              </w:rPr>
              <w:t>$ 1.091.840.092</w:t>
            </w:r>
            <w:r w:rsidRPr="00C84FF1">
              <w:rPr>
                <w:rStyle w:val="eop"/>
                <w:rFonts w:ascii="Arial" w:hAnsi="Arial" w:cs="Arial"/>
                <w:color w:val="000000"/>
                <w:sz w:val="16"/>
                <w:szCs w:val="16"/>
              </w:rPr>
              <w:t>​</w:t>
            </w:r>
          </w:p>
        </w:tc>
      </w:tr>
      <w:tr w:rsidRPr="00C84FF1" w:rsidR="000F1410" w:rsidTr="00DC21ED" w14:paraId="48DA546C" w14:textId="77777777">
        <w:trPr>
          <w:trHeight w:val="435"/>
          <w:jc w:val="center"/>
        </w:trPr>
        <w:tc>
          <w:tcPr>
            <w:tcW w:w="418" w:type="dxa"/>
            <w:tcBorders>
              <w:top w:val="single" w:color="FFC000" w:sz="6" w:space="0"/>
              <w:left w:val="single" w:color="FFC000" w:sz="6" w:space="0"/>
              <w:bottom w:val="single" w:color="FFC000" w:sz="6" w:space="0"/>
              <w:right w:val="single" w:color="FFC000" w:sz="6" w:space="0"/>
            </w:tcBorders>
            <w:vAlign w:val="center"/>
          </w:tcPr>
          <w:p w:rsidRPr="00C84FF1" w:rsidR="000F1410" w:rsidP="00456E84" w:rsidRDefault="000F1410" w14:paraId="3B2C8766" w14:textId="699D5CF0">
            <w:pPr>
              <w:jc w:val="center"/>
              <w:rPr>
                <w:rFonts w:cs="Arial" w:asciiTheme="minorHAnsi" w:hAnsiTheme="minorHAnsi"/>
                <w:sz w:val="16"/>
                <w:szCs w:val="16"/>
              </w:rPr>
            </w:pPr>
            <w:r w:rsidRPr="00C84FF1">
              <w:rPr>
                <w:rStyle w:val="normaltextrun"/>
                <w:rFonts w:cs="Arial" w:asciiTheme="minorHAnsi" w:hAnsiTheme="minorHAnsi"/>
                <w:color w:val="000000"/>
                <w:position w:val="1"/>
                <w:sz w:val="16"/>
                <w:szCs w:val="16"/>
              </w:rPr>
              <w:t>20</w:t>
            </w:r>
            <w:r w:rsidRPr="00C84FF1">
              <w:rPr>
                <w:rStyle w:val="eop"/>
                <w:rFonts w:ascii="Arial" w:hAnsi="Arial" w:cs="Arial"/>
                <w:color w:val="000000"/>
                <w:sz w:val="16"/>
                <w:szCs w:val="16"/>
              </w:rPr>
              <w:t>​</w:t>
            </w:r>
          </w:p>
        </w:tc>
        <w:tc>
          <w:tcPr>
            <w:tcW w:w="992" w:type="dxa"/>
            <w:tcBorders>
              <w:top w:val="single" w:color="FFC000" w:sz="6" w:space="0"/>
              <w:left w:val="single" w:color="FFC000" w:sz="6" w:space="0"/>
              <w:bottom w:val="single" w:color="FFC000" w:sz="6" w:space="0"/>
              <w:right w:val="single" w:color="FFC000" w:sz="6" w:space="0"/>
            </w:tcBorders>
            <w:vAlign w:val="center"/>
          </w:tcPr>
          <w:p w:rsidRPr="00C84FF1" w:rsidR="000F1410" w:rsidP="00456E84" w:rsidRDefault="000F1410" w14:paraId="36532ABF" w14:textId="550356F3">
            <w:pPr>
              <w:jc w:val="center"/>
              <w:rPr>
                <w:rFonts w:cs="Arial" w:asciiTheme="minorHAnsi" w:hAnsiTheme="minorHAnsi"/>
                <w:sz w:val="16"/>
                <w:szCs w:val="16"/>
              </w:rPr>
            </w:pPr>
            <w:r w:rsidRPr="00C84FF1">
              <w:rPr>
                <w:rStyle w:val="normaltextrun"/>
                <w:rFonts w:cs="Arial" w:asciiTheme="minorHAnsi" w:hAnsiTheme="minorHAnsi"/>
                <w:color w:val="000000"/>
                <w:sz w:val="16"/>
                <w:szCs w:val="16"/>
              </w:rPr>
              <w:t>PRONE-GGC-738-22</w:t>
            </w:r>
            <w:r w:rsidRPr="00C84FF1">
              <w:rPr>
                <w:rStyle w:val="eop"/>
                <w:rFonts w:ascii="Arial" w:hAnsi="Arial" w:cs="Arial"/>
                <w:color w:val="000000"/>
                <w:sz w:val="16"/>
                <w:szCs w:val="16"/>
              </w:rPr>
              <w:t>​</w:t>
            </w:r>
          </w:p>
        </w:tc>
        <w:tc>
          <w:tcPr>
            <w:tcW w:w="1387" w:type="dxa"/>
            <w:tcBorders>
              <w:top w:val="single" w:color="FFC000" w:sz="6" w:space="0"/>
              <w:left w:val="single" w:color="FFC000" w:sz="6" w:space="0"/>
              <w:bottom w:val="single" w:color="FFC000" w:sz="6" w:space="0"/>
              <w:right w:val="single" w:color="FFC000" w:sz="6" w:space="0"/>
            </w:tcBorders>
            <w:vAlign w:val="center"/>
          </w:tcPr>
          <w:p w:rsidRPr="00C84FF1" w:rsidR="000F1410" w:rsidP="00456E84" w:rsidRDefault="000F1410" w14:paraId="2F9BC14C" w14:textId="7C2B9A77">
            <w:pPr>
              <w:jc w:val="center"/>
              <w:rPr>
                <w:rFonts w:cs="Arial" w:asciiTheme="minorHAnsi" w:hAnsiTheme="minorHAnsi"/>
                <w:sz w:val="16"/>
                <w:szCs w:val="16"/>
              </w:rPr>
            </w:pPr>
            <w:r w:rsidRPr="00C84FF1">
              <w:rPr>
                <w:rStyle w:val="normaltextrun"/>
                <w:rFonts w:cs="Arial" w:asciiTheme="minorHAnsi" w:hAnsiTheme="minorHAnsi"/>
                <w:color w:val="000000"/>
                <w:sz w:val="16"/>
                <w:szCs w:val="16"/>
              </w:rPr>
              <w:t>CARIBESOL DE LA COSTA S.A.S. E.S.P. - AIR-E</w:t>
            </w:r>
            <w:r w:rsidRPr="00C84FF1">
              <w:rPr>
                <w:rStyle w:val="eop"/>
                <w:rFonts w:ascii="Arial" w:hAnsi="Arial" w:cs="Arial"/>
                <w:color w:val="000000"/>
                <w:sz w:val="16"/>
                <w:szCs w:val="16"/>
              </w:rPr>
              <w:t>​</w:t>
            </w:r>
          </w:p>
        </w:tc>
        <w:tc>
          <w:tcPr>
            <w:tcW w:w="618" w:type="dxa"/>
            <w:tcBorders>
              <w:top w:val="single" w:color="FFC000" w:sz="6" w:space="0"/>
              <w:left w:val="single" w:color="FFC000" w:sz="6" w:space="0"/>
              <w:bottom w:val="single" w:color="FFC000" w:sz="6" w:space="0"/>
              <w:right w:val="single" w:color="FFC000" w:sz="6" w:space="0"/>
            </w:tcBorders>
            <w:vAlign w:val="center"/>
          </w:tcPr>
          <w:p w:rsidRPr="00C84FF1" w:rsidR="000F1410" w:rsidP="00456E84" w:rsidRDefault="000F1410" w14:paraId="05534745" w14:textId="2FD1C08A">
            <w:pPr>
              <w:jc w:val="center"/>
              <w:rPr>
                <w:rFonts w:cs="Arial" w:asciiTheme="minorHAnsi" w:hAnsiTheme="minorHAnsi"/>
                <w:sz w:val="16"/>
                <w:szCs w:val="16"/>
              </w:rPr>
            </w:pPr>
            <w:r w:rsidRPr="00C84FF1">
              <w:rPr>
                <w:rStyle w:val="normaltextrun"/>
                <w:rFonts w:cs="Arial" w:asciiTheme="minorHAnsi" w:hAnsiTheme="minorHAnsi"/>
                <w:color w:val="000000"/>
                <w:sz w:val="16"/>
                <w:szCs w:val="16"/>
              </w:rPr>
              <w:t>41,00%</w:t>
            </w:r>
            <w:r w:rsidRPr="00C84FF1">
              <w:rPr>
                <w:rStyle w:val="eop"/>
                <w:rFonts w:ascii="Arial" w:hAnsi="Arial" w:cs="Arial"/>
                <w:color w:val="000000"/>
                <w:sz w:val="16"/>
                <w:szCs w:val="16"/>
              </w:rPr>
              <w:t>​</w:t>
            </w:r>
          </w:p>
        </w:tc>
        <w:tc>
          <w:tcPr>
            <w:tcW w:w="1397" w:type="dxa"/>
            <w:tcBorders>
              <w:top w:val="single" w:color="FFC000" w:sz="6" w:space="0"/>
              <w:left w:val="single" w:color="FFC000" w:sz="6" w:space="0"/>
              <w:bottom w:val="single" w:color="FFC000" w:sz="6" w:space="0"/>
              <w:right w:val="single" w:color="FFC000" w:sz="6" w:space="0"/>
            </w:tcBorders>
            <w:vAlign w:val="center"/>
          </w:tcPr>
          <w:p w:rsidRPr="00C84FF1" w:rsidR="000F1410" w:rsidP="00456E84" w:rsidRDefault="000F1410" w14:paraId="66E1E08E" w14:textId="1CD44AF9">
            <w:pPr>
              <w:jc w:val="center"/>
              <w:rPr>
                <w:rFonts w:cs="Arial" w:asciiTheme="minorHAnsi" w:hAnsiTheme="minorHAnsi"/>
                <w:sz w:val="16"/>
                <w:szCs w:val="16"/>
              </w:rPr>
            </w:pPr>
            <w:r w:rsidRPr="00C84FF1">
              <w:rPr>
                <w:rStyle w:val="normaltextrun"/>
                <w:rFonts w:cs="Arial" w:asciiTheme="minorHAnsi" w:hAnsiTheme="minorHAnsi"/>
                <w:color w:val="000000"/>
                <w:sz w:val="16"/>
                <w:szCs w:val="16"/>
              </w:rPr>
              <w:t>b) Avance de obra del 10%</w:t>
            </w:r>
            <w:r w:rsidRPr="00C84FF1">
              <w:rPr>
                <w:rStyle w:val="scxp227385131"/>
                <w:rFonts w:ascii="Arial" w:hAnsi="Arial" w:cs="Arial"/>
                <w:color w:val="000000"/>
                <w:sz w:val="16"/>
                <w:szCs w:val="16"/>
              </w:rPr>
              <w:t>​</w:t>
            </w:r>
            <w:r w:rsidRPr="00C84FF1">
              <w:rPr>
                <w:rFonts w:cs="Arial" w:asciiTheme="minorHAnsi" w:hAnsiTheme="minorHAnsi"/>
                <w:color w:val="000000"/>
                <w:sz w:val="16"/>
                <w:szCs w:val="16"/>
              </w:rPr>
              <w:br/>
            </w:r>
            <w:r w:rsidRPr="00C84FF1">
              <w:rPr>
                <w:rStyle w:val="normaltextrun"/>
                <w:rFonts w:cs="Arial" w:asciiTheme="minorHAnsi" w:hAnsiTheme="minorHAnsi"/>
                <w:color w:val="000000"/>
                <w:sz w:val="16"/>
                <w:szCs w:val="16"/>
              </w:rPr>
              <w:t>c) Avance de obra del 40%</w:t>
            </w:r>
            <w:r w:rsidRPr="00C84FF1">
              <w:rPr>
                <w:rStyle w:val="eop"/>
                <w:rFonts w:ascii="Arial" w:hAnsi="Arial" w:cs="Arial"/>
                <w:color w:val="000000"/>
                <w:sz w:val="16"/>
                <w:szCs w:val="16"/>
              </w:rPr>
              <w:t>​</w:t>
            </w:r>
          </w:p>
        </w:tc>
        <w:tc>
          <w:tcPr>
            <w:tcW w:w="1068" w:type="dxa"/>
            <w:tcBorders>
              <w:top w:val="single" w:color="FFC000" w:sz="6" w:space="0"/>
              <w:left w:val="single" w:color="FFC000" w:sz="6" w:space="0"/>
              <w:bottom w:val="single" w:color="FFC000" w:sz="6" w:space="0"/>
              <w:right w:val="single" w:color="FFC000" w:sz="6" w:space="0"/>
            </w:tcBorders>
            <w:vAlign w:val="center"/>
          </w:tcPr>
          <w:p w:rsidRPr="00C84FF1" w:rsidR="000F1410" w:rsidP="00456E84" w:rsidRDefault="000F1410" w14:paraId="02709429" w14:textId="174CE7F5">
            <w:pPr>
              <w:jc w:val="center"/>
              <w:rPr>
                <w:rFonts w:cs="Arial" w:asciiTheme="minorHAnsi" w:hAnsiTheme="minorHAnsi"/>
                <w:sz w:val="16"/>
                <w:szCs w:val="16"/>
              </w:rPr>
            </w:pPr>
            <w:r w:rsidRPr="00C84FF1">
              <w:rPr>
                <w:rStyle w:val="normaltextrun"/>
                <w:rFonts w:cs="Arial" w:asciiTheme="minorHAnsi" w:hAnsiTheme="minorHAnsi"/>
                <w:color w:val="000000"/>
                <w:sz w:val="16"/>
                <w:szCs w:val="16"/>
              </w:rPr>
              <w:t>Ciénaga / Magdalena</w:t>
            </w:r>
            <w:r w:rsidRPr="00C84FF1">
              <w:rPr>
                <w:rStyle w:val="eop"/>
                <w:rFonts w:ascii="Arial" w:hAnsi="Arial" w:cs="Arial"/>
                <w:color w:val="000000"/>
                <w:sz w:val="16"/>
                <w:szCs w:val="16"/>
              </w:rPr>
              <w:t>​</w:t>
            </w:r>
          </w:p>
        </w:tc>
        <w:tc>
          <w:tcPr>
            <w:tcW w:w="1488" w:type="dxa"/>
            <w:tcBorders>
              <w:top w:val="single" w:color="FFC000" w:sz="6" w:space="0"/>
              <w:left w:val="single" w:color="FFC000" w:sz="6" w:space="0"/>
              <w:bottom w:val="single" w:color="FFC000" w:sz="6" w:space="0"/>
              <w:right w:val="single" w:color="FFC000" w:sz="6" w:space="0"/>
            </w:tcBorders>
            <w:vAlign w:val="center"/>
          </w:tcPr>
          <w:p w:rsidRPr="00C84FF1" w:rsidR="000F1410" w:rsidP="00456E84" w:rsidRDefault="000F1410" w14:paraId="33F0A3F0" w14:textId="7C6B7000">
            <w:pPr>
              <w:jc w:val="center"/>
              <w:rPr>
                <w:rFonts w:cs="Arial" w:asciiTheme="minorHAnsi" w:hAnsiTheme="minorHAnsi"/>
                <w:sz w:val="16"/>
                <w:szCs w:val="16"/>
              </w:rPr>
            </w:pPr>
            <w:r w:rsidRPr="00C84FF1">
              <w:rPr>
                <w:rStyle w:val="normaltextrun"/>
                <w:rFonts w:cs="Arial" w:asciiTheme="minorHAnsi" w:hAnsiTheme="minorHAnsi"/>
                <w:color w:val="000000"/>
                <w:sz w:val="16"/>
                <w:szCs w:val="16"/>
              </w:rPr>
              <w:t xml:space="preserve">$1.589.887.522,00 </w:t>
            </w:r>
            <w:r w:rsidRPr="00C84FF1">
              <w:rPr>
                <w:rStyle w:val="eop"/>
                <w:rFonts w:ascii="Arial" w:hAnsi="Arial" w:cs="Arial"/>
                <w:color w:val="000000"/>
                <w:sz w:val="16"/>
                <w:szCs w:val="16"/>
              </w:rPr>
              <w:t>​</w:t>
            </w:r>
          </w:p>
        </w:tc>
        <w:tc>
          <w:tcPr>
            <w:tcW w:w="1454" w:type="dxa"/>
            <w:tcBorders>
              <w:top w:val="single" w:color="FFC000" w:sz="6" w:space="0"/>
              <w:left w:val="single" w:color="FFC000" w:sz="6" w:space="0"/>
              <w:bottom w:val="single" w:color="FFC000" w:sz="6" w:space="0"/>
              <w:right w:val="single" w:color="FFC000" w:sz="6" w:space="0"/>
            </w:tcBorders>
            <w:vAlign w:val="center"/>
          </w:tcPr>
          <w:p w:rsidRPr="00C84FF1" w:rsidR="000F1410" w:rsidP="00456E84" w:rsidRDefault="000F1410" w14:paraId="31CE0D20" w14:textId="40B4B393">
            <w:pPr>
              <w:jc w:val="center"/>
              <w:rPr>
                <w:rFonts w:cs="Arial" w:asciiTheme="minorHAnsi" w:hAnsiTheme="minorHAnsi"/>
                <w:sz w:val="16"/>
                <w:szCs w:val="16"/>
              </w:rPr>
            </w:pPr>
            <w:r w:rsidRPr="00C84FF1">
              <w:rPr>
                <w:rStyle w:val="normaltextrun"/>
                <w:rFonts w:cs="Arial" w:asciiTheme="minorHAnsi" w:hAnsiTheme="minorHAnsi"/>
                <w:color w:val="000000"/>
                <w:sz w:val="16"/>
                <w:szCs w:val="16"/>
              </w:rPr>
              <w:t>$ 476.966.256</w:t>
            </w:r>
            <w:r w:rsidRPr="00C84FF1">
              <w:rPr>
                <w:rStyle w:val="eop"/>
                <w:rFonts w:ascii="Arial" w:hAnsi="Arial" w:cs="Arial"/>
                <w:color w:val="000000"/>
                <w:sz w:val="16"/>
                <w:szCs w:val="16"/>
              </w:rPr>
              <w:t>​</w:t>
            </w:r>
          </w:p>
        </w:tc>
      </w:tr>
      <w:tr w:rsidRPr="00C84FF1" w:rsidR="000F1410" w:rsidTr="00DC21ED" w14:paraId="2397AA60" w14:textId="77777777">
        <w:trPr>
          <w:trHeight w:val="435"/>
          <w:jc w:val="center"/>
        </w:trPr>
        <w:tc>
          <w:tcPr>
            <w:tcW w:w="418" w:type="dxa"/>
            <w:tcBorders>
              <w:top w:val="single" w:color="FFC000" w:sz="6" w:space="0"/>
              <w:left w:val="single" w:color="FFC000" w:sz="6" w:space="0"/>
              <w:bottom w:val="single" w:color="FFC000" w:sz="6" w:space="0"/>
              <w:right w:val="single" w:color="FFC000" w:sz="6" w:space="0"/>
            </w:tcBorders>
            <w:vAlign w:val="center"/>
          </w:tcPr>
          <w:p w:rsidRPr="00C84FF1" w:rsidR="000F1410" w:rsidP="00456E84" w:rsidRDefault="000F1410" w14:paraId="24EDBC58" w14:textId="6F59E6BE">
            <w:pPr>
              <w:jc w:val="center"/>
              <w:rPr>
                <w:rFonts w:cs="Arial" w:asciiTheme="minorHAnsi" w:hAnsiTheme="minorHAnsi"/>
                <w:sz w:val="16"/>
                <w:szCs w:val="16"/>
              </w:rPr>
            </w:pPr>
            <w:r w:rsidRPr="00C84FF1">
              <w:rPr>
                <w:rStyle w:val="normaltextrun"/>
                <w:rFonts w:cs="Arial" w:asciiTheme="minorHAnsi" w:hAnsiTheme="minorHAnsi"/>
                <w:color w:val="000000"/>
                <w:position w:val="1"/>
                <w:sz w:val="16"/>
                <w:szCs w:val="16"/>
              </w:rPr>
              <w:t>21</w:t>
            </w:r>
            <w:r w:rsidRPr="00C84FF1">
              <w:rPr>
                <w:rStyle w:val="eop"/>
                <w:rFonts w:ascii="Arial" w:hAnsi="Arial" w:cs="Arial"/>
                <w:color w:val="000000"/>
                <w:sz w:val="16"/>
                <w:szCs w:val="16"/>
              </w:rPr>
              <w:t>​</w:t>
            </w:r>
          </w:p>
        </w:tc>
        <w:tc>
          <w:tcPr>
            <w:tcW w:w="992" w:type="dxa"/>
            <w:tcBorders>
              <w:top w:val="single" w:color="FFC000" w:sz="6" w:space="0"/>
              <w:left w:val="single" w:color="FFC000" w:sz="6" w:space="0"/>
              <w:bottom w:val="single" w:color="FFC000" w:sz="6" w:space="0"/>
              <w:right w:val="single" w:color="FFC000" w:sz="6" w:space="0"/>
            </w:tcBorders>
            <w:vAlign w:val="center"/>
          </w:tcPr>
          <w:p w:rsidRPr="00C84FF1" w:rsidR="000F1410" w:rsidP="00456E84" w:rsidRDefault="000F1410" w14:paraId="4F5F35D0" w14:textId="66F5E6C8">
            <w:pPr>
              <w:jc w:val="center"/>
              <w:rPr>
                <w:rFonts w:cs="Arial" w:asciiTheme="minorHAnsi" w:hAnsiTheme="minorHAnsi"/>
                <w:sz w:val="16"/>
                <w:szCs w:val="16"/>
              </w:rPr>
            </w:pPr>
            <w:r w:rsidRPr="00C84FF1">
              <w:rPr>
                <w:rStyle w:val="normaltextrun"/>
                <w:rFonts w:cs="Arial" w:asciiTheme="minorHAnsi" w:hAnsiTheme="minorHAnsi"/>
                <w:color w:val="000000"/>
                <w:sz w:val="16"/>
                <w:szCs w:val="16"/>
              </w:rPr>
              <w:t>PRONE-GGC-734-22</w:t>
            </w:r>
            <w:r w:rsidRPr="00C84FF1">
              <w:rPr>
                <w:rStyle w:val="eop"/>
                <w:rFonts w:ascii="Arial" w:hAnsi="Arial" w:cs="Arial"/>
                <w:color w:val="000000"/>
                <w:sz w:val="16"/>
                <w:szCs w:val="16"/>
              </w:rPr>
              <w:t>​</w:t>
            </w:r>
          </w:p>
        </w:tc>
        <w:tc>
          <w:tcPr>
            <w:tcW w:w="1387" w:type="dxa"/>
            <w:tcBorders>
              <w:top w:val="single" w:color="FFC000" w:sz="6" w:space="0"/>
              <w:left w:val="single" w:color="FFC000" w:sz="6" w:space="0"/>
              <w:bottom w:val="single" w:color="FFC000" w:sz="6" w:space="0"/>
              <w:right w:val="single" w:color="FFC000" w:sz="6" w:space="0"/>
            </w:tcBorders>
            <w:vAlign w:val="center"/>
          </w:tcPr>
          <w:p w:rsidRPr="00C84FF1" w:rsidR="000F1410" w:rsidP="00456E84" w:rsidRDefault="000F1410" w14:paraId="12A04F19" w14:textId="02A365E5">
            <w:pPr>
              <w:jc w:val="center"/>
              <w:rPr>
                <w:rFonts w:cs="Arial" w:asciiTheme="minorHAnsi" w:hAnsiTheme="minorHAnsi"/>
                <w:sz w:val="16"/>
                <w:szCs w:val="16"/>
              </w:rPr>
            </w:pPr>
            <w:r w:rsidRPr="00C84FF1">
              <w:rPr>
                <w:rStyle w:val="normaltextrun"/>
                <w:rFonts w:cs="Arial" w:asciiTheme="minorHAnsi" w:hAnsiTheme="minorHAnsi"/>
                <w:color w:val="000000"/>
                <w:sz w:val="16"/>
                <w:szCs w:val="16"/>
              </w:rPr>
              <w:t>CARIBESOL DE LA COSTA S.A.S. E.S.P. - AIR-E</w:t>
            </w:r>
            <w:r w:rsidRPr="00C84FF1">
              <w:rPr>
                <w:rStyle w:val="eop"/>
                <w:rFonts w:ascii="Arial" w:hAnsi="Arial" w:cs="Arial"/>
                <w:color w:val="000000"/>
                <w:sz w:val="16"/>
                <w:szCs w:val="16"/>
              </w:rPr>
              <w:t>​</w:t>
            </w:r>
          </w:p>
        </w:tc>
        <w:tc>
          <w:tcPr>
            <w:tcW w:w="618" w:type="dxa"/>
            <w:tcBorders>
              <w:top w:val="single" w:color="FFC000" w:sz="6" w:space="0"/>
              <w:left w:val="single" w:color="FFC000" w:sz="6" w:space="0"/>
              <w:bottom w:val="single" w:color="FFC000" w:sz="6" w:space="0"/>
              <w:right w:val="single" w:color="FFC000" w:sz="6" w:space="0"/>
            </w:tcBorders>
            <w:vAlign w:val="center"/>
          </w:tcPr>
          <w:p w:rsidRPr="00C84FF1" w:rsidR="000F1410" w:rsidP="00456E84" w:rsidRDefault="000F1410" w14:paraId="2B072017" w14:textId="5188B07F">
            <w:pPr>
              <w:jc w:val="center"/>
              <w:rPr>
                <w:rFonts w:cs="Arial" w:asciiTheme="minorHAnsi" w:hAnsiTheme="minorHAnsi"/>
                <w:sz w:val="16"/>
                <w:szCs w:val="16"/>
              </w:rPr>
            </w:pPr>
            <w:r w:rsidRPr="00C84FF1">
              <w:rPr>
                <w:rStyle w:val="normaltextrun"/>
                <w:rFonts w:cs="Arial" w:asciiTheme="minorHAnsi" w:hAnsiTheme="minorHAnsi"/>
                <w:color w:val="000000"/>
                <w:sz w:val="16"/>
                <w:szCs w:val="16"/>
              </w:rPr>
              <w:t>40,65 % y 41,75%</w:t>
            </w:r>
            <w:r w:rsidRPr="00C84FF1">
              <w:rPr>
                <w:rStyle w:val="eop"/>
                <w:rFonts w:ascii="Arial" w:hAnsi="Arial" w:cs="Arial"/>
                <w:color w:val="000000"/>
                <w:sz w:val="16"/>
                <w:szCs w:val="16"/>
              </w:rPr>
              <w:t>​</w:t>
            </w:r>
          </w:p>
        </w:tc>
        <w:tc>
          <w:tcPr>
            <w:tcW w:w="1397" w:type="dxa"/>
            <w:tcBorders>
              <w:top w:val="single" w:color="FFC000" w:sz="6" w:space="0"/>
              <w:left w:val="single" w:color="FFC000" w:sz="6" w:space="0"/>
              <w:bottom w:val="single" w:color="FFC000" w:sz="6" w:space="0"/>
              <w:right w:val="single" w:color="FFC000" w:sz="6" w:space="0"/>
            </w:tcBorders>
            <w:vAlign w:val="center"/>
          </w:tcPr>
          <w:p w:rsidRPr="00C84FF1" w:rsidR="000F1410" w:rsidP="00456E84" w:rsidRDefault="000F1410" w14:paraId="4B66DA10" w14:textId="03E7DBB9">
            <w:pPr>
              <w:jc w:val="center"/>
              <w:rPr>
                <w:rFonts w:cs="Arial" w:asciiTheme="minorHAnsi" w:hAnsiTheme="minorHAnsi"/>
                <w:sz w:val="16"/>
                <w:szCs w:val="16"/>
              </w:rPr>
            </w:pPr>
            <w:r w:rsidRPr="00C84FF1">
              <w:rPr>
                <w:rStyle w:val="normaltextrun"/>
                <w:rFonts w:cs="Arial" w:asciiTheme="minorHAnsi" w:hAnsiTheme="minorHAnsi"/>
                <w:color w:val="000000"/>
                <w:sz w:val="16"/>
                <w:szCs w:val="16"/>
              </w:rPr>
              <w:t>b) Avance de obra del 10%</w:t>
            </w:r>
            <w:r w:rsidRPr="00C84FF1">
              <w:rPr>
                <w:rStyle w:val="scxp227385131"/>
                <w:rFonts w:ascii="Arial" w:hAnsi="Arial" w:cs="Arial"/>
                <w:color w:val="000000"/>
                <w:sz w:val="16"/>
                <w:szCs w:val="16"/>
              </w:rPr>
              <w:t>​</w:t>
            </w:r>
            <w:r w:rsidRPr="00C84FF1">
              <w:rPr>
                <w:rFonts w:cs="Arial" w:asciiTheme="minorHAnsi" w:hAnsiTheme="minorHAnsi"/>
                <w:color w:val="000000"/>
                <w:sz w:val="16"/>
                <w:szCs w:val="16"/>
              </w:rPr>
              <w:br/>
            </w:r>
            <w:r w:rsidRPr="00C84FF1">
              <w:rPr>
                <w:rStyle w:val="normaltextrun"/>
                <w:rFonts w:cs="Arial" w:asciiTheme="minorHAnsi" w:hAnsiTheme="minorHAnsi"/>
                <w:color w:val="000000"/>
                <w:sz w:val="16"/>
                <w:szCs w:val="16"/>
              </w:rPr>
              <w:t>c) Avance de obra del 40%</w:t>
            </w:r>
            <w:r w:rsidRPr="00C84FF1">
              <w:rPr>
                <w:rStyle w:val="eop"/>
                <w:rFonts w:ascii="Arial" w:hAnsi="Arial" w:cs="Arial"/>
                <w:color w:val="000000"/>
                <w:sz w:val="16"/>
                <w:szCs w:val="16"/>
              </w:rPr>
              <w:t>​</w:t>
            </w:r>
          </w:p>
        </w:tc>
        <w:tc>
          <w:tcPr>
            <w:tcW w:w="1068" w:type="dxa"/>
            <w:tcBorders>
              <w:top w:val="single" w:color="FFC000" w:sz="6" w:space="0"/>
              <w:left w:val="single" w:color="FFC000" w:sz="6" w:space="0"/>
              <w:bottom w:val="single" w:color="FFC000" w:sz="6" w:space="0"/>
              <w:right w:val="single" w:color="FFC000" w:sz="6" w:space="0"/>
            </w:tcBorders>
            <w:vAlign w:val="center"/>
          </w:tcPr>
          <w:p w:rsidRPr="00C84FF1" w:rsidR="000F1410" w:rsidP="00456E84" w:rsidRDefault="000F1410" w14:paraId="43C86B22" w14:textId="70E4FBAE">
            <w:pPr>
              <w:jc w:val="center"/>
              <w:rPr>
                <w:rFonts w:cs="Arial" w:asciiTheme="minorHAnsi" w:hAnsiTheme="minorHAnsi"/>
                <w:sz w:val="16"/>
                <w:szCs w:val="16"/>
              </w:rPr>
            </w:pPr>
            <w:r w:rsidRPr="00C84FF1">
              <w:rPr>
                <w:rStyle w:val="normaltextrun"/>
                <w:rFonts w:cs="Arial" w:asciiTheme="minorHAnsi" w:hAnsiTheme="minorHAnsi"/>
                <w:color w:val="000000"/>
                <w:sz w:val="16"/>
                <w:szCs w:val="16"/>
              </w:rPr>
              <w:t>Riohacha / La Guajira</w:t>
            </w:r>
            <w:r w:rsidRPr="00C84FF1">
              <w:rPr>
                <w:rStyle w:val="eop"/>
                <w:rFonts w:ascii="Arial" w:hAnsi="Arial" w:cs="Arial"/>
                <w:color w:val="000000"/>
                <w:sz w:val="16"/>
                <w:szCs w:val="16"/>
              </w:rPr>
              <w:t>​</w:t>
            </w:r>
          </w:p>
        </w:tc>
        <w:tc>
          <w:tcPr>
            <w:tcW w:w="1488" w:type="dxa"/>
            <w:tcBorders>
              <w:top w:val="single" w:color="FFC000" w:sz="6" w:space="0"/>
              <w:left w:val="single" w:color="FFC000" w:sz="6" w:space="0"/>
              <w:bottom w:val="single" w:color="FFC000" w:sz="6" w:space="0"/>
              <w:right w:val="single" w:color="FFC000" w:sz="6" w:space="0"/>
            </w:tcBorders>
            <w:vAlign w:val="center"/>
          </w:tcPr>
          <w:p w:rsidRPr="00C84FF1" w:rsidR="000F1410" w:rsidP="00456E84" w:rsidRDefault="000F1410" w14:paraId="7AC2D097" w14:textId="1B983A40">
            <w:pPr>
              <w:jc w:val="center"/>
              <w:rPr>
                <w:rFonts w:cs="Arial" w:asciiTheme="minorHAnsi" w:hAnsiTheme="minorHAnsi"/>
                <w:sz w:val="16"/>
                <w:szCs w:val="16"/>
              </w:rPr>
            </w:pPr>
            <w:r w:rsidRPr="00C84FF1">
              <w:rPr>
                <w:rStyle w:val="normaltextrun"/>
                <w:rFonts w:cs="Arial" w:asciiTheme="minorHAnsi" w:hAnsiTheme="minorHAnsi"/>
                <w:color w:val="000000"/>
                <w:sz w:val="16"/>
                <w:szCs w:val="16"/>
              </w:rPr>
              <w:t xml:space="preserve">$1.180.644.561,00 </w:t>
            </w:r>
            <w:r w:rsidRPr="00C84FF1">
              <w:rPr>
                <w:rStyle w:val="eop"/>
                <w:rFonts w:ascii="Arial" w:hAnsi="Arial" w:cs="Arial"/>
                <w:color w:val="000000"/>
                <w:sz w:val="16"/>
                <w:szCs w:val="16"/>
              </w:rPr>
              <w:t>​</w:t>
            </w:r>
          </w:p>
        </w:tc>
        <w:tc>
          <w:tcPr>
            <w:tcW w:w="1454" w:type="dxa"/>
            <w:tcBorders>
              <w:top w:val="single" w:color="FFC000" w:sz="6" w:space="0"/>
              <w:left w:val="single" w:color="FFC000" w:sz="6" w:space="0"/>
              <w:bottom w:val="single" w:color="FFC000" w:sz="6" w:space="0"/>
              <w:right w:val="single" w:color="FFC000" w:sz="6" w:space="0"/>
            </w:tcBorders>
            <w:vAlign w:val="center"/>
          </w:tcPr>
          <w:p w:rsidRPr="00C84FF1" w:rsidR="000F1410" w:rsidP="00456E84" w:rsidRDefault="000F1410" w14:paraId="1EC91782" w14:textId="39FF5C6D">
            <w:pPr>
              <w:jc w:val="center"/>
              <w:rPr>
                <w:rFonts w:cs="Arial" w:asciiTheme="minorHAnsi" w:hAnsiTheme="minorHAnsi"/>
                <w:sz w:val="16"/>
                <w:szCs w:val="16"/>
              </w:rPr>
            </w:pPr>
            <w:r w:rsidRPr="00C84FF1">
              <w:rPr>
                <w:rStyle w:val="normaltextrun"/>
                <w:rFonts w:cs="Arial" w:asciiTheme="minorHAnsi" w:hAnsiTheme="minorHAnsi"/>
                <w:color w:val="000000"/>
                <w:sz w:val="16"/>
                <w:szCs w:val="16"/>
              </w:rPr>
              <w:t>$ 354.193.368</w:t>
            </w:r>
            <w:r w:rsidRPr="00C84FF1">
              <w:rPr>
                <w:rStyle w:val="eop"/>
                <w:rFonts w:ascii="Arial" w:hAnsi="Arial" w:cs="Arial"/>
                <w:color w:val="000000"/>
                <w:sz w:val="16"/>
                <w:szCs w:val="16"/>
              </w:rPr>
              <w:t>​</w:t>
            </w:r>
          </w:p>
        </w:tc>
      </w:tr>
      <w:tr w:rsidRPr="00C84FF1" w:rsidR="000F1410" w:rsidTr="00DC21ED" w14:paraId="4DAC2241" w14:textId="77777777">
        <w:trPr>
          <w:trHeight w:val="435"/>
          <w:jc w:val="center"/>
        </w:trPr>
        <w:tc>
          <w:tcPr>
            <w:tcW w:w="418" w:type="dxa"/>
            <w:tcBorders>
              <w:top w:val="single" w:color="FFC000" w:sz="6" w:space="0"/>
              <w:left w:val="single" w:color="FFC000" w:sz="6" w:space="0"/>
              <w:bottom w:val="single" w:color="FFC000" w:sz="6" w:space="0"/>
              <w:right w:val="single" w:color="FFC000" w:sz="6" w:space="0"/>
            </w:tcBorders>
            <w:vAlign w:val="center"/>
          </w:tcPr>
          <w:p w:rsidRPr="00C84FF1" w:rsidR="000F1410" w:rsidP="00456E84" w:rsidRDefault="000F1410" w14:paraId="66C6DF87" w14:textId="14899DC3">
            <w:pPr>
              <w:jc w:val="center"/>
              <w:rPr>
                <w:rFonts w:cs="Arial" w:asciiTheme="minorHAnsi" w:hAnsiTheme="minorHAnsi"/>
                <w:sz w:val="16"/>
                <w:szCs w:val="16"/>
              </w:rPr>
            </w:pPr>
            <w:r w:rsidRPr="00C84FF1">
              <w:rPr>
                <w:rStyle w:val="normaltextrun"/>
                <w:rFonts w:cs="Arial" w:asciiTheme="minorHAnsi" w:hAnsiTheme="minorHAnsi"/>
                <w:color w:val="000000"/>
                <w:position w:val="1"/>
                <w:sz w:val="16"/>
                <w:szCs w:val="16"/>
              </w:rPr>
              <w:t>22</w:t>
            </w:r>
            <w:r w:rsidRPr="00C84FF1">
              <w:rPr>
                <w:rStyle w:val="eop"/>
                <w:rFonts w:ascii="Arial" w:hAnsi="Arial" w:cs="Arial"/>
                <w:color w:val="000000"/>
                <w:sz w:val="16"/>
                <w:szCs w:val="16"/>
              </w:rPr>
              <w:t>​</w:t>
            </w:r>
          </w:p>
        </w:tc>
        <w:tc>
          <w:tcPr>
            <w:tcW w:w="992" w:type="dxa"/>
            <w:tcBorders>
              <w:top w:val="single" w:color="FFC000" w:sz="6" w:space="0"/>
              <w:left w:val="single" w:color="FFC000" w:sz="6" w:space="0"/>
              <w:bottom w:val="single" w:color="FFC000" w:sz="6" w:space="0"/>
              <w:right w:val="single" w:color="FFC000" w:sz="6" w:space="0"/>
            </w:tcBorders>
            <w:vAlign w:val="center"/>
          </w:tcPr>
          <w:p w:rsidRPr="00C84FF1" w:rsidR="000F1410" w:rsidP="00456E84" w:rsidRDefault="000F1410" w14:paraId="767A2837" w14:textId="7E760559">
            <w:pPr>
              <w:jc w:val="center"/>
              <w:rPr>
                <w:rFonts w:cs="Arial" w:asciiTheme="minorHAnsi" w:hAnsiTheme="minorHAnsi"/>
                <w:sz w:val="16"/>
                <w:szCs w:val="16"/>
              </w:rPr>
            </w:pPr>
            <w:r w:rsidRPr="00C84FF1">
              <w:rPr>
                <w:rStyle w:val="normaltextrun"/>
                <w:rFonts w:cs="Arial" w:asciiTheme="minorHAnsi" w:hAnsiTheme="minorHAnsi"/>
                <w:color w:val="000000"/>
                <w:sz w:val="16"/>
                <w:szCs w:val="16"/>
              </w:rPr>
              <w:t>PRONE-GGC-720-22</w:t>
            </w:r>
            <w:r w:rsidRPr="00C84FF1">
              <w:rPr>
                <w:rStyle w:val="eop"/>
                <w:rFonts w:ascii="Arial" w:hAnsi="Arial" w:cs="Arial"/>
                <w:color w:val="000000"/>
                <w:sz w:val="16"/>
                <w:szCs w:val="16"/>
              </w:rPr>
              <w:t>​</w:t>
            </w:r>
          </w:p>
        </w:tc>
        <w:tc>
          <w:tcPr>
            <w:tcW w:w="1387" w:type="dxa"/>
            <w:tcBorders>
              <w:top w:val="single" w:color="FFC000" w:sz="6" w:space="0"/>
              <w:left w:val="single" w:color="FFC000" w:sz="6" w:space="0"/>
              <w:bottom w:val="single" w:color="FFC000" w:sz="6" w:space="0"/>
              <w:right w:val="single" w:color="FFC000" w:sz="6" w:space="0"/>
            </w:tcBorders>
            <w:vAlign w:val="center"/>
          </w:tcPr>
          <w:p w:rsidRPr="00C84FF1" w:rsidR="000F1410" w:rsidP="00456E84" w:rsidRDefault="000F1410" w14:paraId="4765AE95" w14:textId="10B81A6D">
            <w:pPr>
              <w:jc w:val="center"/>
              <w:rPr>
                <w:rFonts w:cs="Arial" w:asciiTheme="minorHAnsi" w:hAnsiTheme="minorHAnsi"/>
                <w:sz w:val="16"/>
                <w:szCs w:val="16"/>
              </w:rPr>
            </w:pPr>
            <w:r w:rsidRPr="00C84FF1">
              <w:rPr>
                <w:rStyle w:val="normaltextrun"/>
                <w:rFonts w:cs="Arial" w:asciiTheme="minorHAnsi" w:hAnsiTheme="minorHAnsi"/>
                <w:color w:val="000000"/>
                <w:sz w:val="16"/>
                <w:szCs w:val="16"/>
              </w:rPr>
              <w:t>CARIBESOL DE LA COSTA S.A.S. E.S.P. - AIR-E</w:t>
            </w:r>
            <w:r w:rsidRPr="00C84FF1">
              <w:rPr>
                <w:rStyle w:val="eop"/>
                <w:rFonts w:ascii="Arial" w:hAnsi="Arial" w:cs="Arial"/>
                <w:color w:val="000000"/>
                <w:sz w:val="16"/>
                <w:szCs w:val="16"/>
              </w:rPr>
              <w:t>​</w:t>
            </w:r>
          </w:p>
        </w:tc>
        <w:tc>
          <w:tcPr>
            <w:tcW w:w="618" w:type="dxa"/>
            <w:tcBorders>
              <w:top w:val="single" w:color="FFC000" w:sz="6" w:space="0"/>
              <w:left w:val="single" w:color="FFC000" w:sz="6" w:space="0"/>
              <w:bottom w:val="single" w:color="FFC000" w:sz="6" w:space="0"/>
              <w:right w:val="single" w:color="FFC000" w:sz="6" w:space="0"/>
            </w:tcBorders>
            <w:vAlign w:val="center"/>
          </w:tcPr>
          <w:p w:rsidRPr="00C84FF1" w:rsidR="000F1410" w:rsidP="00456E84" w:rsidRDefault="000F1410" w14:paraId="22E7537C" w14:textId="01DA7B14">
            <w:pPr>
              <w:jc w:val="center"/>
              <w:rPr>
                <w:rFonts w:cs="Arial" w:asciiTheme="minorHAnsi" w:hAnsiTheme="minorHAnsi"/>
                <w:sz w:val="16"/>
                <w:szCs w:val="16"/>
              </w:rPr>
            </w:pPr>
            <w:r w:rsidRPr="00C84FF1">
              <w:rPr>
                <w:rStyle w:val="normaltextrun"/>
                <w:rFonts w:cs="Arial" w:asciiTheme="minorHAnsi" w:hAnsiTheme="minorHAnsi"/>
                <w:color w:val="000000"/>
                <w:sz w:val="16"/>
                <w:szCs w:val="16"/>
              </w:rPr>
              <w:t>40,82%</w:t>
            </w:r>
            <w:r w:rsidRPr="00C84FF1">
              <w:rPr>
                <w:rStyle w:val="eop"/>
                <w:rFonts w:ascii="Arial" w:hAnsi="Arial" w:cs="Arial"/>
                <w:color w:val="000000"/>
                <w:sz w:val="16"/>
                <w:szCs w:val="16"/>
              </w:rPr>
              <w:t>​</w:t>
            </w:r>
          </w:p>
        </w:tc>
        <w:tc>
          <w:tcPr>
            <w:tcW w:w="1397" w:type="dxa"/>
            <w:tcBorders>
              <w:top w:val="single" w:color="FFC000" w:sz="6" w:space="0"/>
              <w:left w:val="single" w:color="FFC000" w:sz="6" w:space="0"/>
              <w:bottom w:val="single" w:color="FFC000" w:sz="6" w:space="0"/>
              <w:right w:val="single" w:color="FFC000" w:sz="6" w:space="0"/>
            </w:tcBorders>
            <w:vAlign w:val="center"/>
          </w:tcPr>
          <w:p w:rsidRPr="00C84FF1" w:rsidR="000F1410" w:rsidP="00456E84" w:rsidRDefault="000F1410" w14:paraId="1F7A8F38" w14:textId="35B05993">
            <w:pPr>
              <w:jc w:val="center"/>
              <w:rPr>
                <w:rFonts w:cs="Arial" w:asciiTheme="minorHAnsi" w:hAnsiTheme="minorHAnsi"/>
                <w:sz w:val="16"/>
                <w:szCs w:val="16"/>
              </w:rPr>
            </w:pPr>
            <w:r w:rsidRPr="00C84FF1">
              <w:rPr>
                <w:rStyle w:val="normaltextrun"/>
                <w:rFonts w:cs="Arial" w:asciiTheme="minorHAnsi" w:hAnsiTheme="minorHAnsi"/>
                <w:color w:val="000000"/>
                <w:sz w:val="16"/>
                <w:szCs w:val="16"/>
              </w:rPr>
              <w:t>b) Avance de obra del 10%</w:t>
            </w:r>
            <w:r w:rsidRPr="00C84FF1">
              <w:rPr>
                <w:rStyle w:val="scxp227385131"/>
                <w:rFonts w:ascii="Arial" w:hAnsi="Arial" w:cs="Arial"/>
                <w:color w:val="000000"/>
                <w:sz w:val="16"/>
                <w:szCs w:val="16"/>
              </w:rPr>
              <w:t>​</w:t>
            </w:r>
            <w:r w:rsidRPr="00C84FF1">
              <w:rPr>
                <w:rFonts w:cs="Arial" w:asciiTheme="minorHAnsi" w:hAnsiTheme="minorHAnsi"/>
                <w:color w:val="000000"/>
                <w:sz w:val="16"/>
                <w:szCs w:val="16"/>
              </w:rPr>
              <w:br/>
            </w:r>
            <w:r w:rsidRPr="00C84FF1">
              <w:rPr>
                <w:rStyle w:val="normaltextrun"/>
                <w:rFonts w:cs="Arial" w:asciiTheme="minorHAnsi" w:hAnsiTheme="minorHAnsi"/>
                <w:color w:val="000000"/>
                <w:sz w:val="16"/>
                <w:szCs w:val="16"/>
              </w:rPr>
              <w:t>c) Avance de obra del 40%</w:t>
            </w:r>
            <w:r w:rsidRPr="00C84FF1">
              <w:rPr>
                <w:rStyle w:val="eop"/>
                <w:rFonts w:ascii="Arial" w:hAnsi="Arial" w:cs="Arial"/>
                <w:color w:val="000000"/>
                <w:sz w:val="16"/>
                <w:szCs w:val="16"/>
              </w:rPr>
              <w:t>​</w:t>
            </w:r>
          </w:p>
        </w:tc>
        <w:tc>
          <w:tcPr>
            <w:tcW w:w="1068" w:type="dxa"/>
            <w:tcBorders>
              <w:top w:val="single" w:color="FFC000" w:sz="6" w:space="0"/>
              <w:left w:val="single" w:color="FFC000" w:sz="6" w:space="0"/>
              <w:bottom w:val="single" w:color="FFC000" w:sz="6" w:space="0"/>
              <w:right w:val="single" w:color="FFC000" w:sz="6" w:space="0"/>
            </w:tcBorders>
            <w:vAlign w:val="center"/>
          </w:tcPr>
          <w:p w:rsidRPr="00C84FF1" w:rsidR="000F1410" w:rsidP="00456E84" w:rsidRDefault="000F1410" w14:paraId="3BD522A6" w14:textId="496935CB">
            <w:pPr>
              <w:jc w:val="center"/>
              <w:rPr>
                <w:rFonts w:cs="Arial" w:asciiTheme="minorHAnsi" w:hAnsiTheme="minorHAnsi"/>
                <w:sz w:val="16"/>
                <w:szCs w:val="16"/>
              </w:rPr>
            </w:pPr>
            <w:r w:rsidRPr="00C84FF1">
              <w:rPr>
                <w:rStyle w:val="normaltextrun"/>
                <w:rFonts w:cs="Arial" w:asciiTheme="minorHAnsi" w:hAnsiTheme="minorHAnsi"/>
                <w:color w:val="000000"/>
                <w:sz w:val="16"/>
                <w:szCs w:val="16"/>
              </w:rPr>
              <w:t>Sabanalarga / Atlántico</w:t>
            </w:r>
            <w:r w:rsidRPr="00C84FF1">
              <w:rPr>
                <w:rStyle w:val="eop"/>
                <w:rFonts w:ascii="Arial" w:hAnsi="Arial" w:cs="Arial"/>
                <w:color w:val="000000"/>
                <w:sz w:val="16"/>
                <w:szCs w:val="16"/>
              </w:rPr>
              <w:t>​</w:t>
            </w:r>
          </w:p>
        </w:tc>
        <w:tc>
          <w:tcPr>
            <w:tcW w:w="1488" w:type="dxa"/>
            <w:tcBorders>
              <w:top w:val="single" w:color="FFC000" w:sz="6" w:space="0"/>
              <w:left w:val="single" w:color="FFC000" w:sz="6" w:space="0"/>
              <w:bottom w:val="single" w:color="FFC000" w:sz="6" w:space="0"/>
              <w:right w:val="single" w:color="FFC000" w:sz="6" w:space="0"/>
            </w:tcBorders>
            <w:vAlign w:val="center"/>
          </w:tcPr>
          <w:p w:rsidRPr="00C84FF1" w:rsidR="000F1410" w:rsidP="00456E84" w:rsidRDefault="000F1410" w14:paraId="7A9F02D5" w14:textId="644191F9">
            <w:pPr>
              <w:jc w:val="center"/>
              <w:rPr>
                <w:rFonts w:cs="Arial" w:asciiTheme="minorHAnsi" w:hAnsiTheme="minorHAnsi"/>
                <w:sz w:val="16"/>
                <w:szCs w:val="16"/>
              </w:rPr>
            </w:pPr>
            <w:r w:rsidRPr="00C84FF1">
              <w:rPr>
                <w:rStyle w:val="normaltextrun"/>
                <w:rFonts w:cs="Arial" w:asciiTheme="minorHAnsi" w:hAnsiTheme="minorHAnsi"/>
                <w:color w:val="000000"/>
                <w:sz w:val="16"/>
                <w:szCs w:val="16"/>
              </w:rPr>
              <w:t xml:space="preserve">$1.711.479.444,00 </w:t>
            </w:r>
            <w:r w:rsidRPr="00C84FF1">
              <w:rPr>
                <w:rStyle w:val="eop"/>
                <w:rFonts w:ascii="Arial" w:hAnsi="Arial" w:cs="Arial"/>
                <w:color w:val="000000"/>
                <w:sz w:val="16"/>
                <w:szCs w:val="16"/>
              </w:rPr>
              <w:t>​</w:t>
            </w:r>
          </w:p>
        </w:tc>
        <w:tc>
          <w:tcPr>
            <w:tcW w:w="1454" w:type="dxa"/>
            <w:tcBorders>
              <w:top w:val="single" w:color="FFC000" w:sz="6" w:space="0"/>
              <w:left w:val="single" w:color="FFC000" w:sz="6" w:space="0"/>
              <w:bottom w:val="single" w:color="FFC000" w:sz="6" w:space="0"/>
              <w:right w:val="single" w:color="FFC000" w:sz="6" w:space="0"/>
            </w:tcBorders>
            <w:vAlign w:val="center"/>
          </w:tcPr>
          <w:p w:rsidRPr="00C84FF1" w:rsidR="000F1410" w:rsidP="00456E84" w:rsidRDefault="000F1410" w14:paraId="413C9EFD" w14:textId="4289E682">
            <w:pPr>
              <w:jc w:val="center"/>
              <w:rPr>
                <w:rFonts w:cs="Arial" w:asciiTheme="minorHAnsi" w:hAnsiTheme="minorHAnsi"/>
                <w:sz w:val="16"/>
                <w:szCs w:val="16"/>
              </w:rPr>
            </w:pPr>
            <w:r w:rsidRPr="00C84FF1">
              <w:rPr>
                <w:rStyle w:val="normaltextrun"/>
                <w:rFonts w:cs="Arial" w:asciiTheme="minorHAnsi" w:hAnsiTheme="minorHAnsi"/>
                <w:color w:val="000000"/>
                <w:sz w:val="16"/>
                <w:szCs w:val="16"/>
              </w:rPr>
              <w:t>$ 513.443.833</w:t>
            </w:r>
            <w:r w:rsidRPr="00C84FF1">
              <w:rPr>
                <w:rStyle w:val="eop"/>
                <w:rFonts w:ascii="Arial" w:hAnsi="Arial" w:cs="Arial"/>
                <w:color w:val="000000"/>
                <w:sz w:val="16"/>
                <w:szCs w:val="16"/>
              </w:rPr>
              <w:t>​</w:t>
            </w:r>
          </w:p>
        </w:tc>
      </w:tr>
      <w:tr w:rsidRPr="00C84FF1" w:rsidR="000F1410" w:rsidTr="00DC21ED" w14:paraId="0037428F" w14:textId="77777777">
        <w:trPr>
          <w:trHeight w:val="435"/>
          <w:jc w:val="center"/>
        </w:trPr>
        <w:tc>
          <w:tcPr>
            <w:tcW w:w="418" w:type="dxa"/>
            <w:tcBorders>
              <w:top w:val="single" w:color="FFC000" w:sz="6" w:space="0"/>
              <w:left w:val="single" w:color="FFC000" w:sz="6" w:space="0"/>
              <w:bottom w:val="single" w:color="FFC000" w:sz="6" w:space="0"/>
              <w:right w:val="single" w:color="FFC000" w:sz="6" w:space="0"/>
            </w:tcBorders>
            <w:vAlign w:val="center"/>
          </w:tcPr>
          <w:p w:rsidRPr="00C84FF1" w:rsidR="000F1410" w:rsidP="00456E84" w:rsidRDefault="000F1410" w14:paraId="5AE60C16" w14:textId="3F5CD607">
            <w:pPr>
              <w:jc w:val="center"/>
              <w:rPr>
                <w:rFonts w:cs="Arial" w:asciiTheme="minorHAnsi" w:hAnsiTheme="minorHAnsi"/>
                <w:sz w:val="16"/>
                <w:szCs w:val="16"/>
              </w:rPr>
            </w:pPr>
            <w:r w:rsidRPr="00C84FF1">
              <w:rPr>
                <w:rStyle w:val="normaltextrun"/>
                <w:rFonts w:cs="Arial" w:asciiTheme="minorHAnsi" w:hAnsiTheme="minorHAnsi"/>
                <w:color w:val="000000"/>
                <w:position w:val="1"/>
                <w:sz w:val="16"/>
                <w:szCs w:val="16"/>
              </w:rPr>
              <w:t>23</w:t>
            </w:r>
            <w:r w:rsidRPr="00C84FF1">
              <w:rPr>
                <w:rStyle w:val="eop"/>
                <w:rFonts w:ascii="Arial" w:hAnsi="Arial" w:cs="Arial"/>
                <w:color w:val="000000"/>
                <w:sz w:val="16"/>
                <w:szCs w:val="16"/>
              </w:rPr>
              <w:t>​</w:t>
            </w:r>
          </w:p>
        </w:tc>
        <w:tc>
          <w:tcPr>
            <w:tcW w:w="992" w:type="dxa"/>
            <w:tcBorders>
              <w:top w:val="single" w:color="FFC000" w:sz="6" w:space="0"/>
              <w:left w:val="single" w:color="FFC000" w:sz="6" w:space="0"/>
              <w:bottom w:val="single" w:color="FFC000" w:sz="6" w:space="0"/>
              <w:right w:val="single" w:color="FFC000" w:sz="6" w:space="0"/>
            </w:tcBorders>
            <w:vAlign w:val="center"/>
          </w:tcPr>
          <w:p w:rsidRPr="00C84FF1" w:rsidR="000F1410" w:rsidP="00456E84" w:rsidRDefault="000F1410" w14:paraId="466A837B" w14:textId="678BAB59">
            <w:pPr>
              <w:jc w:val="center"/>
              <w:rPr>
                <w:rFonts w:cs="Arial" w:asciiTheme="minorHAnsi" w:hAnsiTheme="minorHAnsi"/>
                <w:sz w:val="16"/>
                <w:szCs w:val="16"/>
              </w:rPr>
            </w:pPr>
            <w:r w:rsidRPr="00C84FF1">
              <w:rPr>
                <w:rStyle w:val="normaltextrun"/>
                <w:rFonts w:cs="Arial" w:asciiTheme="minorHAnsi" w:hAnsiTheme="minorHAnsi"/>
                <w:color w:val="000000"/>
                <w:sz w:val="16"/>
                <w:szCs w:val="16"/>
              </w:rPr>
              <w:t>PRONE-GGC-735-22</w:t>
            </w:r>
            <w:r w:rsidRPr="00C84FF1">
              <w:rPr>
                <w:rStyle w:val="eop"/>
                <w:rFonts w:ascii="Arial" w:hAnsi="Arial" w:cs="Arial"/>
                <w:color w:val="000000"/>
                <w:sz w:val="16"/>
                <w:szCs w:val="16"/>
              </w:rPr>
              <w:t>​</w:t>
            </w:r>
          </w:p>
        </w:tc>
        <w:tc>
          <w:tcPr>
            <w:tcW w:w="1387" w:type="dxa"/>
            <w:tcBorders>
              <w:top w:val="single" w:color="FFC000" w:sz="6" w:space="0"/>
              <w:left w:val="single" w:color="FFC000" w:sz="6" w:space="0"/>
              <w:bottom w:val="single" w:color="FFC000" w:sz="6" w:space="0"/>
              <w:right w:val="single" w:color="FFC000" w:sz="6" w:space="0"/>
            </w:tcBorders>
            <w:vAlign w:val="center"/>
          </w:tcPr>
          <w:p w:rsidRPr="00C84FF1" w:rsidR="000F1410" w:rsidP="00456E84" w:rsidRDefault="000F1410" w14:paraId="7F42D734" w14:textId="7439693E">
            <w:pPr>
              <w:jc w:val="center"/>
              <w:rPr>
                <w:rFonts w:cs="Arial" w:asciiTheme="minorHAnsi" w:hAnsiTheme="minorHAnsi"/>
                <w:sz w:val="16"/>
                <w:szCs w:val="16"/>
              </w:rPr>
            </w:pPr>
            <w:r w:rsidRPr="00C84FF1">
              <w:rPr>
                <w:rStyle w:val="normaltextrun"/>
                <w:rFonts w:cs="Arial" w:asciiTheme="minorHAnsi" w:hAnsiTheme="minorHAnsi"/>
                <w:color w:val="000000"/>
                <w:sz w:val="16"/>
                <w:szCs w:val="16"/>
              </w:rPr>
              <w:t>CARIBESOL DE LA COSTA S.A.S. E.S.P. - AIR-E</w:t>
            </w:r>
            <w:r w:rsidRPr="00C84FF1">
              <w:rPr>
                <w:rStyle w:val="eop"/>
                <w:rFonts w:ascii="Arial" w:hAnsi="Arial" w:cs="Arial"/>
                <w:color w:val="000000"/>
                <w:sz w:val="16"/>
                <w:szCs w:val="16"/>
              </w:rPr>
              <w:t>​</w:t>
            </w:r>
          </w:p>
        </w:tc>
        <w:tc>
          <w:tcPr>
            <w:tcW w:w="618" w:type="dxa"/>
            <w:tcBorders>
              <w:top w:val="single" w:color="FFC000" w:sz="6" w:space="0"/>
              <w:left w:val="single" w:color="FFC000" w:sz="6" w:space="0"/>
              <w:bottom w:val="single" w:color="FFC000" w:sz="6" w:space="0"/>
              <w:right w:val="single" w:color="FFC000" w:sz="6" w:space="0"/>
            </w:tcBorders>
            <w:vAlign w:val="center"/>
          </w:tcPr>
          <w:p w:rsidRPr="00C84FF1" w:rsidR="000F1410" w:rsidP="00456E84" w:rsidRDefault="000F1410" w14:paraId="4246D7B5" w14:textId="59876FA6">
            <w:pPr>
              <w:jc w:val="center"/>
              <w:rPr>
                <w:rFonts w:cs="Arial" w:asciiTheme="minorHAnsi" w:hAnsiTheme="minorHAnsi"/>
                <w:sz w:val="16"/>
                <w:szCs w:val="16"/>
              </w:rPr>
            </w:pPr>
            <w:r w:rsidRPr="00C84FF1">
              <w:rPr>
                <w:rStyle w:val="normaltextrun"/>
                <w:rFonts w:cs="Arial" w:asciiTheme="minorHAnsi" w:hAnsiTheme="minorHAnsi"/>
                <w:color w:val="000000"/>
                <w:sz w:val="16"/>
                <w:szCs w:val="16"/>
              </w:rPr>
              <w:t>41,07%</w:t>
            </w:r>
            <w:r w:rsidRPr="00C84FF1">
              <w:rPr>
                <w:rStyle w:val="eop"/>
                <w:rFonts w:ascii="Arial" w:hAnsi="Arial" w:cs="Arial"/>
                <w:color w:val="000000"/>
                <w:sz w:val="16"/>
                <w:szCs w:val="16"/>
              </w:rPr>
              <w:t>​</w:t>
            </w:r>
          </w:p>
        </w:tc>
        <w:tc>
          <w:tcPr>
            <w:tcW w:w="1397" w:type="dxa"/>
            <w:tcBorders>
              <w:top w:val="single" w:color="FFC000" w:sz="6" w:space="0"/>
              <w:left w:val="single" w:color="FFC000" w:sz="6" w:space="0"/>
              <w:bottom w:val="single" w:color="FFC000" w:sz="6" w:space="0"/>
              <w:right w:val="single" w:color="FFC000" w:sz="6" w:space="0"/>
            </w:tcBorders>
            <w:vAlign w:val="center"/>
          </w:tcPr>
          <w:p w:rsidRPr="00C84FF1" w:rsidR="000F1410" w:rsidP="00456E84" w:rsidRDefault="000F1410" w14:paraId="32CE114C" w14:textId="3BD32486">
            <w:pPr>
              <w:jc w:val="center"/>
              <w:rPr>
                <w:rFonts w:cs="Arial" w:asciiTheme="minorHAnsi" w:hAnsiTheme="minorHAnsi"/>
                <w:sz w:val="16"/>
                <w:szCs w:val="16"/>
              </w:rPr>
            </w:pPr>
            <w:r w:rsidRPr="00C84FF1">
              <w:rPr>
                <w:rStyle w:val="normaltextrun"/>
                <w:rFonts w:cs="Arial" w:asciiTheme="minorHAnsi" w:hAnsiTheme="minorHAnsi"/>
                <w:color w:val="000000"/>
                <w:sz w:val="16"/>
                <w:szCs w:val="16"/>
              </w:rPr>
              <w:t>b) Avance de obra del 10%</w:t>
            </w:r>
            <w:r w:rsidRPr="00C84FF1">
              <w:rPr>
                <w:rStyle w:val="scxp227385131"/>
                <w:rFonts w:ascii="Arial" w:hAnsi="Arial" w:cs="Arial"/>
                <w:color w:val="000000"/>
                <w:sz w:val="16"/>
                <w:szCs w:val="16"/>
              </w:rPr>
              <w:t>​</w:t>
            </w:r>
            <w:r w:rsidRPr="00C84FF1">
              <w:rPr>
                <w:rFonts w:cs="Arial" w:asciiTheme="minorHAnsi" w:hAnsiTheme="minorHAnsi"/>
                <w:color w:val="000000"/>
                <w:sz w:val="16"/>
                <w:szCs w:val="16"/>
              </w:rPr>
              <w:br/>
            </w:r>
            <w:r w:rsidRPr="00C84FF1">
              <w:rPr>
                <w:rStyle w:val="normaltextrun"/>
                <w:rFonts w:cs="Arial" w:asciiTheme="minorHAnsi" w:hAnsiTheme="minorHAnsi"/>
                <w:color w:val="000000"/>
                <w:sz w:val="16"/>
                <w:szCs w:val="16"/>
              </w:rPr>
              <w:t>c) Avance de obra del 40%</w:t>
            </w:r>
            <w:r w:rsidRPr="00C84FF1">
              <w:rPr>
                <w:rStyle w:val="eop"/>
                <w:rFonts w:ascii="Arial" w:hAnsi="Arial" w:cs="Arial"/>
                <w:color w:val="000000"/>
                <w:sz w:val="16"/>
                <w:szCs w:val="16"/>
              </w:rPr>
              <w:t>​</w:t>
            </w:r>
          </w:p>
        </w:tc>
        <w:tc>
          <w:tcPr>
            <w:tcW w:w="1068" w:type="dxa"/>
            <w:tcBorders>
              <w:top w:val="single" w:color="FFC000" w:sz="6" w:space="0"/>
              <w:left w:val="single" w:color="FFC000" w:sz="6" w:space="0"/>
              <w:bottom w:val="single" w:color="FFC000" w:sz="6" w:space="0"/>
              <w:right w:val="single" w:color="FFC000" w:sz="6" w:space="0"/>
            </w:tcBorders>
            <w:vAlign w:val="center"/>
          </w:tcPr>
          <w:p w:rsidRPr="00C84FF1" w:rsidR="000F1410" w:rsidP="00456E84" w:rsidRDefault="000F1410" w14:paraId="267A6295" w14:textId="2E2CEDC4">
            <w:pPr>
              <w:jc w:val="center"/>
              <w:rPr>
                <w:rFonts w:cs="Arial" w:asciiTheme="minorHAnsi" w:hAnsiTheme="minorHAnsi"/>
                <w:sz w:val="16"/>
                <w:szCs w:val="16"/>
              </w:rPr>
            </w:pPr>
            <w:r w:rsidRPr="00C84FF1">
              <w:rPr>
                <w:rStyle w:val="normaltextrun"/>
                <w:rFonts w:cs="Arial" w:asciiTheme="minorHAnsi" w:hAnsiTheme="minorHAnsi"/>
                <w:color w:val="000000"/>
                <w:sz w:val="16"/>
                <w:szCs w:val="16"/>
              </w:rPr>
              <w:t>Sabanalarga / Atlántico</w:t>
            </w:r>
            <w:r w:rsidRPr="00C84FF1">
              <w:rPr>
                <w:rStyle w:val="eop"/>
                <w:rFonts w:ascii="Arial" w:hAnsi="Arial" w:cs="Arial"/>
                <w:color w:val="000000"/>
                <w:sz w:val="16"/>
                <w:szCs w:val="16"/>
              </w:rPr>
              <w:t>​</w:t>
            </w:r>
          </w:p>
        </w:tc>
        <w:tc>
          <w:tcPr>
            <w:tcW w:w="1488" w:type="dxa"/>
            <w:tcBorders>
              <w:top w:val="single" w:color="FFC000" w:sz="6" w:space="0"/>
              <w:left w:val="single" w:color="FFC000" w:sz="6" w:space="0"/>
              <w:bottom w:val="single" w:color="FFC000" w:sz="6" w:space="0"/>
              <w:right w:val="single" w:color="FFC000" w:sz="6" w:space="0"/>
            </w:tcBorders>
            <w:vAlign w:val="center"/>
          </w:tcPr>
          <w:p w:rsidRPr="00C84FF1" w:rsidR="000F1410" w:rsidP="00456E84" w:rsidRDefault="000F1410" w14:paraId="4024BD07" w14:textId="0CAA3DD1">
            <w:pPr>
              <w:jc w:val="center"/>
              <w:rPr>
                <w:rFonts w:cs="Arial" w:asciiTheme="minorHAnsi" w:hAnsiTheme="minorHAnsi"/>
                <w:sz w:val="16"/>
                <w:szCs w:val="16"/>
              </w:rPr>
            </w:pPr>
            <w:r w:rsidRPr="00C84FF1">
              <w:rPr>
                <w:rStyle w:val="normaltextrun"/>
                <w:rFonts w:cs="Arial" w:asciiTheme="minorHAnsi" w:hAnsiTheme="minorHAnsi"/>
                <w:color w:val="000000"/>
                <w:sz w:val="16"/>
                <w:szCs w:val="16"/>
              </w:rPr>
              <w:t xml:space="preserve">$1.760.705.623,00 </w:t>
            </w:r>
            <w:r w:rsidRPr="00C84FF1">
              <w:rPr>
                <w:rStyle w:val="eop"/>
                <w:rFonts w:ascii="Arial" w:hAnsi="Arial" w:cs="Arial"/>
                <w:color w:val="000000"/>
                <w:sz w:val="16"/>
                <w:szCs w:val="16"/>
              </w:rPr>
              <w:t>​</w:t>
            </w:r>
          </w:p>
        </w:tc>
        <w:tc>
          <w:tcPr>
            <w:tcW w:w="1454" w:type="dxa"/>
            <w:tcBorders>
              <w:top w:val="single" w:color="FFC000" w:sz="6" w:space="0"/>
              <w:left w:val="single" w:color="FFC000" w:sz="6" w:space="0"/>
              <w:bottom w:val="single" w:color="FFC000" w:sz="6" w:space="0"/>
              <w:right w:val="single" w:color="FFC000" w:sz="6" w:space="0"/>
            </w:tcBorders>
            <w:vAlign w:val="center"/>
          </w:tcPr>
          <w:p w:rsidRPr="00C84FF1" w:rsidR="000F1410" w:rsidP="00456E84" w:rsidRDefault="000F1410" w14:paraId="5C7499A5" w14:textId="7A122495">
            <w:pPr>
              <w:jc w:val="center"/>
              <w:rPr>
                <w:rFonts w:cs="Arial" w:asciiTheme="minorHAnsi" w:hAnsiTheme="minorHAnsi"/>
                <w:sz w:val="16"/>
                <w:szCs w:val="16"/>
              </w:rPr>
            </w:pPr>
            <w:r w:rsidRPr="00C84FF1">
              <w:rPr>
                <w:rStyle w:val="normaltextrun"/>
                <w:rFonts w:cs="Arial" w:asciiTheme="minorHAnsi" w:hAnsiTheme="minorHAnsi"/>
                <w:color w:val="000000"/>
                <w:sz w:val="16"/>
                <w:szCs w:val="16"/>
              </w:rPr>
              <w:t>$ 528.211.687</w:t>
            </w:r>
            <w:r w:rsidRPr="00C84FF1">
              <w:rPr>
                <w:rStyle w:val="eop"/>
                <w:rFonts w:ascii="Arial" w:hAnsi="Arial" w:cs="Arial"/>
                <w:color w:val="000000"/>
                <w:sz w:val="16"/>
                <w:szCs w:val="16"/>
              </w:rPr>
              <w:t>​</w:t>
            </w:r>
          </w:p>
        </w:tc>
      </w:tr>
      <w:tr w:rsidRPr="00C84FF1" w:rsidR="000F1410" w:rsidTr="00DC21ED" w14:paraId="6047DA3E" w14:textId="77777777">
        <w:trPr>
          <w:trHeight w:val="435"/>
          <w:jc w:val="center"/>
        </w:trPr>
        <w:tc>
          <w:tcPr>
            <w:tcW w:w="418" w:type="dxa"/>
            <w:tcBorders>
              <w:top w:val="single" w:color="FFC000" w:sz="6" w:space="0"/>
              <w:left w:val="single" w:color="FFC000" w:sz="6" w:space="0"/>
              <w:bottom w:val="single" w:color="FFC000" w:sz="6" w:space="0"/>
              <w:right w:val="single" w:color="FFC000" w:sz="6" w:space="0"/>
            </w:tcBorders>
            <w:vAlign w:val="center"/>
          </w:tcPr>
          <w:p w:rsidRPr="00C84FF1" w:rsidR="000F1410" w:rsidP="00456E84" w:rsidRDefault="000F1410" w14:paraId="6DA89155" w14:textId="25126809">
            <w:pPr>
              <w:jc w:val="center"/>
              <w:rPr>
                <w:rFonts w:cs="Arial" w:asciiTheme="minorHAnsi" w:hAnsiTheme="minorHAnsi"/>
                <w:sz w:val="16"/>
                <w:szCs w:val="16"/>
              </w:rPr>
            </w:pPr>
            <w:r w:rsidRPr="00C84FF1">
              <w:rPr>
                <w:rStyle w:val="normaltextrun"/>
                <w:rFonts w:cs="Arial" w:asciiTheme="minorHAnsi" w:hAnsiTheme="minorHAnsi"/>
                <w:color w:val="000000"/>
                <w:position w:val="1"/>
                <w:sz w:val="16"/>
                <w:szCs w:val="16"/>
              </w:rPr>
              <w:t>24</w:t>
            </w:r>
            <w:r w:rsidRPr="00C84FF1">
              <w:rPr>
                <w:rStyle w:val="eop"/>
                <w:rFonts w:ascii="Arial" w:hAnsi="Arial" w:cs="Arial"/>
                <w:color w:val="000000"/>
                <w:sz w:val="16"/>
                <w:szCs w:val="16"/>
              </w:rPr>
              <w:t>​</w:t>
            </w:r>
          </w:p>
        </w:tc>
        <w:tc>
          <w:tcPr>
            <w:tcW w:w="992" w:type="dxa"/>
            <w:tcBorders>
              <w:top w:val="single" w:color="FFC000" w:sz="6" w:space="0"/>
              <w:left w:val="single" w:color="FFC000" w:sz="6" w:space="0"/>
              <w:bottom w:val="single" w:color="FFC000" w:sz="6" w:space="0"/>
              <w:right w:val="single" w:color="FFC000" w:sz="6" w:space="0"/>
            </w:tcBorders>
            <w:vAlign w:val="center"/>
          </w:tcPr>
          <w:p w:rsidRPr="00C84FF1" w:rsidR="000F1410" w:rsidP="00456E84" w:rsidRDefault="000F1410" w14:paraId="76DC58D8" w14:textId="4E2DD724">
            <w:pPr>
              <w:jc w:val="center"/>
              <w:rPr>
                <w:rFonts w:cs="Arial" w:asciiTheme="minorHAnsi" w:hAnsiTheme="minorHAnsi"/>
                <w:sz w:val="16"/>
                <w:szCs w:val="16"/>
              </w:rPr>
            </w:pPr>
            <w:r w:rsidRPr="00C84FF1">
              <w:rPr>
                <w:rStyle w:val="normaltextrun"/>
                <w:rFonts w:cs="Arial" w:asciiTheme="minorHAnsi" w:hAnsiTheme="minorHAnsi"/>
                <w:color w:val="000000"/>
                <w:sz w:val="16"/>
                <w:szCs w:val="16"/>
              </w:rPr>
              <w:t>PRONE-GGC-740-22</w:t>
            </w:r>
            <w:r w:rsidRPr="00C84FF1">
              <w:rPr>
                <w:rStyle w:val="eop"/>
                <w:rFonts w:ascii="Arial" w:hAnsi="Arial" w:cs="Arial"/>
                <w:color w:val="000000"/>
                <w:sz w:val="16"/>
                <w:szCs w:val="16"/>
              </w:rPr>
              <w:t>​</w:t>
            </w:r>
          </w:p>
        </w:tc>
        <w:tc>
          <w:tcPr>
            <w:tcW w:w="1387" w:type="dxa"/>
            <w:tcBorders>
              <w:top w:val="single" w:color="FFC000" w:sz="6" w:space="0"/>
              <w:left w:val="single" w:color="FFC000" w:sz="6" w:space="0"/>
              <w:bottom w:val="single" w:color="FFC000" w:sz="6" w:space="0"/>
              <w:right w:val="single" w:color="FFC000" w:sz="6" w:space="0"/>
            </w:tcBorders>
            <w:vAlign w:val="center"/>
          </w:tcPr>
          <w:p w:rsidRPr="00C84FF1" w:rsidR="000F1410" w:rsidP="00456E84" w:rsidRDefault="000F1410" w14:paraId="7E49571E" w14:textId="4FA370EB">
            <w:pPr>
              <w:jc w:val="center"/>
              <w:rPr>
                <w:rFonts w:cs="Arial" w:asciiTheme="minorHAnsi" w:hAnsiTheme="minorHAnsi"/>
                <w:sz w:val="16"/>
                <w:szCs w:val="16"/>
              </w:rPr>
            </w:pPr>
            <w:r w:rsidRPr="00C84FF1">
              <w:rPr>
                <w:rStyle w:val="normaltextrun"/>
                <w:rFonts w:cs="Arial" w:asciiTheme="minorHAnsi" w:hAnsiTheme="minorHAnsi"/>
                <w:color w:val="000000"/>
                <w:sz w:val="16"/>
                <w:szCs w:val="16"/>
              </w:rPr>
              <w:t>CARIBESOL DE LA COSTA S.A.S. E.S.P. - AIR-E</w:t>
            </w:r>
            <w:r w:rsidRPr="00C84FF1">
              <w:rPr>
                <w:rStyle w:val="eop"/>
                <w:rFonts w:ascii="Arial" w:hAnsi="Arial" w:cs="Arial"/>
                <w:color w:val="000000"/>
                <w:sz w:val="16"/>
                <w:szCs w:val="16"/>
              </w:rPr>
              <w:t>​</w:t>
            </w:r>
          </w:p>
        </w:tc>
        <w:tc>
          <w:tcPr>
            <w:tcW w:w="618" w:type="dxa"/>
            <w:tcBorders>
              <w:top w:val="single" w:color="FFC000" w:sz="6" w:space="0"/>
              <w:left w:val="single" w:color="FFC000" w:sz="6" w:space="0"/>
              <w:bottom w:val="single" w:color="FFC000" w:sz="6" w:space="0"/>
              <w:right w:val="single" w:color="FFC000" w:sz="6" w:space="0"/>
            </w:tcBorders>
            <w:vAlign w:val="center"/>
          </w:tcPr>
          <w:p w:rsidRPr="00C84FF1" w:rsidR="000F1410" w:rsidP="00456E84" w:rsidRDefault="000F1410" w14:paraId="5EA01574" w14:textId="4C2FD657">
            <w:pPr>
              <w:jc w:val="center"/>
              <w:rPr>
                <w:rFonts w:cs="Arial" w:asciiTheme="minorHAnsi" w:hAnsiTheme="minorHAnsi"/>
                <w:sz w:val="16"/>
                <w:szCs w:val="16"/>
              </w:rPr>
            </w:pPr>
            <w:r w:rsidRPr="00C84FF1">
              <w:rPr>
                <w:rStyle w:val="normaltextrun"/>
                <w:rFonts w:cs="Arial" w:asciiTheme="minorHAnsi" w:hAnsiTheme="minorHAnsi"/>
                <w:color w:val="000000"/>
                <w:sz w:val="16"/>
                <w:szCs w:val="16"/>
              </w:rPr>
              <w:t>42,00%, 40,25% y 40,79%</w:t>
            </w:r>
            <w:r w:rsidRPr="00C84FF1">
              <w:rPr>
                <w:rStyle w:val="eop"/>
                <w:rFonts w:ascii="Arial" w:hAnsi="Arial" w:cs="Arial"/>
                <w:color w:val="000000"/>
                <w:sz w:val="16"/>
                <w:szCs w:val="16"/>
              </w:rPr>
              <w:t>​</w:t>
            </w:r>
          </w:p>
        </w:tc>
        <w:tc>
          <w:tcPr>
            <w:tcW w:w="1397" w:type="dxa"/>
            <w:tcBorders>
              <w:top w:val="single" w:color="FFC000" w:sz="6" w:space="0"/>
              <w:left w:val="single" w:color="FFC000" w:sz="6" w:space="0"/>
              <w:bottom w:val="single" w:color="FFC000" w:sz="6" w:space="0"/>
              <w:right w:val="single" w:color="FFC000" w:sz="6" w:space="0"/>
            </w:tcBorders>
            <w:vAlign w:val="center"/>
          </w:tcPr>
          <w:p w:rsidRPr="00C84FF1" w:rsidR="000F1410" w:rsidP="00456E84" w:rsidRDefault="000F1410" w14:paraId="3E63F136" w14:textId="623EA1D1">
            <w:pPr>
              <w:jc w:val="center"/>
              <w:rPr>
                <w:rFonts w:cs="Arial" w:asciiTheme="minorHAnsi" w:hAnsiTheme="minorHAnsi"/>
                <w:sz w:val="16"/>
                <w:szCs w:val="16"/>
              </w:rPr>
            </w:pPr>
            <w:r w:rsidRPr="00C84FF1">
              <w:rPr>
                <w:rStyle w:val="normaltextrun"/>
                <w:rFonts w:cs="Arial" w:asciiTheme="minorHAnsi" w:hAnsiTheme="minorHAnsi"/>
                <w:color w:val="000000"/>
                <w:sz w:val="16"/>
                <w:szCs w:val="16"/>
              </w:rPr>
              <w:t>b) Avance de obra del 10%</w:t>
            </w:r>
            <w:r w:rsidRPr="00C84FF1">
              <w:rPr>
                <w:rStyle w:val="scxp227385131"/>
                <w:rFonts w:ascii="Arial" w:hAnsi="Arial" w:cs="Arial"/>
                <w:color w:val="000000"/>
                <w:sz w:val="16"/>
                <w:szCs w:val="16"/>
              </w:rPr>
              <w:t>​</w:t>
            </w:r>
            <w:r w:rsidRPr="00C84FF1">
              <w:rPr>
                <w:rFonts w:cs="Arial" w:asciiTheme="minorHAnsi" w:hAnsiTheme="minorHAnsi"/>
                <w:color w:val="000000"/>
                <w:sz w:val="16"/>
                <w:szCs w:val="16"/>
              </w:rPr>
              <w:br/>
            </w:r>
            <w:r w:rsidRPr="00C84FF1">
              <w:rPr>
                <w:rStyle w:val="normaltextrun"/>
                <w:rFonts w:cs="Arial" w:asciiTheme="minorHAnsi" w:hAnsiTheme="minorHAnsi"/>
                <w:color w:val="000000"/>
                <w:sz w:val="16"/>
                <w:szCs w:val="16"/>
              </w:rPr>
              <w:t>c) Avance de obra del 40%</w:t>
            </w:r>
            <w:r w:rsidRPr="00C84FF1">
              <w:rPr>
                <w:rStyle w:val="eop"/>
                <w:rFonts w:ascii="Arial" w:hAnsi="Arial" w:cs="Arial"/>
                <w:color w:val="000000"/>
                <w:sz w:val="16"/>
                <w:szCs w:val="16"/>
              </w:rPr>
              <w:t>​</w:t>
            </w:r>
          </w:p>
        </w:tc>
        <w:tc>
          <w:tcPr>
            <w:tcW w:w="1068" w:type="dxa"/>
            <w:tcBorders>
              <w:top w:val="single" w:color="FFC000" w:sz="6" w:space="0"/>
              <w:left w:val="single" w:color="FFC000" w:sz="6" w:space="0"/>
              <w:bottom w:val="single" w:color="FFC000" w:sz="6" w:space="0"/>
              <w:right w:val="single" w:color="FFC000" w:sz="6" w:space="0"/>
            </w:tcBorders>
            <w:vAlign w:val="center"/>
          </w:tcPr>
          <w:p w:rsidRPr="00C84FF1" w:rsidR="000F1410" w:rsidP="00456E84" w:rsidRDefault="000F1410" w14:paraId="1B2977F1" w14:textId="17D2C371">
            <w:pPr>
              <w:jc w:val="center"/>
              <w:rPr>
                <w:rFonts w:cs="Arial" w:asciiTheme="minorHAnsi" w:hAnsiTheme="minorHAnsi"/>
                <w:sz w:val="16"/>
                <w:szCs w:val="16"/>
              </w:rPr>
            </w:pPr>
            <w:r w:rsidRPr="00C84FF1">
              <w:rPr>
                <w:rStyle w:val="normaltextrun"/>
                <w:rFonts w:cs="Arial" w:asciiTheme="minorHAnsi" w:hAnsiTheme="minorHAnsi"/>
                <w:color w:val="000000"/>
                <w:sz w:val="16"/>
                <w:szCs w:val="16"/>
              </w:rPr>
              <w:t>Ciénaga / Magdalena</w:t>
            </w:r>
            <w:r w:rsidRPr="00C84FF1">
              <w:rPr>
                <w:rStyle w:val="eop"/>
                <w:rFonts w:ascii="Arial" w:hAnsi="Arial" w:cs="Arial"/>
                <w:color w:val="000000"/>
                <w:sz w:val="16"/>
                <w:szCs w:val="16"/>
              </w:rPr>
              <w:t>​</w:t>
            </w:r>
          </w:p>
        </w:tc>
        <w:tc>
          <w:tcPr>
            <w:tcW w:w="1488" w:type="dxa"/>
            <w:tcBorders>
              <w:top w:val="single" w:color="FFC000" w:sz="6" w:space="0"/>
              <w:left w:val="single" w:color="FFC000" w:sz="6" w:space="0"/>
              <w:bottom w:val="single" w:color="FFC000" w:sz="6" w:space="0"/>
              <w:right w:val="single" w:color="FFC000" w:sz="6" w:space="0"/>
            </w:tcBorders>
            <w:vAlign w:val="center"/>
          </w:tcPr>
          <w:p w:rsidRPr="00C84FF1" w:rsidR="000F1410" w:rsidP="00456E84" w:rsidRDefault="000F1410" w14:paraId="20EB0B6E" w14:textId="0BA08AD7">
            <w:pPr>
              <w:jc w:val="center"/>
              <w:rPr>
                <w:rFonts w:cs="Arial" w:asciiTheme="minorHAnsi" w:hAnsiTheme="minorHAnsi"/>
                <w:sz w:val="16"/>
                <w:szCs w:val="16"/>
              </w:rPr>
            </w:pPr>
            <w:r w:rsidRPr="00C84FF1">
              <w:rPr>
                <w:rStyle w:val="normaltextrun"/>
                <w:rFonts w:cs="Arial" w:asciiTheme="minorHAnsi" w:hAnsiTheme="minorHAnsi"/>
                <w:color w:val="000000"/>
                <w:sz w:val="16"/>
                <w:szCs w:val="16"/>
              </w:rPr>
              <w:t xml:space="preserve">$2.135.854.190,00 </w:t>
            </w:r>
            <w:r w:rsidRPr="00C84FF1">
              <w:rPr>
                <w:rStyle w:val="eop"/>
                <w:rFonts w:ascii="Arial" w:hAnsi="Arial" w:cs="Arial"/>
                <w:color w:val="000000"/>
                <w:sz w:val="16"/>
                <w:szCs w:val="16"/>
              </w:rPr>
              <w:t>​</w:t>
            </w:r>
          </w:p>
        </w:tc>
        <w:tc>
          <w:tcPr>
            <w:tcW w:w="1454" w:type="dxa"/>
            <w:tcBorders>
              <w:top w:val="single" w:color="FFC000" w:sz="6" w:space="0"/>
              <w:left w:val="single" w:color="FFC000" w:sz="6" w:space="0"/>
              <w:bottom w:val="single" w:color="FFC000" w:sz="6" w:space="0"/>
              <w:right w:val="single" w:color="FFC000" w:sz="6" w:space="0"/>
            </w:tcBorders>
            <w:vAlign w:val="center"/>
          </w:tcPr>
          <w:p w:rsidRPr="00C84FF1" w:rsidR="000F1410" w:rsidP="00456E84" w:rsidRDefault="000F1410" w14:paraId="74223B3F" w14:textId="28FB03D8">
            <w:pPr>
              <w:jc w:val="center"/>
              <w:rPr>
                <w:rFonts w:cs="Arial" w:asciiTheme="minorHAnsi" w:hAnsiTheme="minorHAnsi"/>
                <w:sz w:val="16"/>
                <w:szCs w:val="16"/>
              </w:rPr>
            </w:pPr>
            <w:r w:rsidRPr="00C84FF1">
              <w:rPr>
                <w:rStyle w:val="normaltextrun"/>
                <w:rFonts w:cs="Arial" w:asciiTheme="minorHAnsi" w:hAnsiTheme="minorHAnsi"/>
                <w:color w:val="000000"/>
                <w:sz w:val="16"/>
                <w:szCs w:val="16"/>
              </w:rPr>
              <w:t>$ 640.756.257</w:t>
            </w:r>
            <w:r w:rsidRPr="00C84FF1">
              <w:rPr>
                <w:rStyle w:val="eop"/>
                <w:rFonts w:ascii="Arial" w:hAnsi="Arial" w:cs="Arial"/>
                <w:color w:val="000000"/>
                <w:sz w:val="16"/>
                <w:szCs w:val="16"/>
              </w:rPr>
              <w:t>​</w:t>
            </w:r>
          </w:p>
        </w:tc>
      </w:tr>
      <w:tr w:rsidRPr="00C84FF1" w:rsidR="000F1410" w:rsidTr="00DC21ED" w14:paraId="443A9FBC" w14:textId="77777777">
        <w:trPr>
          <w:trHeight w:val="435"/>
          <w:jc w:val="center"/>
        </w:trPr>
        <w:tc>
          <w:tcPr>
            <w:tcW w:w="418" w:type="dxa"/>
            <w:tcBorders>
              <w:top w:val="single" w:color="FFC000" w:sz="6" w:space="0"/>
              <w:left w:val="single" w:color="FFC000" w:sz="6" w:space="0"/>
              <w:bottom w:val="single" w:color="FFC000" w:sz="6" w:space="0"/>
              <w:right w:val="single" w:color="FFC000" w:sz="6" w:space="0"/>
            </w:tcBorders>
            <w:vAlign w:val="center"/>
          </w:tcPr>
          <w:p w:rsidRPr="00C84FF1" w:rsidR="000F1410" w:rsidP="00456E84" w:rsidRDefault="000F1410" w14:paraId="615C32DE" w14:textId="40CF2F9D">
            <w:pPr>
              <w:jc w:val="center"/>
              <w:rPr>
                <w:rFonts w:cs="Arial" w:asciiTheme="minorHAnsi" w:hAnsiTheme="minorHAnsi"/>
                <w:sz w:val="16"/>
                <w:szCs w:val="16"/>
              </w:rPr>
            </w:pPr>
            <w:r w:rsidRPr="00C84FF1">
              <w:rPr>
                <w:rStyle w:val="normaltextrun"/>
                <w:rFonts w:cs="Arial" w:asciiTheme="minorHAnsi" w:hAnsiTheme="minorHAnsi"/>
                <w:color w:val="000000"/>
                <w:position w:val="1"/>
                <w:sz w:val="16"/>
                <w:szCs w:val="16"/>
              </w:rPr>
              <w:t>25</w:t>
            </w:r>
            <w:r w:rsidRPr="00C84FF1">
              <w:rPr>
                <w:rStyle w:val="eop"/>
                <w:rFonts w:ascii="Arial" w:hAnsi="Arial" w:cs="Arial"/>
                <w:color w:val="000000"/>
                <w:sz w:val="16"/>
                <w:szCs w:val="16"/>
              </w:rPr>
              <w:t>​</w:t>
            </w:r>
          </w:p>
        </w:tc>
        <w:tc>
          <w:tcPr>
            <w:tcW w:w="992" w:type="dxa"/>
            <w:tcBorders>
              <w:top w:val="single" w:color="FFC000" w:sz="6" w:space="0"/>
              <w:left w:val="single" w:color="FFC000" w:sz="6" w:space="0"/>
              <w:bottom w:val="single" w:color="FFC000" w:sz="6" w:space="0"/>
              <w:right w:val="single" w:color="FFC000" w:sz="6" w:space="0"/>
            </w:tcBorders>
            <w:vAlign w:val="center"/>
          </w:tcPr>
          <w:p w:rsidRPr="00C84FF1" w:rsidR="000F1410" w:rsidP="00456E84" w:rsidRDefault="000F1410" w14:paraId="2918505B" w14:textId="67627213">
            <w:pPr>
              <w:jc w:val="center"/>
              <w:rPr>
                <w:rFonts w:cs="Arial" w:asciiTheme="minorHAnsi" w:hAnsiTheme="minorHAnsi"/>
                <w:sz w:val="16"/>
                <w:szCs w:val="16"/>
              </w:rPr>
            </w:pPr>
            <w:r w:rsidRPr="00C84FF1">
              <w:rPr>
                <w:rStyle w:val="normaltextrun"/>
                <w:rFonts w:cs="Arial" w:asciiTheme="minorHAnsi" w:hAnsiTheme="minorHAnsi"/>
                <w:color w:val="000000"/>
                <w:sz w:val="16"/>
                <w:szCs w:val="16"/>
              </w:rPr>
              <w:t>PRONE-GGC-736-22</w:t>
            </w:r>
            <w:r w:rsidRPr="00C84FF1">
              <w:rPr>
                <w:rStyle w:val="eop"/>
                <w:rFonts w:ascii="Arial" w:hAnsi="Arial" w:cs="Arial"/>
                <w:color w:val="000000"/>
                <w:sz w:val="16"/>
                <w:szCs w:val="16"/>
              </w:rPr>
              <w:t>​</w:t>
            </w:r>
          </w:p>
        </w:tc>
        <w:tc>
          <w:tcPr>
            <w:tcW w:w="1387" w:type="dxa"/>
            <w:tcBorders>
              <w:top w:val="single" w:color="FFC000" w:sz="6" w:space="0"/>
              <w:left w:val="single" w:color="FFC000" w:sz="6" w:space="0"/>
              <w:bottom w:val="single" w:color="FFC000" w:sz="6" w:space="0"/>
              <w:right w:val="single" w:color="FFC000" w:sz="6" w:space="0"/>
            </w:tcBorders>
            <w:vAlign w:val="center"/>
          </w:tcPr>
          <w:p w:rsidRPr="00C84FF1" w:rsidR="000F1410" w:rsidP="00456E84" w:rsidRDefault="000F1410" w14:paraId="24CF8781" w14:textId="46BF2D27">
            <w:pPr>
              <w:jc w:val="center"/>
              <w:rPr>
                <w:rFonts w:cs="Arial" w:asciiTheme="minorHAnsi" w:hAnsiTheme="minorHAnsi"/>
                <w:sz w:val="16"/>
                <w:szCs w:val="16"/>
              </w:rPr>
            </w:pPr>
            <w:r w:rsidRPr="00C84FF1">
              <w:rPr>
                <w:rStyle w:val="normaltextrun"/>
                <w:rFonts w:cs="Arial" w:asciiTheme="minorHAnsi" w:hAnsiTheme="minorHAnsi"/>
                <w:color w:val="000000"/>
                <w:sz w:val="16"/>
                <w:szCs w:val="16"/>
              </w:rPr>
              <w:t>CARIBESOL DE LA COSTA S.A.S. E.S.P. - AIR-E</w:t>
            </w:r>
            <w:r w:rsidRPr="00C84FF1">
              <w:rPr>
                <w:rStyle w:val="eop"/>
                <w:rFonts w:ascii="Arial" w:hAnsi="Arial" w:cs="Arial"/>
                <w:color w:val="000000"/>
                <w:sz w:val="16"/>
                <w:szCs w:val="16"/>
              </w:rPr>
              <w:t>​</w:t>
            </w:r>
          </w:p>
        </w:tc>
        <w:tc>
          <w:tcPr>
            <w:tcW w:w="618" w:type="dxa"/>
            <w:tcBorders>
              <w:top w:val="single" w:color="FFC000" w:sz="6" w:space="0"/>
              <w:left w:val="single" w:color="FFC000" w:sz="6" w:space="0"/>
              <w:bottom w:val="single" w:color="FFC000" w:sz="6" w:space="0"/>
              <w:right w:val="single" w:color="FFC000" w:sz="6" w:space="0"/>
            </w:tcBorders>
            <w:vAlign w:val="center"/>
          </w:tcPr>
          <w:p w:rsidRPr="00C84FF1" w:rsidR="000F1410" w:rsidP="00456E84" w:rsidRDefault="000F1410" w14:paraId="488E2E8A" w14:textId="2F33FA60">
            <w:pPr>
              <w:jc w:val="center"/>
              <w:rPr>
                <w:rFonts w:cs="Arial" w:asciiTheme="minorHAnsi" w:hAnsiTheme="minorHAnsi"/>
                <w:sz w:val="16"/>
                <w:szCs w:val="16"/>
              </w:rPr>
            </w:pPr>
            <w:r w:rsidRPr="00C84FF1">
              <w:rPr>
                <w:rStyle w:val="normaltextrun"/>
                <w:rFonts w:cs="Arial" w:asciiTheme="minorHAnsi" w:hAnsiTheme="minorHAnsi"/>
                <w:color w:val="000000"/>
                <w:sz w:val="16"/>
                <w:szCs w:val="16"/>
              </w:rPr>
              <w:t>40,00%, 40,85% y 41,75%</w:t>
            </w:r>
            <w:r w:rsidRPr="00C84FF1">
              <w:rPr>
                <w:rStyle w:val="eop"/>
                <w:rFonts w:ascii="Arial" w:hAnsi="Arial" w:cs="Arial"/>
                <w:color w:val="000000"/>
                <w:sz w:val="16"/>
                <w:szCs w:val="16"/>
              </w:rPr>
              <w:t>​</w:t>
            </w:r>
          </w:p>
        </w:tc>
        <w:tc>
          <w:tcPr>
            <w:tcW w:w="1397" w:type="dxa"/>
            <w:tcBorders>
              <w:top w:val="single" w:color="FFC000" w:sz="6" w:space="0"/>
              <w:left w:val="single" w:color="FFC000" w:sz="6" w:space="0"/>
              <w:bottom w:val="single" w:color="FFC000" w:sz="6" w:space="0"/>
              <w:right w:val="single" w:color="FFC000" w:sz="6" w:space="0"/>
            </w:tcBorders>
            <w:vAlign w:val="center"/>
          </w:tcPr>
          <w:p w:rsidRPr="00C84FF1" w:rsidR="000F1410" w:rsidP="00456E84" w:rsidRDefault="000F1410" w14:paraId="119C3356" w14:textId="7818FA1B">
            <w:pPr>
              <w:jc w:val="center"/>
              <w:rPr>
                <w:rFonts w:cs="Arial" w:asciiTheme="minorHAnsi" w:hAnsiTheme="minorHAnsi"/>
                <w:sz w:val="16"/>
                <w:szCs w:val="16"/>
              </w:rPr>
            </w:pPr>
            <w:r w:rsidRPr="00C84FF1">
              <w:rPr>
                <w:rStyle w:val="normaltextrun"/>
                <w:rFonts w:cs="Arial" w:asciiTheme="minorHAnsi" w:hAnsiTheme="minorHAnsi"/>
                <w:color w:val="000000"/>
                <w:sz w:val="16"/>
                <w:szCs w:val="16"/>
              </w:rPr>
              <w:t>b) Avance de obra del 10%</w:t>
            </w:r>
            <w:r w:rsidRPr="00C84FF1">
              <w:rPr>
                <w:rStyle w:val="scxp227385131"/>
                <w:rFonts w:ascii="Arial" w:hAnsi="Arial" w:cs="Arial"/>
                <w:color w:val="000000"/>
                <w:sz w:val="16"/>
                <w:szCs w:val="16"/>
              </w:rPr>
              <w:t>​</w:t>
            </w:r>
            <w:r w:rsidRPr="00C84FF1">
              <w:rPr>
                <w:rFonts w:cs="Arial" w:asciiTheme="minorHAnsi" w:hAnsiTheme="minorHAnsi"/>
                <w:color w:val="000000"/>
                <w:sz w:val="16"/>
                <w:szCs w:val="16"/>
              </w:rPr>
              <w:br/>
            </w:r>
            <w:r w:rsidRPr="00C84FF1">
              <w:rPr>
                <w:rStyle w:val="normaltextrun"/>
                <w:rFonts w:cs="Arial" w:asciiTheme="minorHAnsi" w:hAnsiTheme="minorHAnsi"/>
                <w:color w:val="000000"/>
                <w:sz w:val="16"/>
                <w:szCs w:val="16"/>
              </w:rPr>
              <w:t>c) Avance de obra del 40%</w:t>
            </w:r>
            <w:r w:rsidRPr="00C84FF1">
              <w:rPr>
                <w:rStyle w:val="eop"/>
                <w:rFonts w:ascii="Arial" w:hAnsi="Arial" w:cs="Arial"/>
                <w:color w:val="000000"/>
                <w:sz w:val="16"/>
                <w:szCs w:val="16"/>
              </w:rPr>
              <w:t>​</w:t>
            </w:r>
          </w:p>
        </w:tc>
        <w:tc>
          <w:tcPr>
            <w:tcW w:w="1068" w:type="dxa"/>
            <w:tcBorders>
              <w:top w:val="single" w:color="FFC000" w:sz="6" w:space="0"/>
              <w:left w:val="single" w:color="FFC000" w:sz="6" w:space="0"/>
              <w:bottom w:val="single" w:color="FFC000" w:sz="6" w:space="0"/>
              <w:right w:val="single" w:color="FFC000" w:sz="6" w:space="0"/>
            </w:tcBorders>
            <w:vAlign w:val="center"/>
          </w:tcPr>
          <w:p w:rsidRPr="00C84FF1" w:rsidR="000F1410" w:rsidP="00456E84" w:rsidRDefault="000F1410" w14:paraId="306A1D7F" w14:textId="713FD7B7">
            <w:pPr>
              <w:jc w:val="center"/>
              <w:rPr>
                <w:rFonts w:cs="Arial" w:asciiTheme="minorHAnsi" w:hAnsiTheme="minorHAnsi"/>
                <w:sz w:val="16"/>
                <w:szCs w:val="16"/>
              </w:rPr>
            </w:pPr>
            <w:r w:rsidRPr="00C84FF1">
              <w:rPr>
                <w:rStyle w:val="normaltextrun"/>
                <w:rFonts w:cs="Arial" w:asciiTheme="minorHAnsi" w:hAnsiTheme="minorHAnsi"/>
                <w:color w:val="000000"/>
                <w:sz w:val="16"/>
                <w:szCs w:val="16"/>
              </w:rPr>
              <w:t>Maicao / La Guajira</w:t>
            </w:r>
            <w:r w:rsidRPr="00C84FF1">
              <w:rPr>
                <w:rStyle w:val="eop"/>
                <w:rFonts w:ascii="Arial" w:hAnsi="Arial" w:cs="Arial"/>
                <w:color w:val="000000"/>
                <w:sz w:val="16"/>
                <w:szCs w:val="16"/>
              </w:rPr>
              <w:t>​</w:t>
            </w:r>
          </w:p>
        </w:tc>
        <w:tc>
          <w:tcPr>
            <w:tcW w:w="1488" w:type="dxa"/>
            <w:tcBorders>
              <w:top w:val="single" w:color="FFC000" w:sz="6" w:space="0"/>
              <w:left w:val="single" w:color="FFC000" w:sz="6" w:space="0"/>
              <w:bottom w:val="single" w:color="FFC000" w:sz="6" w:space="0"/>
              <w:right w:val="single" w:color="FFC000" w:sz="6" w:space="0"/>
            </w:tcBorders>
            <w:vAlign w:val="center"/>
          </w:tcPr>
          <w:p w:rsidRPr="00C84FF1" w:rsidR="000F1410" w:rsidP="00456E84" w:rsidRDefault="000F1410" w14:paraId="71FA4DE7" w14:textId="394375B3">
            <w:pPr>
              <w:jc w:val="center"/>
              <w:rPr>
                <w:rFonts w:cs="Arial" w:asciiTheme="minorHAnsi" w:hAnsiTheme="minorHAnsi"/>
                <w:sz w:val="16"/>
                <w:szCs w:val="16"/>
              </w:rPr>
            </w:pPr>
            <w:r w:rsidRPr="00C84FF1">
              <w:rPr>
                <w:rStyle w:val="normaltextrun"/>
                <w:rFonts w:cs="Arial" w:asciiTheme="minorHAnsi" w:hAnsiTheme="minorHAnsi"/>
                <w:color w:val="000000"/>
                <w:sz w:val="16"/>
                <w:szCs w:val="16"/>
              </w:rPr>
              <w:t xml:space="preserve">$2.495.929.703,00 </w:t>
            </w:r>
            <w:r w:rsidRPr="00C84FF1">
              <w:rPr>
                <w:rStyle w:val="eop"/>
                <w:rFonts w:ascii="Arial" w:hAnsi="Arial" w:cs="Arial"/>
                <w:color w:val="000000"/>
                <w:sz w:val="16"/>
                <w:szCs w:val="16"/>
              </w:rPr>
              <w:t>​</w:t>
            </w:r>
          </w:p>
        </w:tc>
        <w:tc>
          <w:tcPr>
            <w:tcW w:w="1454" w:type="dxa"/>
            <w:tcBorders>
              <w:top w:val="single" w:color="FFC000" w:sz="6" w:space="0"/>
              <w:left w:val="single" w:color="FFC000" w:sz="6" w:space="0"/>
              <w:bottom w:val="single" w:color="FFC000" w:sz="6" w:space="0"/>
              <w:right w:val="single" w:color="FFC000" w:sz="6" w:space="0"/>
            </w:tcBorders>
            <w:vAlign w:val="center"/>
          </w:tcPr>
          <w:p w:rsidRPr="00C84FF1" w:rsidR="000F1410" w:rsidP="00456E84" w:rsidRDefault="000F1410" w14:paraId="2A8B7CAC" w14:textId="6C07355B">
            <w:pPr>
              <w:jc w:val="center"/>
              <w:rPr>
                <w:rFonts w:cs="Arial" w:asciiTheme="minorHAnsi" w:hAnsiTheme="minorHAnsi"/>
                <w:sz w:val="16"/>
                <w:szCs w:val="16"/>
              </w:rPr>
            </w:pPr>
            <w:r w:rsidRPr="00C84FF1">
              <w:rPr>
                <w:rStyle w:val="normaltextrun"/>
                <w:rFonts w:cs="Arial" w:asciiTheme="minorHAnsi" w:hAnsiTheme="minorHAnsi"/>
                <w:color w:val="000000"/>
                <w:sz w:val="16"/>
                <w:szCs w:val="16"/>
              </w:rPr>
              <w:t>$ 748.778.911</w:t>
            </w:r>
            <w:r w:rsidRPr="00C84FF1">
              <w:rPr>
                <w:rStyle w:val="eop"/>
                <w:rFonts w:ascii="Arial" w:hAnsi="Arial" w:cs="Arial"/>
                <w:color w:val="000000"/>
                <w:sz w:val="16"/>
                <w:szCs w:val="16"/>
              </w:rPr>
              <w:t>​</w:t>
            </w:r>
          </w:p>
        </w:tc>
      </w:tr>
      <w:tr w:rsidRPr="00C84FF1" w:rsidR="000F1410" w:rsidTr="00DC21ED" w14:paraId="1F2E2A09" w14:textId="77777777">
        <w:trPr>
          <w:trHeight w:val="435"/>
          <w:jc w:val="center"/>
        </w:trPr>
        <w:tc>
          <w:tcPr>
            <w:tcW w:w="418" w:type="dxa"/>
            <w:tcBorders>
              <w:top w:val="single" w:color="FFC000" w:sz="6" w:space="0"/>
              <w:left w:val="single" w:color="FFC000" w:sz="6" w:space="0"/>
              <w:bottom w:val="single" w:color="FFC000" w:sz="6" w:space="0"/>
              <w:right w:val="single" w:color="FFC000" w:sz="6" w:space="0"/>
            </w:tcBorders>
            <w:vAlign w:val="center"/>
          </w:tcPr>
          <w:p w:rsidRPr="00C84FF1" w:rsidR="000F1410" w:rsidP="00456E84" w:rsidRDefault="000F1410" w14:paraId="03550153" w14:textId="6B96E263">
            <w:pPr>
              <w:jc w:val="center"/>
              <w:rPr>
                <w:rFonts w:cs="Arial" w:asciiTheme="minorHAnsi" w:hAnsiTheme="minorHAnsi"/>
                <w:sz w:val="16"/>
                <w:szCs w:val="16"/>
              </w:rPr>
            </w:pPr>
            <w:r w:rsidRPr="00C84FF1">
              <w:rPr>
                <w:rStyle w:val="normaltextrun"/>
                <w:rFonts w:cs="Arial" w:asciiTheme="minorHAnsi" w:hAnsiTheme="minorHAnsi"/>
                <w:color w:val="000000"/>
                <w:position w:val="1"/>
                <w:sz w:val="16"/>
                <w:szCs w:val="16"/>
              </w:rPr>
              <w:t>26</w:t>
            </w:r>
            <w:r w:rsidRPr="00C84FF1">
              <w:rPr>
                <w:rStyle w:val="eop"/>
                <w:rFonts w:ascii="Arial" w:hAnsi="Arial" w:cs="Arial"/>
                <w:color w:val="000000"/>
                <w:sz w:val="16"/>
                <w:szCs w:val="16"/>
              </w:rPr>
              <w:t>​</w:t>
            </w:r>
          </w:p>
        </w:tc>
        <w:tc>
          <w:tcPr>
            <w:tcW w:w="992" w:type="dxa"/>
            <w:tcBorders>
              <w:top w:val="single" w:color="FFC000" w:sz="6" w:space="0"/>
              <w:left w:val="single" w:color="FFC000" w:sz="6" w:space="0"/>
              <w:bottom w:val="single" w:color="FFC000" w:sz="6" w:space="0"/>
              <w:right w:val="single" w:color="FFC000" w:sz="6" w:space="0"/>
            </w:tcBorders>
            <w:vAlign w:val="center"/>
          </w:tcPr>
          <w:p w:rsidRPr="00C84FF1" w:rsidR="000F1410" w:rsidP="00456E84" w:rsidRDefault="000F1410" w14:paraId="6F2090F6" w14:textId="1677D366">
            <w:pPr>
              <w:jc w:val="center"/>
              <w:rPr>
                <w:rFonts w:cs="Arial" w:asciiTheme="minorHAnsi" w:hAnsiTheme="minorHAnsi"/>
                <w:sz w:val="16"/>
                <w:szCs w:val="16"/>
              </w:rPr>
            </w:pPr>
            <w:r w:rsidRPr="00C84FF1">
              <w:rPr>
                <w:rStyle w:val="normaltextrun"/>
                <w:rFonts w:cs="Arial" w:asciiTheme="minorHAnsi" w:hAnsiTheme="minorHAnsi"/>
                <w:color w:val="000000"/>
                <w:sz w:val="16"/>
                <w:szCs w:val="16"/>
              </w:rPr>
              <w:t>PRONE-GGC-737-22</w:t>
            </w:r>
            <w:r w:rsidRPr="00C84FF1">
              <w:rPr>
                <w:rStyle w:val="eop"/>
                <w:rFonts w:ascii="Arial" w:hAnsi="Arial" w:cs="Arial"/>
                <w:color w:val="000000"/>
                <w:sz w:val="16"/>
                <w:szCs w:val="16"/>
              </w:rPr>
              <w:t>​</w:t>
            </w:r>
          </w:p>
        </w:tc>
        <w:tc>
          <w:tcPr>
            <w:tcW w:w="1387" w:type="dxa"/>
            <w:tcBorders>
              <w:top w:val="single" w:color="FFC000" w:sz="6" w:space="0"/>
              <w:left w:val="single" w:color="FFC000" w:sz="6" w:space="0"/>
              <w:bottom w:val="single" w:color="FFC000" w:sz="6" w:space="0"/>
              <w:right w:val="single" w:color="FFC000" w:sz="6" w:space="0"/>
            </w:tcBorders>
            <w:vAlign w:val="center"/>
          </w:tcPr>
          <w:p w:rsidRPr="00C84FF1" w:rsidR="000F1410" w:rsidP="00456E84" w:rsidRDefault="000F1410" w14:paraId="4F6615F8" w14:textId="0DF5A508">
            <w:pPr>
              <w:jc w:val="center"/>
              <w:rPr>
                <w:rFonts w:cs="Arial" w:asciiTheme="minorHAnsi" w:hAnsiTheme="minorHAnsi"/>
                <w:sz w:val="16"/>
                <w:szCs w:val="16"/>
              </w:rPr>
            </w:pPr>
            <w:r w:rsidRPr="00C84FF1">
              <w:rPr>
                <w:rStyle w:val="normaltextrun"/>
                <w:rFonts w:cs="Arial" w:asciiTheme="minorHAnsi" w:hAnsiTheme="minorHAnsi"/>
                <w:color w:val="000000"/>
                <w:sz w:val="16"/>
                <w:szCs w:val="16"/>
              </w:rPr>
              <w:t>CARIBESOL DE LA COSTA S.A.S. E.S.P. - AIR-E</w:t>
            </w:r>
            <w:r w:rsidRPr="00C84FF1">
              <w:rPr>
                <w:rStyle w:val="eop"/>
                <w:rFonts w:ascii="Arial" w:hAnsi="Arial" w:cs="Arial"/>
                <w:color w:val="000000"/>
                <w:sz w:val="16"/>
                <w:szCs w:val="16"/>
              </w:rPr>
              <w:t>​</w:t>
            </w:r>
          </w:p>
        </w:tc>
        <w:tc>
          <w:tcPr>
            <w:tcW w:w="618" w:type="dxa"/>
            <w:tcBorders>
              <w:top w:val="single" w:color="FFC000" w:sz="6" w:space="0"/>
              <w:left w:val="single" w:color="FFC000" w:sz="6" w:space="0"/>
              <w:bottom w:val="single" w:color="FFC000" w:sz="6" w:space="0"/>
              <w:right w:val="single" w:color="FFC000" w:sz="6" w:space="0"/>
            </w:tcBorders>
            <w:vAlign w:val="center"/>
          </w:tcPr>
          <w:p w:rsidRPr="00C84FF1" w:rsidR="000F1410" w:rsidP="00456E84" w:rsidRDefault="000F1410" w14:paraId="1A65AB87" w14:textId="23C8E77E">
            <w:pPr>
              <w:jc w:val="center"/>
              <w:rPr>
                <w:rFonts w:cs="Arial" w:asciiTheme="minorHAnsi" w:hAnsiTheme="minorHAnsi"/>
                <w:sz w:val="16"/>
                <w:szCs w:val="16"/>
              </w:rPr>
            </w:pPr>
            <w:r w:rsidRPr="00C84FF1">
              <w:rPr>
                <w:rStyle w:val="normaltextrun"/>
                <w:rFonts w:cs="Arial" w:asciiTheme="minorHAnsi" w:hAnsiTheme="minorHAnsi"/>
                <w:color w:val="000000"/>
                <w:sz w:val="16"/>
                <w:szCs w:val="16"/>
              </w:rPr>
              <w:t>40,04%</w:t>
            </w:r>
            <w:r w:rsidRPr="00C84FF1">
              <w:rPr>
                <w:rStyle w:val="eop"/>
                <w:rFonts w:ascii="Arial" w:hAnsi="Arial" w:cs="Arial"/>
                <w:color w:val="000000"/>
                <w:sz w:val="16"/>
                <w:szCs w:val="16"/>
              </w:rPr>
              <w:t>​</w:t>
            </w:r>
          </w:p>
        </w:tc>
        <w:tc>
          <w:tcPr>
            <w:tcW w:w="1397" w:type="dxa"/>
            <w:tcBorders>
              <w:top w:val="single" w:color="FFC000" w:sz="6" w:space="0"/>
              <w:left w:val="single" w:color="FFC000" w:sz="6" w:space="0"/>
              <w:bottom w:val="single" w:color="FFC000" w:sz="6" w:space="0"/>
              <w:right w:val="single" w:color="FFC000" w:sz="6" w:space="0"/>
            </w:tcBorders>
            <w:vAlign w:val="center"/>
          </w:tcPr>
          <w:p w:rsidRPr="00C84FF1" w:rsidR="000F1410" w:rsidP="00456E84" w:rsidRDefault="000F1410" w14:paraId="49722B1D" w14:textId="6D65A077">
            <w:pPr>
              <w:jc w:val="center"/>
              <w:rPr>
                <w:rFonts w:cs="Arial" w:asciiTheme="minorHAnsi" w:hAnsiTheme="minorHAnsi"/>
                <w:sz w:val="16"/>
                <w:szCs w:val="16"/>
              </w:rPr>
            </w:pPr>
            <w:r w:rsidRPr="00C84FF1">
              <w:rPr>
                <w:rStyle w:val="normaltextrun"/>
                <w:rFonts w:cs="Arial" w:asciiTheme="minorHAnsi" w:hAnsiTheme="minorHAnsi"/>
                <w:color w:val="000000"/>
                <w:sz w:val="16"/>
                <w:szCs w:val="16"/>
              </w:rPr>
              <w:t>b) Avance de obra del 10%</w:t>
            </w:r>
            <w:r w:rsidRPr="00C84FF1">
              <w:rPr>
                <w:rStyle w:val="scxp227385131"/>
                <w:rFonts w:ascii="Arial" w:hAnsi="Arial" w:cs="Arial"/>
                <w:color w:val="000000"/>
                <w:sz w:val="16"/>
                <w:szCs w:val="16"/>
              </w:rPr>
              <w:t>​</w:t>
            </w:r>
            <w:r w:rsidRPr="00C84FF1">
              <w:rPr>
                <w:rFonts w:cs="Arial" w:asciiTheme="minorHAnsi" w:hAnsiTheme="minorHAnsi"/>
                <w:color w:val="000000"/>
                <w:sz w:val="16"/>
                <w:szCs w:val="16"/>
              </w:rPr>
              <w:br/>
            </w:r>
            <w:r w:rsidRPr="00C84FF1">
              <w:rPr>
                <w:rStyle w:val="normaltextrun"/>
                <w:rFonts w:cs="Arial" w:asciiTheme="minorHAnsi" w:hAnsiTheme="minorHAnsi"/>
                <w:color w:val="000000"/>
                <w:sz w:val="16"/>
                <w:szCs w:val="16"/>
              </w:rPr>
              <w:t>c) Avance de obra del 40%</w:t>
            </w:r>
            <w:r w:rsidRPr="00C84FF1">
              <w:rPr>
                <w:rStyle w:val="eop"/>
                <w:rFonts w:ascii="Arial" w:hAnsi="Arial" w:cs="Arial"/>
                <w:color w:val="000000"/>
                <w:sz w:val="16"/>
                <w:szCs w:val="16"/>
              </w:rPr>
              <w:t>​</w:t>
            </w:r>
          </w:p>
        </w:tc>
        <w:tc>
          <w:tcPr>
            <w:tcW w:w="1068" w:type="dxa"/>
            <w:tcBorders>
              <w:top w:val="single" w:color="FFC000" w:sz="6" w:space="0"/>
              <w:left w:val="single" w:color="FFC000" w:sz="6" w:space="0"/>
              <w:bottom w:val="single" w:color="FFC000" w:sz="6" w:space="0"/>
              <w:right w:val="single" w:color="FFC000" w:sz="6" w:space="0"/>
            </w:tcBorders>
            <w:vAlign w:val="center"/>
          </w:tcPr>
          <w:p w:rsidRPr="00C84FF1" w:rsidR="000F1410" w:rsidP="00456E84" w:rsidRDefault="000F1410" w14:paraId="3BECE5E8" w14:textId="6EC9F14F">
            <w:pPr>
              <w:jc w:val="center"/>
              <w:rPr>
                <w:rFonts w:cs="Arial" w:asciiTheme="minorHAnsi" w:hAnsiTheme="minorHAnsi"/>
                <w:sz w:val="16"/>
                <w:szCs w:val="16"/>
              </w:rPr>
            </w:pPr>
            <w:r w:rsidRPr="00C84FF1">
              <w:rPr>
                <w:rStyle w:val="normaltextrun"/>
                <w:rFonts w:cs="Arial" w:asciiTheme="minorHAnsi" w:hAnsiTheme="minorHAnsi"/>
                <w:color w:val="000000"/>
                <w:sz w:val="16"/>
                <w:szCs w:val="16"/>
              </w:rPr>
              <w:t>Sabanalarga / Atlántico</w:t>
            </w:r>
            <w:r w:rsidRPr="00C84FF1">
              <w:rPr>
                <w:rStyle w:val="eop"/>
                <w:rFonts w:ascii="Arial" w:hAnsi="Arial" w:cs="Arial"/>
                <w:color w:val="000000"/>
                <w:sz w:val="16"/>
                <w:szCs w:val="16"/>
              </w:rPr>
              <w:t>​</w:t>
            </w:r>
          </w:p>
        </w:tc>
        <w:tc>
          <w:tcPr>
            <w:tcW w:w="1488" w:type="dxa"/>
            <w:tcBorders>
              <w:top w:val="single" w:color="FFC000" w:sz="6" w:space="0"/>
              <w:left w:val="single" w:color="FFC000" w:sz="6" w:space="0"/>
              <w:bottom w:val="single" w:color="FFC000" w:sz="6" w:space="0"/>
              <w:right w:val="single" w:color="FFC000" w:sz="6" w:space="0"/>
            </w:tcBorders>
            <w:vAlign w:val="center"/>
          </w:tcPr>
          <w:p w:rsidRPr="00C84FF1" w:rsidR="000F1410" w:rsidP="00456E84" w:rsidRDefault="000F1410" w14:paraId="0A3CBE1D" w14:textId="543B5C1C">
            <w:pPr>
              <w:jc w:val="center"/>
              <w:rPr>
                <w:rFonts w:cs="Arial" w:asciiTheme="minorHAnsi" w:hAnsiTheme="minorHAnsi"/>
                <w:sz w:val="16"/>
                <w:szCs w:val="16"/>
              </w:rPr>
            </w:pPr>
            <w:r w:rsidRPr="00C84FF1">
              <w:rPr>
                <w:rStyle w:val="normaltextrun"/>
                <w:rFonts w:cs="Arial" w:asciiTheme="minorHAnsi" w:hAnsiTheme="minorHAnsi"/>
                <w:color w:val="000000"/>
                <w:sz w:val="16"/>
                <w:szCs w:val="16"/>
              </w:rPr>
              <w:t xml:space="preserve">$2.904.281.407,00 </w:t>
            </w:r>
            <w:r w:rsidRPr="00C84FF1">
              <w:rPr>
                <w:rStyle w:val="eop"/>
                <w:rFonts w:ascii="Arial" w:hAnsi="Arial" w:cs="Arial"/>
                <w:color w:val="000000"/>
                <w:sz w:val="16"/>
                <w:szCs w:val="16"/>
              </w:rPr>
              <w:t>​</w:t>
            </w:r>
          </w:p>
        </w:tc>
        <w:tc>
          <w:tcPr>
            <w:tcW w:w="1454" w:type="dxa"/>
            <w:tcBorders>
              <w:top w:val="single" w:color="FFC000" w:sz="6" w:space="0"/>
              <w:left w:val="single" w:color="FFC000" w:sz="6" w:space="0"/>
              <w:bottom w:val="single" w:color="FFC000" w:sz="6" w:space="0"/>
              <w:right w:val="single" w:color="FFC000" w:sz="6" w:space="0"/>
            </w:tcBorders>
            <w:vAlign w:val="center"/>
          </w:tcPr>
          <w:p w:rsidRPr="00C84FF1" w:rsidR="000F1410" w:rsidP="00456E84" w:rsidRDefault="000F1410" w14:paraId="5756274A" w14:textId="0449741E">
            <w:pPr>
              <w:jc w:val="center"/>
              <w:rPr>
                <w:rFonts w:cs="Arial" w:asciiTheme="minorHAnsi" w:hAnsiTheme="minorHAnsi"/>
                <w:sz w:val="16"/>
                <w:szCs w:val="16"/>
              </w:rPr>
            </w:pPr>
            <w:r w:rsidRPr="00C84FF1">
              <w:rPr>
                <w:rStyle w:val="normaltextrun"/>
                <w:rFonts w:cs="Arial" w:asciiTheme="minorHAnsi" w:hAnsiTheme="minorHAnsi"/>
                <w:color w:val="000000"/>
                <w:sz w:val="16"/>
                <w:szCs w:val="16"/>
              </w:rPr>
              <w:t>$ 453.779.897</w:t>
            </w:r>
            <w:r w:rsidRPr="00C84FF1">
              <w:rPr>
                <w:rStyle w:val="eop"/>
                <w:rFonts w:ascii="Arial" w:hAnsi="Arial" w:cs="Arial"/>
                <w:color w:val="000000"/>
                <w:sz w:val="16"/>
                <w:szCs w:val="16"/>
              </w:rPr>
              <w:t>​</w:t>
            </w:r>
          </w:p>
        </w:tc>
      </w:tr>
      <w:tr w:rsidRPr="00C84FF1" w:rsidR="000F1410" w:rsidTr="00DC21ED" w14:paraId="43FD392A" w14:textId="77777777">
        <w:trPr>
          <w:trHeight w:val="435"/>
          <w:jc w:val="center"/>
        </w:trPr>
        <w:tc>
          <w:tcPr>
            <w:tcW w:w="418" w:type="dxa"/>
            <w:tcBorders>
              <w:top w:val="single" w:color="FFC000" w:sz="6" w:space="0"/>
              <w:left w:val="single" w:color="FFC000" w:sz="6" w:space="0"/>
              <w:bottom w:val="single" w:color="FFC000" w:sz="6" w:space="0"/>
              <w:right w:val="single" w:color="FFC000" w:sz="6" w:space="0"/>
            </w:tcBorders>
            <w:vAlign w:val="center"/>
          </w:tcPr>
          <w:p w:rsidRPr="00C84FF1" w:rsidR="000F1410" w:rsidP="00456E84" w:rsidRDefault="000F1410" w14:paraId="5C14AE55" w14:textId="10F8637D">
            <w:pPr>
              <w:jc w:val="center"/>
              <w:rPr>
                <w:rFonts w:cs="Arial" w:asciiTheme="minorHAnsi" w:hAnsiTheme="minorHAnsi"/>
                <w:sz w:val="16"/>
                <w:szCs w:val="16"/>
              </w:rPr>
            </w:pPr>
            <w:r w:rsidRPr="00C84FF1">
              <w:rPr>
                <w:rStyle w:val="normaltextrun"/>
                <w:rFonts w:cs="Arial" w:asciiTheme="minorHAnsi" w:hAnsiTheme="minorHAnsi"/>
                <w:color w:val="000000"/>
                <w:position w:val="1"/>
                <w:sz w:val="16"/>
                <w:szCs w:val="16"/>
              </w:rPr>
              <w:t>16</w:t>
            </w:r>
            <w:r w:rsidRPr="00C84FF1">
              <w:rPr>
                <w:rStyle w:val="eop"/>
                <w:rFonts w:ascii="Arial" w:hAnsi="Arial" w:cs="Arial"/>
                <w:color w:val="000000"/>
                <w:sz w:val="16"/>
                <w:szCs w:val="16"/>
              </w:rPr>
              <w:t>​</w:t>
            </w:r>
          </w:p>
        </w:tc>
        <w:tc>
          <w:tcPr>
            <w:tcW w:w="992" w:type="dxa"/>
            <w:tcBorders>
              <w:top w:val="single" w:color="FFC000" w:sz="6" w:space="0"/>
              <w:left w:val="single" w:color="FFC000" w:sz="6" w:space="0"/>
              <w:bottom w:val="single" w:color="FFC000" w:sz="6" w:space="0"/>
              <w:right w:val="single" w:color="FFC000" w:sz="6" w:space="0"/>
            </w:tcBorders>
            <w:vAlign w:val="center"/>
          </w:tcPr>
          <w:p w:rsidRPr="00C84FF1" w:rsidR="000F1410" w:rsidP="00456E84" w:rsidRDefault="000F1410" w14:paraId="2070D5B6" w14:textId="240D7BEB">
            <w:pPr>
              <w:jc w:val="center"/>
              <w:rPr>
                <w:rFonts w:cs="Arial" w:asciiTheme="minorHAnsi" w:hAnsiTheme="minorHAnsi"/>
                <w:sz w:val="16"/>
                <w:szCs w:val="16"/>
              </w:rPr>
            </w:pPr>
            <w:r w:rsidRPr="00C84FF1">
              <w:rPr>
                <w:rStyle w:val="normaltextrun"/>
                <w:rFonts w:cs="Arial" w:asciiTheme="minorHAnsi" w:hAnsiTheme="minorHAnsi"/>
                <w:color w:val="000000"/>
                <w:sz w:val="16"/>
                <w:szCs w:val="16"/>
              </w:rPr>
              <w:t>PRONE-GGC-717-22</w:t>
            </w:r>
            <w:r w:rsidRPr="00C84FF1">
              <w:rPr>
                <w:rStyle w:val="eop"/>
                <w:rFonts w:ascii="Arial" w:hAnsi="Arial" w:cs="Arial"/>
                <w:color w:val="000000"/>
                <w:sz w:val="16"/>
                <w:szCs w:val="16"/>
              </w:rPr>
              <w:t>​</w:t>
            </w:r>
          </w:p>
        </w:tc>
        <w:tc>
          <w:tcPr>
            <w:tcW w:w="1387" w:type="dxa"/>
            <w:tcBorders>
              <w:top w:val="single" w:color="FFC000" w:sz="6" w:space="0"/>
              <w:left w:val="single" w:color="FFC000" w:sz="6" w:space="0"/>
              <w:bottom w:val="single" w:color="FFC000" w:sz="6" w:space="0"/>
              <w:right w:val="single" w:color="FFC000" w:sz="6" w:space="0"/>
            </w:tcBorders>
            <w:vAlign w:val="center"/>
          </w:tcPr>
          <w:p w:rsidRPr="00C84FF1" w:rsidR="000F1410" w:rsidP="00456E84" w:rsidRDefault="000F1410" w14:paraId="23C37100" w14:textId="3457A11E">
            <w:pPr>
              <w:jc w:val="center"/>
              <w:rPr>
                <w:rFonts w:cs="Arial" w:asciiTheme="minorHAnsi" w:hAnsiTheme="minorHAnsi"/>
                <w:sz w:val="16"/>
                <w:szCs w:val="16"/>
              </w:rPr>
            </w:pPr>
            <w:r w:rsidRPr="00C84FF1">
              <w:rPr>
                <w:rStyle w:val="normaltextrun"/>
                <w:rFonts w:cs="Arial" w:asciiTheme="minorHAnsi" w:hAnsiTheme="minorHAnsi"/>
                <w:color w:val="000000"/>
                <w:sz w:val="16"/>
                <w:szCs w:val="16"/>
              </w:rPr>
              <w:t>CARIBESOL DE LA COSTA S.A.S. E.S.P. - AIR-E</w:t>
            </w:r>
            <w:r w:rsidRPr="00C84FF1">
              <w:rPr>
                <w:rStyle w:val="eop"/>
                <w:rFonts w:ascii="Arial" w:hAnsi="Arial" w:cs="Arial"/>
                <w:color w:val="000000"/>
                <w:sz w:val="16"/>
                <w:szCs w:val="16"/>
              </w:rPr>
              <w:t>​</w:t>
            </w:r>
          </w:p>
        </w:tc>
        <w:tc>
          <w:tcPr>
            <w:tcW w:w="618" w:type="dxa"/>
            <w:tcBorders>
              <w:top w:val="single" w:color="FFC000" w:sz="6" w:space="0"/>
              <w:left w:val="single" w:color="FFC000" w:sz="6" w:space="0"/>
              <w:bottom w:val="single" w:color="FFC000" w:sz="6" w:space="0"/>
              <w:right w:val="single" w:color="FFC000" w:sz="6" w:space="0"/>
            </w:tcBorders>
            <w:vAlign w:val="center"/>
          </w:tcPr>
          <w:p w:rsidRPr="00C84FF1" w:rsidR="000F1410" w:rsidP="00456E84" w:rsidRDefault="000F1410" w14:paraId="1BD2C43A" w14:textId="20CCBEF6">
            <w:pPr>
              <w:jc w:val="center"/>
              <w:rPr>
                <w:rFonts w:cs="Arial" w:asciiTheme="minorHAnsi" w:hAnsiTheme="minorHAnsi"/>
                <w:sz w:val="16"/>
                <w:szCs w:val="16"/>
              </w:rPr>
            </w:pPr>
            <w:r w:rsidRPr="00C84FF1">
              <w:rPr>
                <w:rStyle w:val="normaltextrun"/>
                <w:rFonts w:cs="Arial" w:asciiTheme="minorHAnsi" w:hAnsiTheme="minorHAnsi"/>
                <w:color w:val="000000"/>
                <w:sz w:val="16"/>
                <w:szCs w:val="16"/>
              </w:rPr>
              <w:t>41,48%</w:t>
            </w:r>
            <w:r w:rsidRPr="00C84FF1">
              <w:rPr>
                <w:rStyle w:val="eop"/>
                <w:rFonts w:ascii="Arial" w:hAnsi="Arial" w:cs="Arial"/>
                <w:color w:val="000000"/>
                <w:sz w:val="16"/>
                <w:szCs w:val="16"/>
              </w:rPr>
              <w:t>​</w:t>
            </w:r>
          </w:p>
        </w:tc>
        <w:tc>
          <w:tcPr>
            <w:tcW w:w="1397" w:type="dxa"/>
            <w:tcBorders>
              <w:top w:val="single" w:color="FFC000" w:sz="6" w:space="0"/>
              <w:left w:val="single" w:color="FFC000" w:sz="6" w:space="0"/>
              <w:bottom w:val="single" w:color="FFC000" w:sz="6" w:space="0"/>
              <w:right w:val="single" w:color="FFC000" w:sz="6" w:space="0"/>
            </w:tcBorders>
            <w:vAlign w:val="center"/>
          </w:tcPr>
          <w:p w:rsidRPr="00C84FF1" w:rsidR="000F1410" w:rsidP="00456E84" w:rsidRDefault="000F1410" w14:paraId="7FBE9386" w14:textId="69C6ACA5">
            <w:pPr>
              <w:jc w:val="center"/>
              <w:rPr>
                <w:rFonts w:cs="Arial" w:asciiTheme="minorHAnsi" w:hAnsiTheme="minorHAnsi"/>
                <w:sz w:val="16"/>
                <w:szCs w:val="16"/>
              </w:rPr>
            </w:pPr>
            <w:r w:rsidRPr="00C84FF1">
              <w:rPr>
                <w:rStyle w:val="normaltextrun"/>
                <w:rFonts w:cs="Arial" w:asciiTheme="minorHAnsi" w:hAnsiTheme="minorHAnsi"/>
                <w:color w:val="000000"/>
                <w:sz w:val="16"/>
                <w:szCs w:val="16"/>
              </w:rPr>
              <w:t>b) Avance de obra del 10%</w:t>
            </w:r>
            <w:r w:rsidRPr="00C84FF1">
              <w:rPr>
                <w:rStyle w:val="scxp227385131"/>
                <w:rFonts w:ascii="Arial" w:hAnsi="Arial" w:cs="Arial"/>
                <w:color w:val="000000"/>
                <w:sz w:val="16"/>
                <w:szCs w:val="16"/>
              </w:rPr>
              <w:t>​</w:t>
            </w:r>
            <w:r w:rsidRPr="00C84FF1">
              <w:rPr>
                <w:rFonts w:cs="Arial" w:asciiTheme="minorHAnsi" w:hAnsiTheme="minorHAnsi"/>
                <w:color w:val="000000"/>
                <w:sz w:val="16"/>
                <w:szCs w:val="16"/>
              </w:rPr>
              <w:br/>
            </w:r>
            <w:r w:rsidRPr="00C84FF1">
              <w:rPr>
                <w:rStyle w:val="normaltextrun"/>
                <w:rFonts w:cs="Arial" w:asciiTheme="minorHAnsi" w:hAnsiTheme="minorHAnsi"/>
                <w:color w:val="000000"/>
                <w:sz w:val="16"/>
                <w:szCs w:val="16"/>
              </w:rPr>
              <w:t>c) Avance de obra del 40%</w:t>
            </w:r>
            <w:r w:rsidRPr="00C84FF1">
              <w:rPr>
                <w:rStyle w:val="eop"/>
                <w:rFonts w:ascii="Arial" w:hAnsi="Arial" w:cs="Arial"/>
                <w:color w:val="000000"/>
                <w:sz w:val="16"/>
                <w:szCs w:val="16"/>
              </w:rPr>
              <w:t>​</w:t>
            </w:r>
          </w:p>
        </w:tc>
        <w:tc>
          <w:tcPr>
            <w:tcW w:w="1068" w:type="dxa"/>
            <w:tcBorders>
              <w:top w:val="single" w:color="FFC000" w:sz="6" w:space="0"/>
              <w:left w:val="single" w:color="FFC000" w:sz="6" w:space="0"/>
              <w:bottom w:val="single" w:color="FFC000" w:sz="6" w:space="0"/>
              <w:right w:val="single" w:color="FFC000" w:sz="6" w:space="0"/>
            </w:tcBorders>
            <w:vAlign w:val="center"/>
          </w:tcPr>
          <w:p w:rsidRPr="00C84FF1" w:rsidR="000F1410" w:rsidP="00456E84" w:rsidRDefault="000F1410" w14:paraId="4D2E6D32" w14:textId="05DA2883">
            <w:pPr>
              <w:jc w:val="center"/>
              <w:rPr>
                <w:rFonts w:cs="Arial" w:asciiTheme="minorHAnsi" w:hAnsiTheme="minorHAnsi"/>
                <w:sz w:val="16"/>
                <w:szCs w:val="16"/>
              </w:rPr>
            </w:pPr>
            <w:r w:rsidRPr="00C84FF1">
              <w:rPr>
                <w:rStyle w:val="annotation-1c7810b3-6c12-4a47-8852-308c4782fbfe"/>
                <w:rFonts w:cs="Arial" w:asciiTheme="minorHAnsi" w:hAnsiTheme="minorHAnsi"/>
                <w:color w:val="000000"/>
                <w:sz w:val="16"/>
                <w:szCs w:val="16"/>
              </w:rPr>
              <w:t>Sitionuevo</w:t>
            </w:r>
            <w:r w:rsidRPr="00C84FF1">
              <w:rPr>
                <w:rStyle w:val="normaltextrun"/>
                <w:rFonts w:cs="Arial" w:asciiTheme="minorHAnsi" w:hAnsiTheme="minorHAnsi"/>
                <w:color w:val="000000"/>
                <w:sz w:val="16"/>
                <w:szCs w:val="16"/>
              </w:rPr>
              <w:t xml:space="preserve"> / Magdalena</w:t>
            </w:r>
            <w:r w:rsidRPr="00C84FF1">
              <w:rPr>
                <w:rStyle w:val="eop"/>
                <w:rFonts w:ascii="Arial" w:hAnsi="Arial" w:cs="Arial"/>
                <w:color w:val="000000"/>
                <w:sz w:val="16"/>
                <w:szCs w:val="16"/>
              </w:rPr>
              <w:t>​</w:t>
            </w:r>
          </w:p>
        </w:tc>
        <w:tc>
          <w:tcPr>
            <w:tcW w:w="1488" w:type="dxa"/>
            <w:tcBorders>
              <w:top w:val="single" w:color="FFC000" w:sz="6" w:space="0"/>
              <w:left w:val="single" w:color="FFC000" w:sz="6" w:space="0"/>
              <w:bottom w:val="single" w:color="FFC000" w:sz="6" w:space="0"/>
              <w:right w:val="single" w:color="FFC000" w:sz="6" w:space="0"/>
            </w:tcBorders>
            <w:vAlign w:val="center"/>
          </w:tcPr>
          <w:p w:rsidRPr="00C84FF1" w:rsidR="000F1410" w:rsidP="00456E84" w:rsidRDefault="000F1410" w14:paraId="091FF833" w14:textId="1D50D2A7">
            <w:pPr>
              <w:jc w:val="center"/>
              <w:rPr>
                <w:rFonts w:cs="Arial" w:asciiTheme="minorHAnsi" w:hAnsiTheme="minorHAnsi"/>
                <w:sz w:val="16"/>
                <w:szCs w:val="16"/>
              </w:rPr>
            </w:pPr>
            <w:r w:rsidRPr="00C84FF1">
              <w:rPr>
                <w:rStyle w:val="normaltextrun"/>
                <w:rFonts w:cs="Arial" w:asciiTheme="minorHAnsi" w:hAnsiTheme="minorHAnsi"/>
                <w:color w:val="000000"/>
                <w:sz w:val="16"/>
                <w:szCs w:val="16"/>
              </w:rPr>
              <w:t xml:space="preserve">$1.742.530.191,00 </w:t>
            </w:r>
            <w:r w:rsidRPr="00C84FF1">
              <w:rPr>
                <w:rStyle w:val="eop"/>
                <w:rFonts w:ascii="Arial" w:hAnsi="Arial" w:cs="Arial"/>
                <w:color w:val="000000"/>
                <w:sz w:val="16"/>
                <w:szCs w:val="16"/>
              </w:rPr>
              <w:t>​</w:t>
            </w:r>
          </w:p>
        </w:tc>
        <w:tc>
          <w:tcPr>
            <w:tcW w:w="1454" w:type="dxa"/>
            <w:tcBorders>
              <w:top w:val="single" w:color="FFC000" w:sz="6" w:space="0"/>
              <w:left w:val="single" w:color="FFC000" w:sz="6" w:space="0"/>
              <w:bottom w:val="single" w:color="FFC000" w:sz="6" w:space="0"/>
              <w:right w:val="single" w:color="FFC000" w:sz="6" w:space="0"/>
            </w:tcBorders>
            <w:vAlign w:val="center"/>
          </w:tcPr>
          <w:p w:rsidRPr="00C84FF1" w:rsidR="000F1410" w:rsidP="00456E84" w:rsidRDefault="000F1410" w14:paraId="2A81789F" w14:textId="40AE18D3">
            <w:pPr>
              <w:jc w:val="center"/>
              <w:rPr>
                <w:rFonts w:cs="Arial" w:asciiTheme="minorHAnsi" w:hAnsiTheme="minorHAnsi"/>
                <w:sz w:val="16"/>
                <w:szCs w:val="16"/>
              </w:rPr>
            </w:pPr>
            <w:r w:rsidRPr="00C84FF1">
              <w:rPr>
                <w:rStyle w:val="normaltextrun"/>
                <w:rFonts w:cs="Arial" w:asciiTheme="minorHAnsi" w:hAnsiTheme="minorHAnsi"/>
                <w:color w:val="000000"/>
                <w:sz w:val="16"/>
                <w:szCs w:val="16"/>
              </w:rPr>
              <w:t>$ 522.759.057</w:t>
            </w:r>
            <w:r w:rsidRPr="00C84FF1">
              <w:rPr>
                <w:rStyle w:val="eop"/>
                <w:rFonts w:ascii="Arial" w:hAnsi="Arial" w:cs="Arial"/>
                <w:color w:val="000000"/>
                <w:sz w:val="16"/>
                <w:szCs w:val="16"/>
              </w:rPr>
              <w:t>​</w:t>
            </w:r>
          </w:p>
        </w:tc>
      </w:tr>
      <w:tr w:rsidRPr="00C84FF1" w:rsidR="00792899" w:rsidTr="00456E84" w14:paraId="55EED484" w14:textId="77777777">
        <w:trPr>
          <w:trHeight w:val="435"/>
          <w:jc w:val="center"/>
        </w:trPr>
        <w:tc>
          <w:tcPr>
            <w:tcW w:w="7368" w:type="dxa"/>
            <w:gridSpan w:val="7"/>
            <w:tcBorders>
              <w:top w:val="single" w:color="FFC000" w:sz="6" w:space="0"/>
              <w:left w:val="single" w:color="FFC000" w:sz="6" w:space="0"/>
              <w:bottom w:val="single" w:color="FFC000" w:sz="6" w:space="0"/>
              <w:right w:val="single" w:color="FFC000" w:sz="6" w:space="0"/>
            </w:tcBorders>
            <w:vAlign w:val="center"/>
          </w:tcPr>
          <w:p w:rsidRPr="00C84FF1" w:rsidR="00792899" w:rsidP="00456E84" w:rsidRDefault="00792899" w14:paraId="3C6537ED" w14:textId="15ED7CC8">
            <w:pPr>
              <w:jc w:val="center"/>
              <w:rPr>
                <w:rFonts w:cs="Arial" w:asciiTheme="minorHAnsi" w:hAnsiTheme="minorHAnsi"/>
                <w:sz w:val="16"/>
                <w:szCs w:val="16"/>
              </w:rPr>
            </w:pPr>
            <w:r w:rsidRPr="00C84FF1">
              <w:rPr>
                <w:rStyle w:val="normaltextrun"/>
                <w:rFonts w:cs="Arial" w:asciiTheme="minorHAnsi" w:hAnsiTheme="minorHAnsi"/>
                <w:b/>
                <w:bCs/>
                <w:color w:val="000000"/>
                <w:sz w:val="16"/>
                <w:szCs w:val="16"/>
              </w:rPr>
              <w:t>T</w:t>
            </w:r>
            <w:r w:rsidRPr="00C84FF1" w:rsidR="00C23760">
              <w:rPr>
                <w:rStyle w:val="normaltextrun"/>
                <w:rFonts w:cs="Arial" w:asciiTheme="minorHAnsi" w:hAnsiTheme="minorHAnsi"/>
                <w:b/>
                <w:bCs/>
                <w:color w:val="000000"/>
                <w:sz w:val="16"/>
                <w:szCs w:val="16"/>
              </w:rPr>
              <w:t>otal</w:t>
            </w:r>
          </w:p>
        </w:tc>
        <w:tc>
          <w:tcPr>
            <w:tcW w:w="1454" w:type="dxa"/>
            <w:tcBorders>
              <w:top w:val="single" w:color="FFC000" w:sz="6" w:space="0"/>
              <w:left w:val="single" w:color="FFC000" w:sz="6" w:space="0"/>
              <w:bottom w:val="single" w:color="FFC000" w:sz="6" w:space="0"/>
              <w:right w:val="single" w:color="FFC000" w:sz="6" w:space="0"/>
            </w:tcBorders>
            <w:vAlign w:val="center"/>
          </w:tcPr>
          <w:p w:rsidRPr="00C84FF1" w:rsidR="00792899" w:rsidP="00456E84" w:rsidRDefault="00792899" w14:paraId="121F4D8D" w14:textId="7881E360">
            <w:pPr>
              <w:jc w:val="center"/>
              <w:rPr>
                <w:rFonts w:cs="Arial" w:asciiTheme="minorHAnsi" w:hAnsiTheme="minorHAnsi"/>
                <w:sz w:val="16"/>
                <w:szCs w:val="16"/>
              </w:rPr>
            </w:pPr>
            <w:r w:rsidRPr="00C84FF1">
              <w:rPr>
                <w:rStyle w:val="normaltextrun"/>
                <w:rFonts w:cs="Arial" w:asciiTheme="minorHAnsi" w:hAnsiTheme="minorHAnsi"/>
                <w:b/>
                <w:bCs/>
                <w:color w:val="000000"/>
                <w:sz w:val="16"/>
                <w:szCs w:val="16"/>
              </w:rPr>
              <w:t>$16.132.041.499,50</w:t>
            </w:r>
            <w:r w:rsidRPr="00C84FF1">
              <w:rPr>
                <w:rStyle w:val="eop"/>
                <w:rFonts w:ascii="Arial" w:hAnsi="Arial" w:cs="Arial"/>
                <w:color w:val="000000"/>
                <w:sz w:val="16"/>
                <w:szCs w:val="16"/>
              </w:rPr>
              <w:t>​</w:t>
            </w:r>
          </w:p>
        </w:tc>
      </w:tr>
    </w:tbl>
    <w:p w:rsidRPr="00C84FF1" w:rsidR="003904BC" w:rsidP="1A76A70D" w:rsidRDefault="003904BC" w14:paraId="3CCBF95B" w14:textId="385F6BAF">
      <w:pPr>
        <w:jc w:val="both"/>
        <w:rPr>
          <w:rFonts w:eastAsia="Arial" w:cs="Arial" w:asciiTheme="minorHAnsi" w:hAnsiTheme="minorHAnsi"/>
          <w:szCs w:val="22"/>
        </w:rPr>
      </w:pPr>
    </w:p>
    <w:p w:rsidRPr="00C84FF1" w:rsidR="003904BC" w:rsidP="1A76A70D" w:rsidRDefault="74AEF3A4" w14:paraId="6C419779" w14:textId="722AAF03">
      <w:pPr>
        <w:jc w:val="both"/>
        <w:rPr>
          <w:rFonts w:eastAsia="Arial" w:cs="Arial" w:asciiTheme="minorHAnsi" w:hAnsiTheme="minorHAnsi"/>
          <w:szCs w:val="22"/>
        </w:rPr>
      </w:pPr>
      <w:r w:rsidRPr="00C84FF1">
        <w:rPr>
          <w:rFonts w:eastAsia="Arial" w:cs="Arial" w:asciiTheme="minorHAnsi" w:hAnsiTheme="minorHAnsi"/>
          <w:szCs w:val="22"/>
        </w:rPr>
        <w:t>En este contexto, la gestión de la vigencia estuvo enfocada en garantizar las condiciones técnicas, jurídicas y administrativas necesarias para la transición hacia el nuevo esquema institucional de financiación, fortaleciendo las capacidades del sector para la ejecución futura de proyectos de energización y normalización eléctrica.</w:t>
      </w:r>
    </w:p>
    <w:p w:rsidRPr="00C84FF1" w:rsidR="00D031FB" w:rsidP="1A76A70D" w:rsidRDefault="00D031FB" w14:paraId="65A00979" w14:textId="77777777">
      <w:pPr>
        <w:jc w:val="both"/>
        <w:rPr>
          <w:rFonts w:eastAsia="Arial" w:cs="Arial" w:asciiTheme="minorHAnsi" w:hAnsiTheme="minorHAnsi"/>
          <w:szCs w:val="22"/>
        </w:rPr>
      </w:pPr>
    </w:p>
    <w:p w:rsidRPr="00C84FF1" w:rsidR="00D031FB" w:rsidP="00103E4F" w:rsidRDefault="00D031FB" w14:paraId="22F0DBA9" w14:textId="54A1CC5E">
      <w:pPr>
        <w:pStyle w:val="Heading6"/>
      </w:pPr>
      <w:r w:rsidRPr="00C84FF1">
        <w:t>Comités de Administración del PRONE – CAPRONE</w:t>
      </w:r>
    </w:p>
    <w:p w:rsidRPr="00C84FF1" w:rsidR="00D031FB" w:rsidP="00D031FB" w:rsidRDefault="00D031FB" w14:paraId="0D2795E0" w14:textId="77777777">
      <w:pPr>
        <w:rPr>
          <w:rFonts w:asciiTheme="minorHAnsi" w:hAnsiTheme="minorHAnsi"/>
        </w:rPr>
      </w:pPr>
    </w:p>
    <w:p w:rsidRPr="00C84FF1" w:rsidR="00D031FB" w:rsidP="00D031FB" w:rsidRDefault="00D031FB" w14:paraId="42AD5DAF" w14:textId="14476DAD">
      <w:pPr>
        <w:spacing w:line="259" w:lineRule="auto"/>
        <w:jc w:val="both"/>
        <w:rPr>
          <w:rFonts w:cs="Arial" w:asciiTheme="minorHAnsi" w:hAnsiTheme="minorHAnsi"/>
          <w:szCs w:val="22"/>
        </w:rPr>
      </w:pPr>
      <w:r w:rsidRPr="00C84FF1">
        <w:rPr>
          <w:rFonts w:cs="Arial" w:asciiTheme="minorHAnsi" w:hAnsiTheme="minorHAnsi" w:eastAsiaTheme="minorEastAsia"/>
          <w:szCs w:val="22"/>
        </w:rPr>
        <w:t xml:space="preserve">En cumplimiento de las funciones de administración y seguimiento del Programa de Normalización de Redes Eléctricas – PRONE, durante el periodo de gestión se adelantó la coordinación, preparación y desarrollo de las sesiones del Comité de Administración del </w:t>
      </w:r>
      <w:r w:rsidRPr="00C84FF1" w:rsidR="000F0040">
        <w:rPr>
          <w:rFonts w:cs="Arial" w:asciiTheme="minorHAnsi" w:hAnsiTheme="minorHAnsi" w:eastAsiaTheme="minorEastAsia"/>
          <w:szCs w:val="22"/>
        </w:rPr>
        <w:t>PRONE</w:t>
      </w:r>
      <w:r w:rsidRPr="00C84FF1">
        <w:rPr>
          <w:rFonts w:cs="Arial" w:asciiTheme="minorHAnsi" w:hAnsiTheme="minorHAnsi" w:eastAsiaTheme="minorEastAsia"/>
          <w:szCs w:val="22"/>
        </w:rPr>
        <w:t xml:space="preserve"> (CA</w:t>
      </w:r>
      <w:r w:rsidRPr="00C84FF1" w:rsidR="000F0040">
        <w:rPr>
          <w:rFonts w:cs="Arial" w:asciiTheme="minorHAnsi" w:hAnsiTheme="minorHAnsi" w:eastAsiaTheme="minorEastAsia"/>
          <w:szCs w:val="22"/>
        </w:rPr>
        <w:t>PRONE</w:t>
      </w:r>
      <w:r w:rsidRPr="00C84FF1">
        <w:rPr>
          <w:rFonts w:cs="Arial" w:asciiTheme="minorHAnsi" w:hAnsiTheme="minorHAnsi" w:eastAsiaTheme="minorEastAsia"/>
          <w:szCs w:val="22"/>
        </w:rPr>
        <w:t>), instancia encargada de analizar, evaluar y adoptar decisiones relacionadas con la financiación, ejecución y seguimiento de los proyectos presentados al Fondo.</w:t>
      </w:r>
    </w:p>
    <w:p w:rsidRPr="00C84FF1" w:rsidR="00D031FB" w:rsidP="00D031FB" w:rsidRDefault="00D031FB" w14:paraId="0FEFDBF8" w14:textId="77777777">
      <w:pPr>
        <w:spacing w:line="259" w:lineRule="auto"/>
        <w:jc w:val="both"/>
        <w:rPr>
          <w:rFonts w:cs="Arial" w:asciiTheme="minorHAnsi" w:hAnsiTheme="minorHAnsi" w:eastAsiaTheme="minorEastAsia"/>
          <w:szCs w:val="22"/>
        </w:rPr>
      </w:pPr>
    </w:p>
    <w:p w:rsidRPr="00C84FF1" w:rsidR="00D031FB" w:rsidP="00D031FB" w:rsidRDefault="00D031FB" w14:paraId="7FD660F4" w14:textId="6C7CE4AB">
      <w:pPr>
        <w:spacing w:line="259" w:lineRule="auto"/>
        <w:jc w:val="both"/>
        <w:rPr>
          <w:rFonts w:eastAsia="Arial" w:cs="Arial" w:asciiTheme="minorHAnsi" w:hAnsiTheme="minorHAnsi"/>
          <w:szCs w:val="22"/>
        </w:rPr>
      </w:pPr>
      <w:r w:rsidRPr="00C84FF1">
        <w:rPr>
          <w:rFonts w:eastAsia="Arial" w:cs="Arial" w:asciiTheme="minorHAnsi" w:hAnsiTheme="minorHAnsi"/>
          <w:szCs w:val="22"/>
        </w:rPr>
        <w:t>Durante las vigencias 2025 y 2026 se llevaron a cabo las sesiones del CA</w:t>
      </w:r>
      <w:r w:rsidRPr="00C84FF1" w:rsidR="000F0040">
        <w:rPr>
          <w:rFonts w:eastAsia="Arial" w:cs="Arial" w:asciiTheme="minorHAnsi" w:hAnsiTheme="minorHAnsi"/>
          <w:szCs w:val="22"/>
        </w:rPr>
        <w:t>PRONE</w:t>
      </w:r>
      <w:r w:rsidRPr="00C84FF1">
        <w:rPr>
          <w:rFonts w:eastAsia="Arial" w:cs="Arial" w:asciiTheme="minorHAnsi" w:hAnsiTheme="minorHAnsi"/>
          <w:szCs w:val="22"/>
        </w:rPr>
        <w:t xml:space="preserve"> relacionadas en la siguiente tabla, en las cuales se aprobaron proyectos orientados a la </w:t>
      </w:r>
      <w:r w:rsidRPr="00C84FF1" w:rsidR="000F0040">
        <w:rPr>
          <w:rFonts w:eastAsia="Arial" w:cs="Arial" w:asciiTheme="minorHAnsi" w:hAnsiTheme="minorHAnsi"/>
          <w:szCs w:val="22"/>
        </w:rPr>
        <w:t>normalización de redes eléctricas de barrios subnormales</w:t>
      </w:r>
      <w:r w:rsidRPr="00C84FF1">
        <w:rPr>
          <w:rFonts w:eastAsia="Arial" w:cs="Arial" w:asciiTheme="minorHAnsi" w:hAnsiTheme="minorHAnsi"/>
          <w:szCs w:val="22"/>
        </w:rPr>
        <w:t xml:space="preserve"> y se aprobó el pago de vigencias expiradas de contratos que cumplieron con los hitos de pago respectivos.</w:t>
      </w:r>
    </w:p>
    <w:p w:rsidRPr="00C84FF1" w:rsidR="00D031FB" w:rsidP="00D031FB" w:rsidRDefault="00D031FB" w14:paraId="5E5262C1" w14:textId="77777777">
      <w:pPr>
        <w:spacing w:line="259" w:lineRule="auto"/>
        <w:jc w:val="both"/>
        <w:rPr>
          <w:rFonts w:cs="Arial" w:asciiTheme="minorHAnsi" w:hAnsiTheme="minorHAnsi" w:eastAsiaTheme="minorEastAsia"/>
          <w:szCs w:val="22"/>
        </w:rPr>
      </w:pPr>
    </w:p>
    <w:tbl>
      <w:tblPr>
        <w:tblStyle w:val="Estilo3"/>
        <w:tblW w:w="0" w:type="auto"/>
        <w:tblLook w:val="06A0" w:firstRow="1" w:lastRow="0" w:firstColumn="1" w:lastColumn="0" w:noHBand="1" w:noVBand="1"/>
      </w:tblPr>
      <w:tblGrid>
        <w:gridCol w:w="1271"/>
        <w:gridCol w:w="1276"/>
        <w:gridCol w:w="6281"/>
      </w:tblGrid>
      <w:tr w:rsidRPr="00C84FF1" w:rsidR="00D031FB" w:rsidTr="0053264A" w14:paraId="39377DE0" w14:textId="77777777">
        <w:trPr>
          <w:trHeight w:val="300"/>
        </w:trPr>
        <w:tc>
          <w:tcPr>
            <w:tcW w:w="1271" w:type="dxa"/>
            <w:shd w:val="clear" w:color="auto" w:fill="FFC000"/>
            <w:vAlign w:val="center"/>
          </w:tcPr>
          <w:p w:rsidRPr="00C84FF1" w:rsidR="00D031FB" w:rsidP="004F68AD" w:rsidRDefault="00D031FB" w14:paraId="19A37888" w14:textId="77777777">
            <w:pPr>
              <w:jc w:val="center"/>
              <w:rPr>
                <w:rFonts w:cs="Arial" w:asciiTheme="minorHAnsi" w:hAnsiTheme="minorHAnsi" w:eastAsiaTheme="minorEastAsia"/>
                <w:b/>
                <w:sz w:val="18"/>
                <w:szCs w:val="18"/>
                <w:lang w:val="es-CO"/>
              </w:rPr>
            </w:pPr>
            <w:r w:rsidRPr="00C84FF1">
              <w:rPr>
                <w:rFonts w:cs="Arial" w:asciiTheme="minorHAnsi" w:hAnsiTheme="minorHAnsi" w:eastAsiaTheme="minorEastAsia"/>
                <w:b/>
                <w:sz w:val="18"/>
                <w:szCs w:val="18"/>
                <w:lang w:val="es-CO"/>
              </w:rPr>
              <w:t>Comité</w:t>
            </w:r>
          </w:p>
        </w:tc>
        <w:tc>
          <w:tcPr>
            <w:tcW w:w="1276" w:type="dxa"/>
            <w:shd w:val="clear" w:color="auto" w:fill="FFC000"/>
            <w:vAlign w:val="center"/>
          </w:tcPr>
          <w:p w:rsidRPr="00C84FF1" w:rsidR="00D031FB" w:rsidP="004F68AD" w:rsidRDefault="00D031FB" w14:paraId="2F53BAE5" w14:textId="77777777">
            <w:pPr>
              <w:jc w:val="center"/>
              <w:rPr>
                <w:rFonts w:cs="Arial" w:asciiTheme="minorHAnsi" w:hAnsiTheme="minorHAnsi" w:eastAsiaTheme="minorEastAsia"/>
                <w:b/>
                <w:sz w:val="18"/>
                <w:szCs w:val="18"/>
                <w:lang w:val="es-CO"/>
              </w:rPr>
            </w:pPr>
            <w:r w:rsidRPr="00C84FF1">
              <w:rPr>
                <w:rFonts w:cs="Arial" w:asciiTheme="minorHAnsi" w:hAnsiTheme="minorHAnsi" w:eastAsiaTheme="minorEastAsia"/>
                <w:b/>
                <w:sz w:val="18"/>
                <w:szCs w:val="18"/>
                <w:lang w:val="es-CO"/>
              </w:rPr>
              <w:t>Fecha</w:t>
            </w:r>
          </w:p>
        </w:tc>
        <w:tc>
          <w:tcPr>
            <w:tcW w:w="6281" w:type="dxa"/>
            <w:shd w:val="clear" w:color="auto" w:fill="FFC000"/>
            <w:vAlign w:val="center"/>
          </w:tcPr>
          <w:p w:rsidRPr="00C84FF1" w:rsidR="00D031FB" w:rsidP="004F68AD" w:rsidRDefault="00D031FB" w14:paraId="3A35B397" w14:textId="77777777">
            <w:pPr>
              <w:jc w:val="center"/>
              <w:rPr>
                <w:rFonts w:cs="Arial" w:asciiTheme="minorHAnsi" w:hAnsiTheme="minorHAnsi" w:eastAsiaTheme="minorEastAsia"/>
                <w:b/>
                <w:sz w:val="18"/>
                <w:szCs w:val="18"/>
                <w:lang w:val="es-CO"/>
              </w:rPr>
            </w:pPr>
            <w:r w:rsidRPr="00C84FF1">
              <w:rPr>
                <w:rFonts w:cs="Arial" w:asciiTheme="minorHAnsi" w:hAnsiTheme="minorHAnsi" w:eastAsiaTheme="minorEastAsia"/>
                <w:b/>
                <w:sz w:val="18"/>
                <w:szCs w:val="18"/>
                <w:lang w:val="es-CO"/>
              </w:rPr>
              <w:t>Principales decisiones</w:t>
            </w:r>
          </w:p>
        </w:tc>
      </w:tr>
      <w:tr w:rsidRPr="00C84FF1" w:rsidR="00D031FB" w:rsidTr="0053264A" w14:paraId="51D5485D" w14:textId="77777777">
        <w:trPr>
          <w:trHeight w:val="300"/>
        </w:trPr>
        <w:tc>
          <w:tcPr>
            <w:tcW w:w="1271" w:type="dxa"/>
            <w:vAlign w:val="center"/>
          </w:tcPr>
          <w:p w:rsidRPr="00C84FF1" w:rsidR="00D031FB" w:rsidP="004F68AD" w:rsidRDefault="00D031FB" w14:paraId="20E4C1EF" w14:textId="6CA7A746">
            <w:pPr>
              <w:jc w:val="center"/>
              <w:rPr>
                <w:rFonts w:cs="Arial" w:asciiTheme="minorHAnsi" w:hAnsiTheme="minorHAnsi" w:eastAsiaTheme="minorEastAsia"/>
                <w:sz w:val="18"/>
                <w:szCs w:val="18"/>
                <w:lang w:val="es-CO"/>
              </w:rPr>
            </w:pPr>
            <w:r w:rsidRPr="00C84FF1">
              <w:rPr>
                <w:rFonts w:cs="Arial" w:asciiTheme="minorHAnsi" w:hAnsiTheme="minorHAnsi" w:eastAsiaTheme="minorEastAsia"/>
                <w:sz w:val="18"/>
                <w:szCs w:val="18"/>
                <w:lang w:val="es-CO"/>
              </w:rPr>
              <w:t>CA</w:t>
            </w:r>
            <w:r w:rsidRPr="00C84FF1" w:rsidR="004631BD">
              <w:rPr>
                <w:rFonts w:cs="Arial" w:asciiTheme="minorHAnsi" w:hAnsiTheme="minorHAnsi" w:eastAsiaTheme="minorEastAsia"/>
                <w:sz w:val="18"/>
                <w:szCs w:val="18"/>
                <w:lang w:val="es-CO"/>
              </w:rPr>
              <w:t>PRONE</w:t>
            </w:r>
            <w:r w:rsidRPr="00C84FF1">
              <w:rPr>
                <w:rFonts w:cs="Arial" w:asciiTheme="minorHAnsi" w:hAnsiTheme="minorHAnsi" w:eastAsiaTheme="minorEastAsia"/>
                <w:sz w:val="18"/>
                <w:szCs w:val="18"/>
                <w:lang w:val="es-CO"/>
              </w:rPr>
              <w:t xml:space="preserve"> </w:t>
            </w:r>
            <w:r w:rsidRPr="00C84FF1" w:rsidR="004631BD">
              <w:rPr>
                <w:rFonts w:cs="Arial" w:asciiTheme="minorHAnsi" w:hAnsiTheme="minorHAnsi" w:eastAsiaTheme="minorEastAsia"/>
                <w:sz w:val="18"/>
                <w:szCs w:val="18"/>
                <w:lang w:val="es-CO"/>
              </w:rPr>
              <w:t>40</w:t>
            </w:r>
          </w:p>
        </w:tc>
        <w:tc>
          <w:tcPr>
            <w:tcW w:w="1276" w:type="dxa"/>
            <w:vAlign w:val="center"/>
          </w:tcPr>
          <w:p w:rsidRPr="00C84FF1" w:rsidR="00D031FB" w:rsidP="004F68AD" w:rsidRDefault="00D031FB" w14:paraId="02F0B336" w14:textId="47D31F19">
            <w:pPr>
              <w:jc w:val="center"/>
              <w:rPr>
                <w:rFonts w:cs="Arial" w:asciiTheme="minorHAnsi" w:hAnsiTheme="minorHAnsi" w:eastAsiaTheme="minorEastAsia"/>
                <w:sz w:val="18"/>
                <w:szCs w:val="18"/>
                <w:lang w:val="es-CO"/>
              </w:rPr>
            </w:pPr>
            <w:r w:rsidRPr="00C84FF1">
              <w:rPr>
                <w:rFonts w:cs="Arial" w:asciiTheme="minorHAnsi" w:hAnsiTheme="minorHAnsi" w:eastAsiaTheme="minorEastAsia"/>
                <w:sz w:val="18"/>
                <w:szCs w:val="18"/>
                <w:lang w:val="es-CO"/>
              </w:rPr>
              <w:t xml:space="preserve">25 de </w:t>
            </w:r>
            <w:r w:rsidRPr="00C84FF1" w:rsidR="00FC498D">
              <w:rPr>
                <w:rFonts w:cs="Arial" w:asciiTheme="minorHAnsi" w:hAnsiTheme="minorHAnsi" w:eastAsiaTheme="minorEastAsia"/>
                <w:sz w:val="18"/>
                <w:szCs w:val="18"/>
                <w:lang w:val="es-CO"/>
              </w:rPr>
              <w:t>agosto</w:t>
            </w:r>
            <w:r w:rsidRPr="00C84FF1" w:rsidR="008B4BC0">
              <w:rPr>
                <w:rFonts w:cs="Arial" w:asciiTheme="minorHAnsi" w:hAnsiTheme="minorHAnsi" w:eastAsiaTheme="minorEastAsia"/>
                <w:sz w:val="18"/>
                <w:szCs w:val="18"/>
                <w:lang w:val="es-CO"/>
              </w:rPr>
              <w:t xml:space="preserve"> de</w:t>
            </w:r>
            <w:r w:rsidRPr="00C84FF1">
              <w:rPr>
                <w:rFonts w:cs="Arial" w:asciiTheme="minorHAnsi" w:hAnsiTheme="minorHAnsi" w:eastAsiaTheme="minorEastAsia"/>
                <w:sz w:val="18"/>
                <w:szCs w:val="18"/>
                <w:lang w:val="es-CO"/>
              </w:rPr>
              <w:t xml:space="preserve"> 2025</w:t>
            </w:r>
          </w:p>
        </w:tc>
        <w:tc>
          <w:tcPr>
            <w:tcW w:w="6281" w:type="dxa"/>
            <w:vAlign w:val="center"/>
          </w:tcPr>
          <w:p w:rsidRPr="00C84FF1" w:rsidR="00D031FB" w:rsidP="00D958CB" w:rsidRDefault="00BF06D6" w14:paraId="1369830D" w14:textId="29374E71">
            <w:pPr>
              <w:pStyle w:val="ListParagraph"/>
              <w:numPr>
                <w:ilvl w:val="0"/>
                <w:numId w:val="8"/>
              </w:numPr>
              <w:ind w:left="0" w:firstLine="0"/>
              <w:jc w:val="both"/>
              <w:rPr>
                <w:rFonts w:cs="Arial" w:asciiTheme="minorHAnsi" w:hAnsiTheme="minorHAnsi" w:eastAsiaTheme="minorEastAsia"/>
                <w:sz w:val="18"/>
                <w:szCs w:val="18"/>
                <w:lang w:val="es-CO"/>
              </w:rPr>
            </w:pPr>
            <w:r w:rsidRPr="00C84FF1">
              <w:rPr>
                <w:rFonts w:cs="Arial" w:asciiTheme="minorHAnsi" w:hAnsiTheme="minorHAnsi" w:eastAsiaTheme="minorEastAsia"/>
                <w:sz w:val="18"/>
                <w:szCs w:val="18"/>
                <w:lang w:val="es-CO"/>
              </w:rPr>
              <w:t>Aprobar la asignación de recursos del PRONE para financiar cinco (5) proyectos que cumplieron con los requisitos establecidos en la Convocatoria PRONE 001 de 2025 para la normalización de 3.677 usuarios por valor de $51.360.413.866</w:t>
            </w:r>
            <w:r w:rsidRPr="00C84FF1" w:rsidR="00FC498D">
              <w:rPr>
                <w:rFonts w:cs="Arial" w:asciiTheme="minorHAnsi" w:hAnsiTheme="minorHAnsi" w:eastAsiaTheme="minorEastAsia"/>
                <w:sz w:val="18"/>
                <w:szCs w:val="18"/>
                <w:lang w:val="es-CO"/>
              </w:rPr>
              <w:t xml:space="preserve">. </w:t>
            </w:r>
          </w:p>
        </w:tc>
      </w:tr>
      <w:tr w:rsidRPr="00C84FF1" w:rsidR="00D031FB" w:rsidTr="0053264A" w14:paraId="1E8DE40F" w14:textId="77777777">
        <w:trPr>
          <w:trHeight w:val="300"/>
        </w:trPr>
        <w:tc>
          <w:tcPr>
            <w:tcW w:w="1271" w:type="dxa"/>
            <w:vAlign w:val="center"/>
          </w:tcPr>
          <w:p w:rsidRPr="00C84FF1" w:rsidR="00D031FB" w:rsidP="004F68AD" w:rsidRDefault="004631BD" w14:paraId="7E45EBED" w14:textId="55A311AC">
            <w:pPr>
              <w:jc w:val="center"/>
              <w:rPr>
                <w:rFonts w:cs="Arial" w:asciiTheme="minorHAnsi" w:hAnsiTheme="minorHAnsi" w:eastAsiaTheme="minorEastAsia"/>
                <w:sz w:val="18"/>
                <w:szCs w:val="18"/>
                <w:lang w:val="es-CO"/>
              </w:rPr>
            </w:pPr>
            <w:r w:rsidRPr="00C84FF1">
              <w:rPr>
                <w:rFonts w:cs="Arial" w:asciiTheme="minorHAnsi" w:hAnsiTheme="minorHAnsi" w:eastAsiaTheme="minorEastAsia"/>
                <w:sz w:val="18"/>
                <w:szCs w:val="18"/>
                <w:lang w:val="es-CO"/>
              </w:rPr>
              <w:t>CAPRONE 41</w:t>
            </w:r>
          </w:p>
        </w:tc>
        <w:tc>
          <w:tcPr>
            <w:tcW w:w="1276" w:type="dxa"/>
            <w:vAlign w:val="center"/>
          </w:tcPr>
          <w:p w:rsidRPr="00C84FF1" w:rsidR="00D031FB" w:rsidP="004F68AD" w:rsidRDefault="008B4BC0" w14:paraId="5B78E2A0" w14:textId="0620B47B">
            <w:pPr>
              <w:jc w:val="center"/>
              <w:rPr>
                <w:rFonts w:cs="Arial" w:asciiTheme="minorHAnsi" w:hAnsiTheme="minorHAnsi" w:eastAsiaTheme="minorEastAsia"/>
                <w:sz w:val="18"/>
                <w:szCs w:val="18"/>
                <w:lang w:val="es-CO"/>
              </w:rPr>
            </w:pPr>
            <w:r w:rsidRPr="00C84FF1">
              <w:rPr>
                <w:rFonts w:cs="Arial" w:asciiTheme="minorHAnsi" w:hAnsiTheme="minorHAnsi" w:eastAsiaTheme="minorEastAsia"/>
                <w:sz w:val="18"/>
                <w:szCs w:val="18"/>
                <w:lang w:val="es-CO"/>
              </w:rPr>
              <w:t>4</w:t>
            </w:r>
            <w:r w:rsidRPr="00C84FF1" w:rsidR="00D031FB">
              <w:rPr>
                <w:rFonts w:cs="Arial" w:asciiTheme="minorHAnsi" w:hAnsiTheme="minorHAnsi" w:eastAsiaTheme="minorEastAsia"/>
                <w:sz w:val="18"/>
                <w:szCs w:val="18"/>
                <w:lang w:val="es-CO"/>
              </w:rPr>
              <w:t xml:space="preserve"> de noviembre de 2025</w:t>
            </w:r>
          </w:p>
        </w:tc>
        <w:tc>
          <w:tcPr>
            <w:tcW w:w="6281" w:type="dxa"/>
            <w:vAlign w:val="center"/>
          </w:tcPr>
          <w:p w:rsidRPr="00C84FF1" w:rsidR="00D031FB" w:rsidP="00D958CB" w:rsidRDefault="00C225C3" w14:paraId="40F30DB7" w14:textId="77777777">
            <w:pPr>
              <w:pStyle w:val="ListParagraph"/>
              <w:numPr>
                <w:ilvl w:val="0"/>
                <w:numId w:val="11"/>
              </w:numPr>
              <w:ind w:left="0" w:hanging="33"/>
              <w:jc w:val="both"/>
              <w:rPr>
                <w:rFonts w:cs="Arial" w:asciiTheme="minorHAnsi" w:hAnsiTheme="minorHAnsi" w:eastAsiaTheme="minorEastAsia"/>
                <w:sz w:val="18"/>
                <w:szCs w:val="18"/>
                <w:lang w:val="es-CO"/>
              </w:rPr>
            </w:pPr>
            <w:r w:rsidRPr="00C84FF1">
              <w:rPr>
                <w:rFonts w:cs="Arial" w:asciiTheme="minorHAnsi" w:hAnsiTheme="minorHAnsi" w:eastAsiaTheme="minorEastAsia"/>
                <w:sz w:val="18"/>
                <w:szCs w:val="18"/>
                <w:lang w:val="es-CO"/>
              </w:rPr>
              <w:t>Aprobar la asignación de recursos del PRONE para financiar veinticinco (25) proyectos que cumplieron con los requisitos establecidos en la Convocatoria PRONE 002 de 2025 para la normalización de 7.313 usuarios por valor de $132.160.235.763</w:t>
            </w:r>
            <w:r w:rsidRPr="00C84FF1" w:rsidR="00D958CB">
              <w:rPr>
                <w:rFonts w:cs="Arial" w:asciiTheme="minorHAnsi" w:hAnsiTheme="minorHAnsi" w:eastAsiaTheme="minorEastAsia"/>
                <w:sz w:val="18"/>
                <w:szCs w:val="18"/>
                <w:lang w:val="es-CO"/>
              </w:rPr>
              <w:t>.</w:t>
            </w:r>
          </w:p>
          <w:p w:rsidRPr="00C84FF1" w:rsidR="00D958CB" w:rsidP="00D958CB" w:rsidRDefault="00C716A0" w14:paraId="479AF3F5" w14:textId="71F0C3E3">
            <w:pPr>
              <w:pStyle w:val="ListParagraph"/>
              <w:numPr>
                <w:ilvl w:val="0"/>
                <w:numId w:val="11"/>
              </w:numPr>
              <w:ind w:left="0" w:hanging="33"/>
              <w:jc w:val="both"/>
              <w:rPr>
                <w:rFonts w:cs="Arial" w:asciiTheme="minorHAnsi" w:hAnsiTheme="minorHAnsi" w:eastAsiaTheme="minorEastAsia"/>
                <w:sz w:val="18"/>
                <w:szCs w:val="18"/>
                <w:lang w:val="es-CO"/>
              </w:rPr>
            </w:pPr>
            <w:r w:rsidRPr="00C84FF1">
              <w:rPr>
                <w:rFonts w:cs="Arial" w:asciiTheme="minorHAnsi" w:hAnsiTheme="minorHAnsi" w:eastAsiaTheme="minorEastAsia"/>
                <w:sz w:val="18"/>
                <w:szCs w:val="18"/>
                <w:lang w:val="es-CO"/>
              </w:rPr>
              <w:t>Aprobar la disposición de TREINTA MILLONES CIENTO SIETE MIL OCHOCIENTOS TRES PESOS CON CINCUENTA CENTAVOS ($ 30.107.803,50), para cumplir con los compromisos adquiridos en el marco de la ejecución del contrato GGC 629-2020.</w:t>
            </w:r>
          </w:p>
        </w:tc>
      </w:tr>
      <w:tr w:rsidRPr="00C84FF1" w:rsidR="00D031FB" w:rsidTr="0053264A" w14:paraId="03628F31" w14:textId="77777777">
        <w:trPr>
          <w:trHeight w:val="300"/>
        </w:trPr>
        <w:tc>
          <w:tcPr>
            <w:tcW w:w="1271" w:type="dxa"/>
            <w:vAlign w:val="center"/>
          </w:tcPr>
          <w:p w:rsidRPr="00C84FF1" w:rsidR="00D031FB" w:rsidP="004F68AD" w:rsidRDefault="004631BD" w14:paraId="4472D60F" w14:textId="037C7A92">
            <w:pPr>
              <w:jc w:val="center"/>
              <w:rPr>
                <w:rFonts w:cs="Arial" w:asciiTheme="minorHAnsi" w:hAnsiTheme="minorHAnsi" w:eastAsiaTheme="minorEastAsia"/>
                <w:sz w:val="18"/>
                <w:szCs w:val="18"/>
                <w:lang w:val="es-CO"/>
              </w:rPr>
            </w:pPr>
            <w:r w:rsidRPr="00C84FF1">
              <w:rPr>
                <w:rFonts w:cs="Arial" w:asciiTheme="minorHAnsi" w:hAnsiTheme="minorHAnsi" w:eastAsiaTheme="minorEastAsia"/>
                <w:sz w:val="18"/>
                <w:szCs w:val="18"/>
                <w:lang w:val="es-CO"/>
              </w:rPr>
              <w:t>CAPRONE 42</w:t>
            </w:r>
          </w:p>
        </w:tc>
        <w:tc>
          <w:tcPr>
            <w:tcW w:w="1276" w:type="dxa"/>
            <w:vAlign w:val="center"/>
          </w:tcPr>
          <w:p w:rsidRPr="00C84FF1" w:rsidR="00D031FB" w:rsidP="004F68AD" w:rsidRDefault="00B06C55" w14:paraId="048AE9A6" w14:textId="35176072">
            <w:pPr>
              <w:jc w:val="center"/>
              <w:rPr>
                <w:rFonts w:cs="Arial" w:asciiTheme="minorHAnsi" w:hAnsiTheme="minorHAnsi" w:eastAsiaTheme="minorEastAsia"/>
                <w:sz w:val="18"/>
                <w:szCs w:val="18"/>
                <w:lang w:val="es-CO"/>
              </w:rPr>
            </w:pPr>
            <w:r w:rsidRPr="00C84FF1">
              <w:rPr>
                <w:rFonts w:cs="Arial" w:asciiTheme="minorHAnsi" w:hAnsiTheme="minorHAnsi" w:eastAsiaTheme="minorEastAsia"/>
                <w:sz w:val="18"/>
                <w:szCs w:val="18"/>
                <w:lang w:val="es-CO"/>
              </w:rPr>
              <w:t xml:space="preserve">13 de abril </w:t>
            </w:r>
            <w:r w:rsidRPr="00C84FF1" w:rsidR="00D031FB">
              <w:rPr>
                <w:rFonts w:cs="Arial" w:asciiTheme="minorHAnsi" w:hAnsiTheme="minorHAnsi" w:eastAsiaTheme="minorEastAsia"/>
                <w:sz w:val="18"/>
                <w:szCs w:val="18"/>
                <w:lang w:val="es-CO"/>
              </w:rPr>
              <w:t>de 2026</w:t>
            </w:r>
          </w:p>
        </w:tc>
        <w:tc>
          <w:tcPr>
            <w:tcW w:w="6281" w:type="dxa"/>
            <w:vAlign w:val="center"/>
          </w:tcPr>
          <w:p w:rsidRPr="00C84FF1" w:rsidR="00D031FB" w:rsidP="0097528A" w:rsidRDefault="0097528A" w14:paraId="603243DE" w14:textId="2B754D99">
            <w:pPr>
              <w:pStyle w:val="ListParagraph"/>
              <w:numPr>
                <w:ilvl w:val="0"/>
                <w:numId w:val="11"/>
              </w:numPr>
              <w:ind w:left="0" w:hanging="33"/>
              <w:jc w:val="both"/>
              <w:rPr>
                <w:rFonts w:cs="Arial" w:asciiTheme="minorHAnsi" w:hAnsiTheme="minorHAnsi" w:eastAsiaTheme="minorEastAsia"/>
                <w:sz w:val="18"/>
                <w:szCs w:val="18"/>
                <w:lang w:val="es-CO"/>
              </w:rPr>
            </w:pPr>
            <w:r w:rsidRPr="00C84FF1">
              <w:rPr>
                <w:rFonts w:cs="Arial" w:asciiTheme="minorHAnsi" w:hAnsiTheme="minorHAnsi" w:eastAsiaTheme="minorEastAsia"/>
                <w:sz w:val="18"/>
                <w:szCs w:val="18"/>
                <w:lang w:val="es-CO"/>
              </w:rPr>
              <w:t>Dar por terminada la sesión del CAPRONE hasta tanto se realice la revisión de los posibles conflictos de interés y, de ser necesario, se efectúen las delegaciones correspondientes</w:t>
            </w:r>
            <w:r w:rsidRPr="00C84FF1" w:rsidR="00D031FB">
              <w:rPr>
                <w:rFonts w:cs="Arial" w:asciiTheme="minorHAnsi" w:hAnsiTheme="minorHAnsi" w:eastAsiaTheme="minorEastAsia"/>
                <w:sz w:val="18"/>
                <w:szCs w:val="18"/>
                <w:lang w:val="es-CO"/>
              </w:rPr>
              <w:t>.</w:t>
            </w:r>
          </w:p>
        </w:tc>
      </w:tr>
      <w:tr w:rsidRPr="00C84FF1" w:rsidR="00D031FB" w:rsidTr="0053264A" w14:paraId="66C42AC9" w14:textId="77777777">
        <w:trPr>
          <w:trHeight w:val="300"/>
        </w:trPr>
        <w:tc>
          <w:tcPr>
            <w:tcW w:w="1271" w:type="dxa"/>
            <w:vAlign w:val="center"/>
          </w:tcPr>
          <w:p w:rsidRPr="00C84FF1" w:rsidR="00D031FB" w:rsidP="004F68AD" w:rsidRDefault="004631BD" w14:paraId="771C01B8" w14:textId="4028B6A1">
            <w:pPr>
              <w:jc w:val="center"/>
              <w:rPr>
                <w:rFonts w:cs="Arial" w:asciiTheme="minorHAnsi" w:hAnsiTheme="minorHAnsi" w:eastAsiaTheme="minorEastAsia"/>
                <w:sz w:val="18"/>
                <w:szCs w:val="18"/>
                <w:lang w:val="es-CO"/>
              </w:rPr>
            </w:pPr>
            <w:r w:rsidRPr="00C84FF1">
              <w:rPr>
                <w:rFonts w:cs="Arial" w:asciiTheme="minorHAnsi" w:hAnsiTheme="minorHAnsi" w:eastAsiaTheme="minorEastAsia"/>
                <w:sz w:val="18"/>
                <w:szCs w:val="18"/>
                <w:lang w:val="es-CO"/>
              </w:rPr>
              <w:t>CAPRONE 43</w:t>
            </w:r>
          </w:p>
        </w:tc>
        <w:tc>
          <w:tcPr>
            <w:tcW w:w="1276" w:type="dxa"/>
            <w:vAlign w:val="center"/>
          </w:tcPr>
          <w:p w:rsidRPr="00C84FF1" w:rsidR="00D031FB" w:rsidP="004F68AD" w:rsidRDefault="00D031FB" w14:paraId="087AF585" w14:textId="3BEFCC7D">
            <w:pPr>
              <w:jc w:val="center"/>
              <w:rPr>
                <w:rFonts w:cs="Arial" w:asciiTheme="minorHAnsi" w:hAnsiTheme="minorHAnsi" w:eastAsiaTheme="minorEastAsia"/>
                <w:sz w:val="18"/>
                <w:szCs w:val="18"/>
                <w:lang w:val="es-CO"/>
              </w:rPr>
            </w:pPr>
            <w:r w:rsidRPr="00C84FF1">
              <w:rPr>
                <w:rFonts w:cs="Arial" w:asciiTheme="minorHAnsi" w:hAnsiTheme="minorHAnsi" w:eastAsiaTheme="minorEastAsia"/>
                <w:sz w:val="18"/>
                <w:szCs w:val="18"/>
                <w:lang w:val="es-CO"/>
              </w:rPr>
              <w:t xml:space="preserve">13 de </w:t>
            </w:r>
            <w:r w:rsidRPr="00C84FF1" w:rsidR="00F376B0">
              <w:rPr>
                <w:rFonts w:cs="Arial" w:asciiTheme="minorHAnsi" w:hAnsiTheme="minorHAnsi" w:eastAsiaTheme="minorEastAsia"/>
                <w:sz w:val="18"/>
                <w:szCs w:val="18"/>
                <w:lang w:val="es-CO"/>
              </w:rPr>
              <w:t>mayo</w:t>
            </w:r>
            <w:r w:rsidRPr="00C84FF1">
              <w:rPr>
                <w:rFonts w:cs="Arial" w:asciiTheme="minorHAnsi" w:hAnsiTheme="minorHAnsi" w:eastAsiaTheme="minorEastAsia"/>
                <w:sz w:val="18"/>
                <w:szCs w:val="18"/>
                <w:lang w:val="es-CO"/>
              </w:rPr>
              <w:t xml:space="preserve"> de 2026</w:t>
            </w:r>
          </w:p>
        </w:tc>
        <w:tc>
          <w:tcPr>
            <w:tcW w:w="6281" w:type="dxa"/>
            <w:vAlign w:val="center"/>
          </w:tcPr>
          <w:p w:rsidRPr="00C84FF1" w:rsidR="00D031FB" w:rsidP="00927E8E" w:rsidRDefault="00927E8E" w14:paraId="089C1451" w14:textId="78297850">
            <w:pPr>
              <w:pStyle w:val="ListParagraph"/>
              <w:numPr>
                <w:ilvl w:val="0"/>
                <w:numId w:val="13"/>
              </w:numPr>
              <w:ind w:left="0" w:hanging="33"/>
              <w:jc w:val="both"/>
              <w:rPr>
                <w:rFonts w:cs="Arial" w:asciiTheme="minorHAnsi" w:hAnsiTheme="minorHAnsi" w:eastAsiaTheme="minorEastAsia"/>
                <w:sz w:val="18"/>
                <w:szCs w:val="18"/>
                <w:lang w:val="es-CO"/>
              </w:rPr>
            </w:pPr>
            <w:r w:rsidRPr="00C84FF1">
              <w:rPr>
                <w:rFonts w:cs="Arial" w:asciiTheme="minorHAnsi" w:hAnsiTheme="minorHAnsi" w:eastAsiaTheme="minorEastAsia"/>
                <w:sz w:val="18"/>
                <w:szCs w:val="18"/>
                <w:lang w:val="es-CO"/>
              </w:rPr>
              <w:t>Aprobar el pago de vigencias expiradas por valor de DIECISÉIS MIL CIENTO TREINTA Y DOS MILLONES CUARENTA Y UN MIL CUATROCIENTOS NOVENTA Y NUEVE PESOS CON CINCUENTA CENTAVOS ($16.132.041.499,50) M/CTE, para cumplir con los compromisos adquiridos en el marco de la ejecución de los contratos</w:t>
            </w:r>
            <w:r w:rsidRPr="00C84FF1" w:rsidR="000F52AE">
              <w:rPr>
                <w:rFonts w:cs="Arial" w:asciiTheme="minorHAnsi" w:hAnsiTheme="minorHAnsi" w:eastAsiaTheme="minorEastAsia"/>
                <w:sz w:val="18"/>
                <w:szCs w:val="18"/>
                <w:lang w:val="es-CO"/>
              </w:rPr>
              <w:t xml:space="preserve"> </w:t>
            </w:r>
            <w:r w:rsidRPr="00C84FF1">
              <w:rPr>
                <w:rFonts w:cs="Arial" w:asciiTheme="minorHAnsi" w:hAnsiTheme="minorHAnsi" w:eastAsiaTheme="minorEastAsia"/>
                <w:sz w:val="18"/>
                <w:szCs w:val="18"/>
                <w:lang w:val="es-CO"/>
              </w:rPr>
              <w:t>GGC-619-20, GGC-606-20, GGC-629-20, GGC-624-20,</w:t>
            </w:r>
            <w:r w:rsidRPr="00C84FF1" w:rsidR="000F52AE">
              <w:rPr>
                <w:rFonts w:cs="Arial" w:asciiTheme="minorHAnsi" w:hAnsiTheme="minorHAnsi" w:eastAsiaTheme="minorEastAsia"/>
                <w:sz w:val="18"/>
                <w:szCs w:val="18"/>
                <w:lang w:val="es-CO"/>
              </w:rPr>
              <w:t xml:space="preserve"> </w:t>
            </w:r>
            <w:r w:rsidRPr="00C84FF1">
              <w:rPr>
                <w:rFonts w:cs="Arial" w:asciiTheme="minorHAnsi" w:hAnsiTheme="minorHAnsi" w:eastAsiaTheme="minorEastAsia"/>
                <w:sz w:val="18"/>
                <w:szCs w:val="18"/>
                <w:lang w:val="es-CO"/>
              </w:rPr>
              <w:t>GGC-713 22, GGC-729-22,</w:t>
            </w:r>
            <w:r w:rsidRPr="00C84FF1" w:rsidR="000F52AE">
              <w:rPr>
                <w:rFonts w:cs="Arial" w:asciiTheme="minorHAnsi" w:hAnsiTheme="minorHAnsi" w:eastAsiaTheme="minorEastAsia"/>
                <w:sz w:val="18"/>
                <w:szCs w:val="18"/>
                <w:lang w:val="es-CO"/>
              </w:rPr>
              <w:t xml:space="preserve"> </w:t>
            </w:r>
            <w:r w:rsidRPr="00C84FF1">
              <w:rPr>
                <w:rFonts w:cs="Arial" w:asciiTheme="minorHAnsi" w:hAnsiTheme="minorHAnsi" w:eastAsiaTheme="minorEastAsia"/>
                <w:sz w:val="18"/>
                <w:szCs w:val="18"/>
                <w:lang w:val="es-CO"/>
              </w:rPr>
              <w:t>GGC-718-22, GGC-714-22, GGC-731-22, GGC-723-22, GGC-716-22, GGC-730 22, GGC-724-22, GGC-717-22, GGC-732-22, GGC-726-22, GGC-733-22, GGC-738-22, GGC-734 22, GGC-720-22, GGC-735-22, GGC-740-22, GGC-736-22, GGC-737-22, GGC-725-22 y GGC-727-22</w:t>
            </w:r>
          </w:p>
        </w:tc>
      </w:tr>
    </w:tbl>
    <w:p w:rsidRPr="00C84FF1" w:rsidR="00D031FB" w:rsidP="1A76A70D" w:rsidRDefault="00D031FB" w14:paraId="3753BFC6" w14:textId="77777777">
      <w:pPr>
        <w:jc w:val="both"/>
        <w:rPr>
          <w:rFonts w:asciiTheme="minorHAnsi" w:hAnsiTheme="minorHAnsi"/>
        </w:rPr>
      </w:pPr>
    </w:p>
    <w:p w:rsidRPr="00C84FF1" w:rsidR="003904BC" w:rsidP="1A76A70D" w:rsidRDefault="003904BC" w14:paraId="4482D5DE" w14:textId="2BD0BD3D">
      <w:pPr>
        <w:jc w:val="both"/>
        <w:rPr>
          <w:rFonts w:eastAsia="Arial" w:cs="Arial" w:asciiTheme="minorHAnsi" w:hAnsiTheme="minorHAnsi"/>
          <w:szCs w:val="22"/>
        </w:rPr>
      </w:pPr>
    </w:p>
    <w:p w:rsidRPr="00C84FF1" w:rsidR="003904BC" w:rsidP="1A76A70D" w:rsidRDefault="67343825" w14:paraId="705165FD" w14:textId="6F911B09">
      <w:pPr>
        <w:pStyle w:val="Heading4"/>
        <w:rPr>
          <w:rFonts w:cs="Arial"/>
          <w:b/>
          <w:bCs/>
        </w:rPr>
      </w:pPr>
      <w:r w:rsidRPr="00C84FF1">
        <w:rPr>
          <w:rFonts w:cs="Arial"/>
          <w:b/>
          <w:bCs/>
        </w:rPr>
        <w:t>3.1.1.2.2.</w:t>
      </w:r>
      <w:r w:rsidRPr="00C84FF1" w:rsidR="752C22DA">
        <w:rPr>
          <w:rFonts w:cs="Arial"/>
          <w:b/>
          <w:bCs/>
        </w:rPr>
        <w:t xml:space="preserve"> </w:t>
      </w:r>
      <w:bookmarkStart w:name="_Toc223695479" w:id="8"/>
      <w:r w:rsidRPr="00C84FF1" w:rsidR="003904BC">
        <w:rPr>
          <w:rFonts w:cs="Arial"/>
          <w:b/>
          <w:bCs/>
        </w:rPr>
        <w:t>Mecanismo de Obras por Impuesto-OXI</w:t>
      </w:r>
      <w:bookmarkEnd w:id="8"/>
    </w:p>
    <w:p w:rsidRPr="00C84FF1" w:rsidR="003904BC" w:rsidP="003904BC" w:rsidRDefault="003904BC" w14:paraId="7DC29ACF" w14:textId="46384DAF">
      <w:pPr>
        <w:spacing w:line="259" w:lineRule="auto"/>
        <w:rPr>
          <w:rFonts w:cs="Arial" w:asciiTheme="minorHAnsi" w:hAnsiTheme="minorHAnsi"/>
          <w:b/>
          <w:bCs/>
          <w:szCs w:val="22"/>
        </w:rPr>
      </w:pPr>
    </w:p>
    <w:p w:rsidRPr="00C84FF1" w:rsidR="47C8EA34" w:rsidP="3F6AC05D" w:rsidRDefault="47C8EA34" w14:paraId="3F189D3F" w14:textId="31204DA7">
      <w:pPr>
        <w:spacing w:line="259" w:lineRule="auto"/>
        <w:jc w:val="both"/>
        <w:rPr>
          <w:rFonts w:cs="Arial" w:asciiTheme="minorHAnsi" w:hAnsiTheme="minorHAnsi"/>
          <w:szCs w:val="22"/>
        </w:rPr>
      </w:pPr>
      <w:r w:rsidRPr="00C84FF1">
        <w:rPr>
          <w:rFonts w:cs="Arial" w:asciiTheme="minorHAnsi" w:hAnsiTheme="minorHAnsi"/>
          <w:szCs w:val="22"/>
        </w:rPr>
        <w:t xml:space="preserve">El mecanismo fue creado mediante la Ley 1819 de 2016, en el contexto de la Reforma Tributaria estructural, como parte de la implementación de los compromisos del Acuerdo de Paz firmado ese mismo año. El funcionamiento del mecanismo se da bajo dos modalidades principales: fiducia y convenio, cada una con características distintas. En la modalidad fiducia, los recursos del contribuyente son administrados por un patrimonio autónomo manejado por una sociedad fiduciaria, que se encarga de contratar y ejecutar el proyecto, lo que garantiza una mayor independencia del sector público. En la modalidad convenio, el contribuyente firma un convenio con una entidad estatal (tanto un municipio beneficiario y el ministerio de minas y energía) y </w:t>
      </w:r>
      <w:r w:rsidRPr="00C84FF1" w:rsidR="788794BA">
        <w:rPr>
          <w:rFonts w:cs="Arial" w:asciiTheme="minorHAnsi" w:hAnsiTheme="minorHAnsi"/>
          <w:szCs w:val="22"/>
        </w:rPr>
        <w:t xml:space="preserve">realiza el seguimiento a </w:t>
      </w:r>
      <w:r w:rsidRPr="00C84FF1" w:rsidR="7298B7E0">
        <w:rPr>
          <w:rFonts w:cs="Arial" w:asciiTheme="minorHAnsi" w:hAnsiTheme="minorHAnsi"/>
          <w:szCs w:val="22"/>
        </w:rPr>
        <w:t>las interventorías</w:t>
      </w:r>
      <w:r w:rsidRPr="00C84FF1" w:rsidR="788794BA">
        <w:rPr>
          <w:rFonts w:cs="Arial" w:asciiTheme="minorHAnsi" w:hAnsiTheme="minorHAnsi"/>
          <w:szCs w:val="22"/>
        </w:rPr>
        <w:t xml:space="preserve"> </w:t>
      </w:r>
      <w:r w:rsidRPr="00C84FF1">
        <w:rPr>
          <w:rFonts w:cs="Arial" w:asciiTheme="minorHAnsi" w:hAnsiTheme="minorHAnsi"/>
          <w:szCs w:val="22"/>
        </w:rPr>
        <w:t>de</w:t>
      </w:r>
      <w:r w:rsidRPr="00C84FF1" w:rsidR="217E109C">
        <w:rPr>
          <w:rFonts w:cs="Arial" w:asciiTheme="minorHAnsi" w:hAnsiTheme="minorHAnsi"/>
          <w:szCs w:val="22"/>
        </w:rPr>
        <w:t xml:space="preserve"> </w:t>
      </w:r>
      <w:r w:rsidRPr="00C84FF1">
        <w:rPr>
          <w:rFonts w:cs="Arial" w:asciiTheme="minorHAnsi" w:hAnsiTheme="minorHAnsi"/>
          <w:szCs w:val="22"/>
        </w:rPr>
        <w:t>l</w:t>
      </w:r>
      <w:r w:rsidRPr="00C84FF1" w:rsidR="6A772D90">
        <w:rPr>
          <w:rFonts w:cs="Arial" w:asciiTheme="minorHAnsi" w:hAnsiTheme="minorHAnsi"/>
          <w:szCs w:val="22"/>
        </w:rPr>
        <w:t>os</w:t>
      </w:r>
      <w:r w:rsidRPr="00C84FF1">
        <w:rPr>
          <w:rFonts w:cs="Arial" w:asciiTheme="minorHAnsi" w:hAnsiTheme="minorHAnsi"/>
          <w:szCs w:val="22"/>
        </w:rPr>
        <w:t xml:space="preserve"> proyecto</w:t>
      </w:r>
      <w:r w:rsidRPr="00C84FF1" w:rsidR="274A9629">
        <w:rPr>
          <w:rFonts w:cs="Arial" w:asciiTheme="minorHAnsi" w:hAnsiTheme="minorHAnsi"/>
          <w:szCs w:val="22"/>
        </w:rPr>
        <w:t>s en ejecución</w:t>
      </w:r>
      <w:r w:rsidRPr="00C84FF1">
        <w:rPr>
          <w:rFonts w:cs="Arial" w:asciiTheme="minorHAnsi" w:hAnsiTheme="minorHAnsi"/>
          <w:szCs w:val="22"/>
        </w:rPr>
        <w:t>. Esta última modalidad permite una relación más directa con las comunidades y autoridades locales, aunque requiere una mayor gestión administrativa y capacidad financiera del contribuyente. La elección entre ambas modalidades depende del tipo de proyecto, el perfil del contribuyente y el territorio donde se desarrollará la obra.</w:t>
      </w:r>
    </w:p>
    <w:p w:rsidRPr="00C84FF1" w:rsidR="2C10BEBA" w:rsidP="2C10BEBA" w:rsidRDefault="2C10BEBA" w14:paraId="289D2A8E" w14:textId="015C2E6D">
      <w:pPr>
        <w:spacing w:line="259" w:lineRule="auto"/>
        <w:jc w:val="both"/>
        <w:rPr>
          <w:rFonts w:cs="Arial" w:asciiTheme="minorHAnsi" w:hAnsiTheme="minorHAnsi"/>
          <w:szCs w:val="22"/>
        </w:rPr>
      </w:pPr>
    </w:p>
    <w:p w:rsidRPr="00C84FF1" w:rsidR="3F6AC05D" w:rsidP="596A6B5F" w:rsidRDefault="66229B41" w14:paraId="79CD8FDE" w14:textId="702EE703">
      <w:pPr>
        <w:spacing w:line="259" w:lineRule="auto"/>
        <w:jc w:val="both"/>
        <w:rPr>
          <w:rFonts w:ascii="Aptos" w:hAnsi="Aptos" w:cs="Arial" w:asciiTheme="minorAscii" w:hAnsiTheme="minorAscii"/>
        </w:rPr>
      </w:pPr>
      <w:r w:rsidRPr="596A6B5F" w:rsidR="5D9F7C48">
        <w:rPr>
          <w:rFonts w:ascii="Aptos" w:hAnsi="Aptos" w:cs="Arial" w:asciiTheme="minorAscii" w:hAnsiTheme="minorAscii"/>
        </w:rPr>
        <w:t xml:space="preserve">Con respecto a la línea de energía en los recursos OXI se identifican dos tendencias diferenciadas en el periodo que va de 2018 a 2025. </w:t>
      </w:r>
      <w:r w:rsidRPr="596A6B5F" w:rsidR="5D9F7C48">
        <w:rPr>
          <w:rFonts w:ascii="Aptos" w:hAnsi="Aptos" w:cs="Arial" w:asciiTheme="minorAscii" w:hAnsiTheme="minorAscii"/>
        </w:rPr>
        <w:t>Entre 2018 y 2022 esta contribución fue prácticamente marginal.</w:t>
      </w:r>
      <w:r w:rsidRPr="596A6B5F" w:rsidR="5D9F7C48">
        <w:rPr>
          <w:rFonts w:ascii="Aptos" w:hAnsi="Aptos" w:cs="Arial" w:asciiTheme="minorAscii" w:hAnsiTheme="minorAscii"/>
        </w:rPr>
        <w:t xml:space="preserve"> A partir de 2023, se observa un cambio estructural de tendencia al alza, con un crecimiento notable</w:t>
      </w:r>
      <w:r w:rsidRPr="596A6B5F" w:rsidR="2D43CA8B">
        <w:rPr>
          <w:rFonts w:ascii="Aptos" w:hAnsi="Aptos" w:cs="Arial" w:asciiTheme="minorAscii" w:hAnsiTheme="minorAscii"/>
        </w:rPr>
        <w:t>.</w:t>
      </w:r>
    </w:p>
    <w:p w:rsidRPr="00C84FF1" w:rsidR="003904BC" w:rsidP="003904BC" w:rsidRDefault="003904BC" w14:paraId="52B0F807" w14:textId="77777777">
      <w:pPr>
        <w:spacing w:line="259" w:lineRule="auto"/>
        <w:jc w:val="both"/>
        <w:rPr>
          <w:rFonts w:cs="Arial" w:asciiTheme="minorHAnsi" w:hAnsiTheme="minorHAnsi"/>
          <w:szCs w:val="22"/>
        </w:rPr>
      </w:pPr>
    </w:p>
    <w:p w:rsidRPr="00C84FF1" w:rsidR="003904BC" w:rsidP="62AC7FFC" w:rsidRDefault="003904BC" w14:paraId="19CCF8FE" w14:textId="0B09453A">
      <w:pPr>
        <w:spacing w:line="259" w:lineRule="auto"/>
        <w:jc w:val="both"/>
        <w:rPr>
          <w:rFonts w:cs="Arial" w:asciiTheme="minorHAnsi" w:hAnsiTheme="minorHAnsi"/>
          <w:szCs w:val="22"/>
        </w:rPr>
      </w:pPr>
      <w:r w:rsidRPr="00C84FF1">
        <w:rPr>
          <w:rFonts w:cs="Arial" w:asciiTheme="minorHAnsi" w:hAnsiTheme="minorHAnsi"/>
          <w:szCs w:val="22"/>
        </w:rPr>
        <w:t>A continuación, se relacionan los proyectos contratados d</w:t>
      </w:r>
      <w:r w:rsidRPr="00C84FF1" w:rsidR="2C5355FF">
        <w:rPr>
          <w:rFonts w:cs="Arial" w:asciiTheme="minorHAnsi" w:hAnsiTheme="minorHAnsi"/>
          <w:szCs w:val="22"/>
        </w:rPr>
        <w:t>esde la vigencia 2018 hasta la vigencia 202</w:t>
      </w:r>
      <w:r w:rsidRPr="00C84FF1" w:rsidR="4F2E1CB3">
        <w:rPr>
          <w:rFonts w:cs="Arial" w:asciiTheme="minorHAnsi" w:hAnsiTheme="minorHAnsi"/>
          <w:szCs w:val="22"/>
        </w:rPr>
        <w:t xml:space="preserve">5, resaltando el incremento de la implementación del mecanismo. </w:t>
      </w:r>
    </w:p>
    <w:p w:rsidRPr="00C84FF1" w:rsidR="62AC7FFC" w:rsidP="62AC7FFC" w:rsidRDefault="62AC7FFC" w14:paraId="206CA64B" w14:textId="4FF55B47">
      <w:pPr>
        <w:spacing w:line="259" w:lineRule="auto"/>
        <w:jc w:val="both"/>
        <w:rPr>
          <w:rFonts w:cs="Arial" w:asciiTheme="minorHAnsi" w:hAnsiTheme="minorHAnsi"/>
          <w:szCs w:val="22"/>
        </w:rPr>
      </w:pPr>
    </w:p>
    <w:p w:rsidRPr="00C84FF1" w:rsidR="6A9D50A6" w:rsidP="62AC7FFC" w:rsidRDefault="6A9D50A6" w14:paraId="2C91FB10" w14:textId="6C7353E0">
      <w:pPr>
        <w:spacing w:line="259" w:lineRule="auto"/>
        <w:jc w:val="both"/>
        <w:rPr>
          <w:rFonts w:asciiTheme="minorHAnsi" w:hAnsiTheme="minorHAnsi"/>
        </w:rPr>
      </w:pPr>
      <w:r w:rsidRPr="00C84FF1">
        <w:rPr>
          <w:rFonts w:asciiTheme="minorHAnsi" w:hAnsiTheme="minorHAnsi"/>
          <w:noProof/>
        </w:rPr>
        <w:drawing>
          <wp:inline distT="0" distB="0" distL="0" distR="0" wp14:anchorId="610C57CB" wp14:editId="6D335292">
            <wp:extent cx="5619750" cy="3895725"/>
            <wp:effectExtent l="0" t="0" r="0" b="0"/>
            <wp:docPr id="262139836" name="drawing">
              <a:extLst xmlns:a="http://schemas.openxmlformats.org/drawingml/2006/main">
                <a:ext uri="{FF2B5EF4-FFF2-40B4-BE49-F238E27FC236}">
                  <a16:creationId xmlns:a16="http://schemas.microsoft.com/office/drawing/2014/main" id="{FA872DE4-2E5C-444A-97DB-EAA71AAF2BA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2139836" name="Picture 262139836"/>
                    <pic:cNvPicPr/>
                  </pic:nvPicPr>
                  <pic:blipFill>
                    <a:blip r:embed="rId10">
                      <a:extLst>
                        <a:ext uri="{28A0092B-C50C-407E-A947-70E740481C1C}">
                          <a14:useLocalDpi xmlns:a14="http://schemas.microsoft.com/office/drawing/2010/main"/>
                        </a:ext>
                      </a:extLst>
                    </a:blip>
                    <a:stretch>
                      <a:fillRect/>
                    </a:stretch>
                  </pic:blipFill>
                  <pic:spPr>
                    <a:xfrm>
                      <a:off x="0" y="0"/>
                      <a:ext cx="5619750" cy="3895725"/>
                    </a:xfrm>
                    <a:prstGeom prst="rect">
                      <a:avLst/>
                    </a:prstGeom>
                  </pic:spPr>
                </pic:pic>
              </a:graphicData>
            </a:graphic>
          </wp:inline>
        </w:drawing>
      </w:r>
    </w:p>
    <w:p w:rsidRPr="00C84FF1" w:rsidR="003904BC" w:rsidP="003904BC" w:rsidRDefault="003904BC" w14:paraId="26BDF376" w14:textId="77777777">
      <w:pPr>
        <w:jc w:val="both"/>
        <w:rPr>
          <w:rFonts w:cs="Arial" w:asciiTheme="minorHAnsi" w:hAnsiTheme="minorHAnsi"/>
          <w:szCs w:val="22"/>
        </w:rPr>
      </w:pPr>
    </w:p>
    <w:p w:rsidRPr="00C84FF1" w:rsidR="003904BC" w:rsidP="3DFBD7F2" w:rsidRDefault="003904BC" w14:paraId="6031B8A0" w14:textId="3F311C7F">
      <w:pPr>
        <w:jc w:val="both"/>
        <w:rPr>
          <w:rFonts w:ascii="Aptos" w:hAnsi="Aptos" w:cs="Arial" w:asciiTheme="minorAscii" w:hAnsiTheme="minorAscii"/>
        </w:rPr>
      </w:pPr>
      <w:r w:rsidRPr="596A6B5F" w:rsidR="5A8C9B35">
        <w:rPr>
          <w:rFonts w:ascii="Aptos" w:hAnsi="Aptos" w:cs="Arial" w:asciiTheme="minorAscii" w:hAnsiTheme="minorAscii"/>
        </w:rPr>
        <w:t xml:space="preserve">Para la presente vigencia se está trabajando en la aprobación de los nuevos proyectos para ser incluidos en el banco de proyectos, con fecha de corte el 16 de febrero para la opción de fiducia y 2 de marzo </w:t>
      </w:r>
      <w:r w:rsidRPr="596A6B5F" w:rsidR="50822B90">
        <w:rPr>
          <w:rFonts w:ascii="Aptos" w:hAnsi="Aptos" w:cs="Arial" w:asciiTheme="minorAscii" w:hAnsiTheme="minorAscii"/>
        </w:rPr>
        <w:t xml:space="preserve">y 3 de agosto </w:t>
      </w:r>
      <w:r w:rsidRPr="596A6B5F" w:rsidR="5A8C9B35">
        <w:rPr>
          <w:rFonts w:ascii="Aptos" w:hAnsi="Aptos" w:cs="Arial" w:asciiTheme="minorAscii" w:hAnsiTheme="minorAscii"/>
        </w:rPr>
        <w:t>para la opción de convenio.</w:t>
      </w:r>
      <w:r w:rsidRPr="596A6B5F" w:rsidR="554649C8">
        <w:rPr>
          <w:rFonts w:ascii="Aptos" w:hAnsi="Aptos" w:cs="Arial" w:asciiTheme="minorAscii" w:hAnsiTheme="minorAscii"/>
        </w:rPr>
        <w:t xml:space="preserve"> </w:t>
      </w:r>
      <w:r w:rsidRPr="596A6B5F" w:rsidR="67C85D33">
        <w:rPr>
          <w:rFonts w:ascii="Aptos" w:hAnsi="Aptos" w:cs="Arial" w:asciiTheme="minorAscii" w:hAnsiTheme="minorAscii"/>
        </w:rPr>
        <w:t>Así</w:t>
      </w:r>
      <w:r w:rsidRPr="596A6B5F" w:rsidR="554649C8">
        <w:rPr>
          <w:rFonts w:ascii="Aptos" w:hAnsi="Aptos" w:cs="Arial" w:asciiTheme="minorAscii" w:hAnsiTheme="minorAscii"/>
        </w:rPr>
        <w:t xml:space="preserve"> como también en la contratación de la interventoría administrativa, técnica, jurídica, ambiental, social, financiera y contable para los convenios de obras por impuestos en la línea de energía eléctrica suscritos por el Ministerio de Minas y Energía en las vigencias 2024 y 2025</w:t>
      </w:r>
      <w:r w:rsidRPr="596A6B5F" w:rsidR="27461C18">
        <w:rPr>
          <w:rFonts w:ascii="Aptos" w:hAnsi="Aptos" w:cs="Arial" w:asciiTheme="minorAscii" w:hAnsiTheme="minorAscii"/>
        </w:rPr>
        <w:t>.</w:t>
      </w:r>
    </w:p>
    <w:p w:rsidR="596A6B5F" w:rsidP="596A6B5F" w:rsidRDefault="596A6B5F" w14:paraId="228948AE" w14:textId="5D305C0A">
      <w:pPr>
        <w:jc w:val="both"/>
        <w:rPr>
          <w:rFonts w:ascii="Aptos" w:hAnsi="Aptos" w:cs="Arial" w:asciiTheme="minorAscii" w:hAnsiTheme="minorAscii"/>
        </w:rPr>
      </w:pPr>
    </w:p>
    <w:p w:rsidRPr="00C84FF1" w:rsidR="77FD18DB" w:rsidP="1A76A70D" w:rsidRDefault="36E09B93" w14:paraId="5A17F6CB" w14:textId="71F71001">
      <w:pPr>
        <w:pStyle w:val="Heading4"/>
        <w:rPr>
          <w:rFonts w:cs="Arial"/>
          <w:b/>
          <w:bCs/>
        </w:rPr>
      </w:pPr>
      <w:r w:rsidRPr="00C84FF1">
        <w:rPr>
          <w:rFonts w:cs="Arial"/>
          <w:b/>
          <w:bCs/>
          <w:sz w:val="24"/>
        </w:rPr>
        <w:t>3.1.1.2.3. Fondo Único de Soluciones Energéticas-FONENERGÍA</w:t>
      </w:r>
    </w:p>
    <w:p w:rsidRPr="00C84FF1" w:rsidR="77FD18DB" w:rsidP="1A76A70D" w:rsidRDefault="77FD18DB" w14:paraId="26B47C94" w14:textId="147929D4">
      <w:pPr>
        <w:rPr>
          <w:rFonts w:cs="Arial" w:asciiTheme="minorHAnsi" w:hAnsiTheme="minorHAnsi"/>
          <w:szCs w:val="22"/>
        </w:rPr>
      </w:pPr>
    </w:p>
    <w:p w:rsidRPr="00C84FF1" w:rsidR="77FD18DB" w:rsidP="1A76A70D" w:rsidRDefault="36E09B93" w14:paraId="76000F79" w14:textId="1D033E59">
      <w:pPr>
        <w:spacing w:line="259" w:lineRule="auto"/>
        <w:jc w:val="both"/>
        <w:rPr>
          <w:rFonts w:eastAsia="Work Sans" w:cs="Arial" w:asciiTheme="minorHAnsi" w:hAnsiTheme="minorHAnsi"/>
          <w:color w:val="000000" w:themeColor="text1"/>
          <w:szCs w:val="22"/>
        </w:rPr>
      </w:pPr>
      <w:r w:rsidRPr="00C84FF1">
        <w:rPr>
          <w:rFonts w:eastAsia="Work Sans" w:cs="Arial" w:asciiTheme="minorHAnsi" w:hAnsiTheme="minorHAnsi"/>
          <w:color w:val="000000" w:themeColor="text1"/>
          <w:szCs w:val="22"/>
        </w:rPr>
        <w:t xml:space="preserve">El artículo 247 del Plan Nacional de Desarrollo (Ley 2294 de 2023) crea FONENERGIA con el propósito de coordinar, articular y focalizar diferentes fuentes de recursos para financiar y ejecutar proyectos que mejoren la calidad del servicio, amplíen la cobertura energética y normalicen redes eléctricas y de gas combustible en el país. Su objeto incluye impulsar soluciones energéticas sostenibles tanto en zonas interconectadas como no interconectadas, promoviendo criterios de sostenibilidad ambiental y progreso social. </w:t>
      </w:r>
    </w:p>
    <w:p w:rsidRPr="00C84FF1" w:rsidR="77FD18DB" w:rsidP="1A76A70D" w:rsidRDefault="77FD18DB" w14:paraId="3B2AC26E" w14:textId="60B7FD2F">
      <w:pPr>
        <w:spacing w:line="259" w:lineRule="auto"/>
        <w:jc w:val="both"/>
        <w:rPr>
          <w:rFonts w:eastAsia="Work Sans" w:cs="Arial" w:asciiTheme="minorHAnsi" w:hAnsiTheme="minorHAnsi"/>
          <w:color w:val="000000" w:themeColor="text1"/>
          <w:szCs w:val="22"/>
        </w:rPr>
      </w:pPr>
    </w:p>
    <w:p w:rsidRPr="00C84FF1" w:rsidR="77FD18DB" w:rsidP="1A76A70D" w:rsidRDefault="36E09B93" w14:paraId="6659D540" w14:textId="10E3D36A">
      <w:pPr>
        <w:spacing w:line="259" w:lineRule="auto"/>
        <w:jc w:val="both"/>
        <w:rPr>
          <w:rFonts w:eastAsia="Work Sans" w:cs="Arial" w:asciiTheme="minorHAnsi" w:hAnsiTheme="minorHAnsi"/>
          <w:color w:val="000000" w:themeColor="text1"/>
          <w:szCs w:val="22"/>
        </w:rPr>
      </w:pPr>
      <w:r w:rsidRPr="00C84FF1">
        <w:rPr>
          <w:rFonts w:eastAsia="Work Sans" w:cs="Arial" w:asciiTheme="minorHAnsi" w:hAnsiTheme="minorHAnsi"/>
          <w:color w:val="000000" w:themeColor="text1"/>
          <w:szCs w:val="22"/>
        </w:rPr>
        <w:t xml:space="preserve">Así las cosas, el Grupo de Fondos y Gestión del sector ha venido acompañando la elaboración de los documentos normativos y operativos que aportaran a la consolidación del fondo a saber: </w:t>
      </w:r>
    </w:p>
    <w:p w:rsidRPr="00C84FF1" w:rsidR="77FD18DB" w:rsidP="449B8433" w:rsidRDefault="77FD18DB" w14:paraId="50D959A9" w14:textId="24CC5FC8">
      <w:pPr>
        <w:spacing w:line="259" w:lineRule="auto"/>
        <w:rPr>
          <w:rStyle w:val="Strong"/>
          <w:rFonts w:cs="Arial" w:asciiTheme="minorHAnsi" w:hAnsiTheme="minorHAnsi"/>
          <w:color w:val="3366CC"/>
        </w:rPr>
      </w:pPr>
    </w:p>
    <w:p w:rsidRPr="00C84FF1" w:rsidR="4A46BD2A" w:rsidP="002E6C2C" w:rsidRDefault="00700A83" w14:paraId="099E7194" w14:textId="4C964D2F">
      <w:pPr>
        <w:pStyle w:val="Heading5"/>
        <w:rPr>
          <w:rFonts w:cs="Arial"/>
        </w:rPr>
      </w:pPr>
      <w:r>
        <w:t xml:space="preserve">3.1.1.2.3.1. </w:t>
      </w:r>
      <w:r w:rsidRPr="00C84FF1" w:rsidR="4A46BD2A">
        <w:t>Principales Hitos de la</w:t>
      </w:r>
      <w:r w:rsidRPr="00C84FF1" w:rsidR="4A46BD2A">
        <w:rPr>
          <w:rStyle w:val="Heading2Char"/>
          <w:rFonts w:eastAsia="Work Sans" w:cs="Work Sans" w:asciiTheme="minorHAnsi" w:hAnsiTheme="minorHAnsi"/>
          <w:sz w:val="28"/>
          <w:szCs w:val="28"/>
        </w:rPr>
        <w:t xml:space="preserve"> </w:t>
      </w:r>
      <w:r w:rsidRPr="00C84FF1" w:rsidR="4A46BD2A">
        <w:t>Gestión</w:t>
      </w:r>
    </w:p>
    <w:p w:rsidRPr="00C84FF1" w:rsidR="63341465" w:rsidP="63341465" w:rsidRDefault="63341465" w14:paraId="4EE5BF2B" w14:textId="41194C1B">
      <w:pPr>
        <w:jc w:val="both"/>
        <w:rPr>
          <w:rFonts w:eastAsia="Work Sans" w:cs="Work Sans" w:asciiTheme="minorHAnsi" w:hAnsiTheme="minorHAnsi"/>
          <w:color w:val="0F4761" w:themeColor="accent1" w:themeShade="BF"/>
          <w:sz w:val="28"/>
          <w:szCs w:val="28"/>
        </w:rPr>
      </w:pPr>
    </w:p>
    <w:p w:rsidRPr="00C84FF1" w:rsidR="4A46BD2A" w:rsidP="00F31E83" w:rsidRDefault="4A46BD2A" w14:paraId="6A32589B" w14:textId="1810E04F">
      <w:pPr>
        <w:pStyle w:val="ListParagraph"/>
        <w:numPr>
          <w:ilvl w:val="0"/>
          <w:numId w:val="8"/>
        </w:numPr>
        <w:spacing w:after="120" w:line="276" w:lineRule="auto"/>
        <w:jc w:val="both"/>
        <w:rPr>
          <w:rFonts w:eastAsia="Aptos" w:cs="Aptos" w:asciiTheme="minorHAnsi" w:hAnsiTheme="minorHAnsi"/>
          <w:color w:val="000000" w:themeColor="text1"/>
          <w:szCs w:val="22"/>
        </w:rPr>
      </w:pPr>
      <w:r w:rsidRPr="00C84FF1">
        <w:rPr>
          <w:rFonts w:eastAsia="Aptos" w:cs="Aptos" w:asciiTheme="minorHAnsi" w:hAnsiTheme="minorHAnsi"/>
          <w:b/>
          <w:bCs/>
          <w:color w:val="000000" w:themeColor="text1"/>
          <w:szCs w:val="22"/>
        </w:rPr>
        <w:t>7 de abril de 2026 – Decreto 0375 de 2026</w:t>
      </w:r>
    </w:p>
    <w:p w:rsidRPr="00C84FF1" w:rsidR="4A46BD2A" w:rsidP="63341465" w:rsidRDefault="4A46BD2A" w14:paraId="5E7D0816" w14:textId="3CF9640A">
      <w:pPr>
        <w:spacing w:after="120" w:line="276" w:lineRule="auto"/>
        <w:jc w:val="both"/>
        <w:rPr>
          <w:rFonts w:eastAsia="Aptos" w:cs="Aptos" w:asciiTheme="minorHAnsi" w:hAnsiTheme="minorHAnsi"/>
          <w:color w:val="000000" w:themeColor="text1"/>
          <w:szCs w:val="22"/>
        </w:rPr>
      </w:pPr>
      <w:r w:rsidRPr="00C84FF1">
        <w:rPr>
          <w:rFonts w:eastAsia="Aptos" w:cs="Aptos" w:asciiTheme="minorHAnsi" w:hAnsiTheme="minorHAnsi"/>
          <w:color w:val="000000" w:themeColor="text1"/>
          <w:szCs w:val="22"/>
        </w:rPr>
        <w:t>Se expidió el decreto reglamentario mediante el cual se definieron la naturaleza jurídica del fondo, sus órganos de gobierno, fuentes de financiación y lineamientos de operación.</w:t>
      </w:r>
    </w:p>
    <w:p w:rsidRPr="00C84FF1" w:rsidR="4A46BD2A" w:rsidP="00F31E83" w:rsidRDefault="4A46BD2A" w14:paraId="5D77523E" w14:textId="0A222F32">
      <w:pPr>
        <w:pStyle w:val="ListParagraph"/>
        <w:numPr>
          <w:ilvl w:val="0"/>
          <w:numId w:val="8"/>
        </w:numPr>
        <w:spacing w:after="120" w:line="276" w:lineRule="auto"/>
        <w:jc w:val="both"/>
        <w:rPr>
          <w:rFonts w:eastAsia="Aptos" w:cs="Aptos" w:asciiTheme="minorHAnsi" w:hAnsiTheme="minorHAnsi"/>
          <w:color w:val="000000" w:themeColor="text1"/>
          <w:szCs w:val="22"/>
        </w:rPr>
      </w:pPr>
      <w:r w:rsidRPr="00C84FF1">
        <w:rPr>
          <w:rFonts w:eastAsia="Aptos" w:cs="Aptos" w:asciiTheme="minorHAnsi" w:hAnsiTheme="minorHAnsi"/>
          <w:b/>
          <w:bCs/>
          <w:color w:val="000000" w:themeColor="text1"/>
          <w:szCs w:val="22"/>
        </w:rPr>
        <w:t>28 de abril de 2026 – Proyecto de inversión</w:t>
      </w:r>
    </w:p>
    <w:p w:rsidRPr="00C84FF1" w:rsidR="4A46BD2A" w:rsidP="63341465" w:rsidRDefault="4A46BD2A" w14:paraId="2A99414F" w14:textId="19A0B3EC">
      <w:pPr>
        <w:spacing w:after="120" w:line="276" w:lineRule="auto"/>
        <w:jc w:val="both"/>
        <w:rPr>
          <w:rFonts w:eastAsia="Aptos" w:cs="Aptos" w:asciiTheme="minorHAnsi" w:hAnsiTheme="minorHAnsi"/>
          <w:color w:val="000000" w:themeColor="text1"/>
          <w:szCs w:val="22"/>
        </w:rPr>
      </w:pPr>
      <w:r w:rsidRPr="00C84FF1">
        <w:rPr>
          <w:rFonts w:eastAsia="Aptos" w:cs="Aptos" w:asciiTheme="minorHAnsi" w:hAnsiTheme="minorHAnsi"/>
          <w:color w:val="000000" w:themeColor="text1"/>
          <w:szCs w:val="22"/>
        </w:rPr>
        <w:t>Se gestionó la inclusión del proyecto de inversión en el aplicativo del DNP, remitido por la Oficina de Planeación y Gestión Internacional, garantizando su incorporación en el sistema nacional de inversión pública.</w:t>
      </w:r>
    </w:p>
    <w:p w:rsidRPr="00C84FF1" w:rsidR="4A46BD2A" w:rsidP="00F31E83" w:rsidRDefault="4A46BD2A" w14:paraId="1F6C504C" w14:textId="68B70AC4">
      <w:pPr>
        <w:pStyle w:val="ListParagraph"/>
        <w:numPr>
          <w:ilvl w:val="0"/>
          <w:numId w:val="8"/>
        </w:numPr>
        <w:spacing w:after="120" w:line="276" w:lineRule="auto"/>
        <w:jc w:val="both"/>
        <w:rPr>
          <w:rFonts w:eastAsia="Aptos" w:cs="Aptos" w:asciiTheme="minorHAnsi" w:hAnsiTheme="minorHAnsi"/>
          <w:color w:val="000000" w:themeColor="text1"/>
          <w:szCs w:val="22"/>
        </w:rPr>
      </w:pPr>
      <w:r w:rsidRPr="00C84FF1">
        <w:rPr>
          <w:rFonts w:eastAsia="Aptos" w:cs="Aptos" w:asciiTheme="minorHAnsi" w:hAnsiTheme="minorHAnsi"/>
          <w:b/>
          <w:bCs/>
          <w:color w:val="000000" w:themeColor="text1"/>
          <w:szCs w:val="22"/>
        </w:rPr>
        <w:t>15 de mayo de 2026 – Manual Operativo</w:t>
      </w:r>
    </w:p>
    <w:p w:rsidRPr="00C84FF1" w:rsidR="4A46BD2A" w:rsidP="63341465" w:rsidRDefault="4A46BD2A" w14:paraId="054C5CD0" w14:textId="0F64B2C4">
      <w:pPr>
        <w:spacing w:after="120" w:line="276" w:lineRule="auto"/>
        <w:jc w:val="both"/>
        <w:rPr>
          <w:rFonts w:eastAsia="Aptos" w:cs="Aptos" w:asciiTheme="minorHAnsi" w:hAnsiTheme="minorHAnsi"/>
          <w:color w:val="000000" w:themeColor="text1"/>
          <w:szCs w:val="22"/>
        </w:rPr>
      </w:pPr>
      <w:r w:rsidRPr="00C84FF1">
        <w:rPr>
          <w:rFonts w:eastAsia="Aptos" w:cs="Aptos" w:asciiTheme="minorHAnsi" w:hAnsiTheme="minorHAnsi"/>
          <w:color w:val="000000" w:themeColor="text1"/>
          <w:szCs w:val="22"/>
        </w:rPr>
        <w:t>Se adoptó el Manual Operativo de FONENERGÍA mediante Resolución MME 40233, estableciendo procedimientos, lineamientos técnicos y administrativos para su funcionamiento.</w:t>
      </w:r>
    </w:p>
    <w:p w:rsidRPr="00C84FF1" w:rsidR="4A46BD2A" w:rsidP="00F31E83" w:rsidRDefault="4A46BD2A" w14:paraId="5C87B5DB" w14:textId="149C1DE9">
      <w:pPr>
        <w:pStyle w:val="ListParagraph"/>
        <w:numPr>
          <w:ilvl w:val="0"/>
          <w:numId w:val="8"/>
        </w:numPr>
        <w:spacing w:after="120" w:line="276" w:lineRule="auto"/>
        <w:jc w:val="both"/>
        <w:rPr>
          <w:rFonts w:eastAsia="Aptos" w:cs="Aptos" w:asciiTheme="minorHAnsi" w:hAnsiTheme="minorHAnsi"/>
          <w:color w:val="000000" w:themeColor="text1"/>
          <w:szCs w:val="22"/>
        </w:rPr>
      </w:pPr>
      <w:r w:rsidRPr="00C84FF1">
        <w:rPr>
          <w:rFonts w:eastAsia="Aptos" w:cs="Aptos" w:asciiTheme="minorHAnsi" w:hAnsiTheme="minorHAnsi"/>
          <w:b/>
          <w:bCs/>
          <w:color w:val="000000" w:themeColor="text1"/>
          <w:szCs w:val="22"/>
        </w:rPr>
        <w:t>19 de mayo de 2026 - Publicación y planta temporal</w:t>
      </w:r>
    </w:p>
    <w:p w:rsidRPr="00C84FF1" w:rsidR="4A46BD2A" w:rsidP="63341465" w:rsidRDefault="4A46BD2A" w14:paraId="795E12B8" w14:textId="0DE7B81E">
      <w:pPr>
        <w:jc w:val="both"/>
        <w:rPr>
          <w:rFonts w:eastAsia="Aptos" w:cs="Aptos" w:asciiTheme="minorHAnsi" w:hAnsiTheme="minorHAnsi"/>
          <w:color w:val="000000" w:themeColor="text1"/>
          <w:szCs w:val="22"/>
        </w:rPr>
      </w:pPr>
      <w:r w:rsidRPr="00C84FF1">
        <w:rPr>
          <w:rFonts w:eastAsia="Aptos" w:cs="Aptos" w:asciiTheme="minorHAnsi" w:hAnsiTheme="minorHAnsi"/>
          <w:color w:val="000000" w:themeColor="text1"/>
          <w:szCs w:val="22"/>
        </w:rPr>
        <w:t>Se publicó oficialmente el Manual Operativo en el Diario Oficial y se remitió la justificación de la planta temporal con ajustes requeridos, fortaleciendo la estructura organizacional del fondo.</w:t>
      </w:r>
    </w:p>
    <w:p w:rsidRPr="00C84FF1" w:rsidR="63341465" w:rsidP="63341465" w:rsidRDefault="63341465" w14:paraId="07A916EE" w14:textId="1AC3FF7F">
      <w:pPr>
        <w:jc w:val="both"/>
        <w:rPr>
          <w:rFonts w:eastAsia="Aptos" w:cs="Aptos" w:asciiTheme="minorHAnsi" w:hAnsiTheme="minorHAnsi"/>
          <w:color w:val="000000" w:themeColor="text1"/>
          <w:szCs w:val="22"/>
        </w:rPr>
      </w:pPr>
    </w:p>
    <w:p w:rsidRPr="00C84FF1" w:rsidR="4A46BD2A" w:rsidP="00F31E83" w:rsidRDefault="4A46BD2A" w14:paraId="3A35D7C2" w14:textId="3FF90AB2">
      <w:pPr>
        <w:pStyle w:val="ListParagraph"/>
        <w:numPr>
          <w:ilvl w:val="0"/>
          <w:numId w:val="8"/>
        </w:numPr>
        <w:jc w:val="both"/>
        <w:rPr>
          <w:rFonts w:eastAsia="Aptos" w:cs="Aptos" w:asciiTheme="minorHAnsi" w:hAnsiTheme="minorHAnsi"/>
          <w:color w:val="000000" w:themeColor="text1"/>
          <w:szCs w:val="22"/>
        </w:rPr>
      </w:pPr>
      <w:r w:rsidRPr="00C84FF1">
        <w:rPr>
          <w:rFonts w:eastAsia="Aptos" w:cs="Aptos" w:asciiTheme="minorHAnsi" w:hAnsiTheme="minorHAnsi"/>
          <w:b/>
          <w:bCs/>
          <w:color w:val="000000" w:themeColor="text1"/>
          <w:szCs w:val="22"/>
        </w:rPr>
        <w:t>22 de mayo de 2026 – Ventanilla Única</w:t>
      </w:r>
    </w:p>
    <w:p w:rsidRPr="00C84FF1" w:rsidR="00F31E83" w:rsidP="63341465" w:rsidRDefault="00F31E83" w14:paraId="78F15544" w14:textId="77777777">
      <w:pPr>
        <w:jc w:val="both"/>
        <w:rPr>
          <w:rFonts w:eastAsia="Aptos" w:cs="Aptos" w:asciiTheme="minorHAnsi" w:hAnsiTheme="minorHAnsi"/>
          <w:color w:val="000000" w:themeColor="text1"/>
          <w:szCs w:val="22"/>
        </w:rPr>
      </w:pPr>
    </w:p>
    <w:p w:rsidRPr="00C84FF1" w:rsidR="4A46BD2A" w:rsidP="63341465" w:rsidRDefault="4A46BD2A" w14:paraId="62E88C71" w14:textId="3CEFFD1A">
      <w:pPr>
        <w:jc w:val="both"/>
        <w:rPr>
          <w:rFonts w:eastAsia="Aptos" w:cs="Aptos" w:asciiTheme="minorHAnsi" w:hAnsiTheme="minorHAnsi"/>
          <w:color w:val="000000" w:themeColor="text1"/>
          <w:szCs w:val="22"/>
        </w:rPr>
      </w:pPr>
      <w:r w:rsidRPr="00C84FF1">
        <w:rPr>
          <w:rFonts w:eastAsia="Aptos" w:cs="Aptos" w:asciiTheme="minorHAnsi" w:hAnsiTheme="minorHAnsi"/>
          <w:color w:val="000000" w:themeColor="text1"/>
          <w:szCs w:val="22"/>
        </w:rPr>
        <w:t>Se avanzó en la construcción de la Ventanilla Única para la gestión de proyectos, incluyendo la revisión del flujograma propuesto por el equipo TICs para su validación.</w:t>
      </w:r>
    </w:p>
    <w:p w:rsidRPr="00C84FF1" w:rsidR="024D3363" w:rsidP="024D3363" w:rsidRDefault="024D3363" w14:paraId="3B4A0864" w14:textId="7A0D6294">
      <w:pPr>
        <w:spacing w:line="259" w:lineRule="auto"/>
        <w:rPr>
          <w:rStyle w:val="Strong"/>
          <w:rFonts w:cs="Arial" w:asciiTheme="minorHAnsi" w:hAnsiTheme="minorHAnsi"/>
          <w:color w:val="3366CC"/>
        </w:rPr>
      </w:pPr>
    </w:p>
    <w:p w:rsidRPr="00C84FF1" w:rsidR="1A76A70D" w:rsidP="007C2310" w:rsidRDefault="00700A83" w14:paraId="46F7097C" w14:textId="3767F722">
      <w:pPr>
        <w:pStyle w:val="Heading5"/>
      </w:pPr>
      <w:r>
        <w:t xml:space="preserve">3.1.1.2.3.2. </w:t>
      </w:r>
      <w:r w:rsidRPr="00C84FF1" w:rsidR="09A31443">
        <w:t>Manual operativo</w:t>
      </w:r>
    </w:p>
    <w:p w:rsidRPr="00C84FF1" w:rsidR="1A76A70D" w:rsidP="57822C56" w:rsidRDefault="09A31443" w14:paraId="19860889" w14:textId="58A1BAD3">
      <w:pPr>
        <w:spacing w:before="240" w:after="240"/>
        <w:jc w:val="both"/>
        <w:rPr>
          <w:rFonts w:eastAsia="Aptos" w:cs="Aptos" w:asciiTheme="minorHAnsi" w:hAnsiTheme="minorHAnsi"/>
          <w:color w:val="000000" w:themeColor="text1"/>
          <w:szCs w:val="22"/>
        </w:rPr>
      </w:pPr>
      <w:r w:rsidRPr="00C84FF1">
        <w:rPr>
          <w:rFonts w:eastAsia="Aptos" w:cs="Aptos" w:asciiTheme="minorHAnsi" w:hAnsiTheme="minorHAnsi"/>
          <w:color w:val="000000" w:themeColor="text1"/>
          <w:szCs w:val="22"/>
        </w:rPr>
        <w:t xml:space="preserve">En el marco de la reglamentación del Fondo Único de Soluciones Energéticas – FONENERGÍA, se adelantó la construcción del Manual Operativo como instrumento fundamental para establecer los </w:t>
      </w:r>
      <w:r w:rsidRPr="00C84FF1">
        <w:rPr>
          <w:rFonts w:eastAsia="Aptos" w:cs="Aptos" w:asciiTheme="minorHAnsi" w:hAnsiTheme="minorHAnsi"/>
          <w:b/>
          <w:bCs/>
          <w:color w:val="000000" w:themeColor="text1"/>
          <w:szCs w:val="22"/>
        </w:rPr>
        <w:t xml:space="preserve">lineamientos técnicos, administrativos, financieros y procedimentales </w:t>
      </w:r>
      <w:r w:rsidRPr="00C84FF1">
        <w:rPr>
          <w:rFonts w:eastAsia="Aptos" w:cs="Aptos" w:asciiTheme="minorHAnsi" w:hAnsiTheme="minorHAnsi"/>
          <w:color w:val="000000" w:themeColor="text1"/>
          <w:szCs w:val="22"/>
        </w:rPr>
        <w:t>necesarios para la implementación y funcionamiento del Fondo.</w:t>
      </w:r>
    </w:p>
    <w:p w:rsidRPr="00C84FF1" w:rsidR="1A76A70D" w:rsidP="57822C56" w:rsidRDefault="09A31443" w14:paraId="1DD0A8C4" w14:textId="042F7EFF">
      <w:pPr>
        <w:spacing w:before="240" w:after="240"/>
        <w:jc w:val="both"/>
        <w:rPr>
          <w:rFonts w:eastAsia="Aptos" w:cs="Aptos" w:asciiTheme="minorHAnsi" w:hAnsiTheme="minorHAnsi"/>
          <w:color w:val="000000" w:themeColor="text1"/>
          <w:szCs w:val="22"/>
        </w:rPr>
      </w:pPr>
      <w:r w:rsidRPr="00C84FF1">
        <w:rPr>
          <w:rFonts w:eastAsia="Aptos" w:cs="Aptos" w:asciiTheme="minorHAnsi" w:hAnsiTheme="minorHAnsi"/>
          <w:color w:val="000000" w:themeColor="text1"/>
          <w:szCs w:val="22"/>
        </w:rPr>
        <w:t>El Manual Operativo tiene como propósito definir los mecanismos para la gestión de los recursos, la presentación, evaluación, viabilización, ejecución, seguimiento y cierre de proyectos financiados con cargo a FONENERGÍA, garantizando transparencia, eficiencia y trazabilidad en la administración de los recursos.</w:t>
      </w:r>
    </w:p>
    <w:p w:rsidRPr="00C84FF1" w:rsidR="1A76A70D" w:rsidP="57822C56" w:rsidRDefault="09A31443" w14:paraId="7566B9EF" w14:textId="7B98AC2D">
      <w:pPr>
        <w:spacing w:before="240" w:after="240"/>
        <w:jc w:val="both"/>
        <w:rPr>
          <w:rFonts w:eastAsia="Aptos" w:cs="Aptos" w:asciiTheme="minorHAnsi" w:hAnsiTheme="minorHAnsi"/>
          <w:color w:val="000000" w:themeColor="text1"/>
          <w:szCs w:val="22"/>
        </w:rPr>
      </w:pPr>
      <w:r w:rsidRPr="00C84FF1">
        <w:rPr>
          <w:rFonts w:eastAsia="Aptos" w:cs="Aptos" w:asciiTheme="minorHAnsi" w:hAnsiTheme="minorHAnsi"/>
          <w:color w:val="000000" w:themeColor="text1"/>
          <w:szCs w:val="22"/>
        </w:rPr>
        <w:t>Durante el periodo de gestión se adelantaron las actividades de estructuración y formulación del Manual Operativo, incluyendo la definición de procedimientos, roles y responsabilidades de los actores involucrados en la operación del Fondo.</w:t>
      </w:r>
    </w:p>
    <w:p w:rsidRPr="00C84FF1" w:rsidR="1A76A70D" w:rsidP="57822C56" w:rsidRDefault="09A31443" w14:paraId="76638668" w14:textId="476D9847">
      <w:pPr>
        <w:spacing w:before="240" w:after="240"/>
        <w:jc w:val="both"/>
        <w:rPr>
          <w:rFonts w:eastAsia="Aptos" w:cs="Aptos" w:asciiTheme="minorHAnsi" w:hAnsiTheme="minorHAnsi"/>
          <w:color w:val="000000" w:themeColor="text1"/>
          <w:szCs w:val="22"/>
        </w:rPr>
      </w:pPr>
      <w:r w:rsidRPr="00C84FF1">
        <w:rPr>
          <w:rFonts w:eastAsia="Aptos" w:cs="Aptos" w:asciiTheme="minorHAnsi" w:hAnsiTheme="minorHAnsi"/>
          <w:color w:val="000000" w:themeColor="text1"/>
          <w:szCs w:val="22"/>
        </w:rPr>
        <w:t>A la fecha, se cuenta con una versión consolidada que incorpora los lineamientos establecidos en la reglamentación vigente de FONENERGÍA y las disposiciones aplicables a las diferentes fuentes de financiación que integran el Fondo.</w:t>
      </w:r>
    </w:p>
    <w:p w:rsidRPr="00C84FF1" w:rsidR="1A76A70D" w:rsidP="57822C56" w:rsidRDefault="09A31443" w14:paraId="133B2928" w14:textId="289ED300">
      <w:pPr>
        <w:jc w:val="both"/>
        <w:rPr>
          <w:rFonts w:eastAsia="Aptos" w:cs="Aptos" w:asciiTheme="minorHAnsi" w:hAnsiTheme="minorHAnsi"/>
          <w:color w:val="000000" w:themeColor="text1"/>
          <w:szCs w:val="22"/>
        </w:rPr>
      </w:pPr>
      <w:r w:rsidRPr="00C84FF1">
        <w:rPr>
          <w:rFonts w:eastAsia="Aptos" w:cs="Aptos" w:asciiTheme="minorHAnsi" w:hAnsiTheme="minorHAnsi"/>
          <w:color w:val="000000" w:themeColor="text1"/>
          <w:szCs w:val="22"/>
        </w:rPr>
        <w:t>Entre los principales componentes desarrollados dentro del Manual Operativo se encuentran:</w:t>
      </w:r>
    </w:p>
    <w:p w:rsidRPr="00C84FF1" w:rsidR="1A76A70D" w:rsidP="57822C56" w:rsidRDefault="1A76A70D" w14:paraId="7793363D" w14:textId="1DD90474">
      <w:pPr>
        <w:jc w:val="both"/>
        <w:rPr>
          <w:rFonts w:eastAsia="Aptos" w:cs="Aptos" w:asciiTheme="minorHAnsi" w:hAnsiTheme="minorHAnsi"/>
          <w:color w:val="000000" w:themeColor="text1"/>
          <w:szCs w:val="22"/>
        </w:rPr>
      </w:pPr>
    </w:p>
    <w:p w:rsidRPr="00C84FF1" w:rsidR="1A76A70D" w:rsidP="57822C56" w:rsidRDefault="09A31443" w14:paraId="75F050D1" w14:textId="27FFAB5F">
      <w:pPr>
        <w:pStyle w:val="ListParagraph"/>
        <w:numPr>
          <w:ilvl w:val="0"/>
          <w:numId w:val="5"/>
        </w:numPr>
        <w:jc w:val="both"/>
        <w:rPr>
          <w:rFonts w:eastAsia="Aptos" w:cs="Aptos" w:asciiTheme="minorHAnsi" w:hAnsiTheme="minorHAnsi"/>
          <w:color w:val="000000" w:themeColor="text1"/>
          <w:szCs w:val="22"/>
        </w:rPr>
      </w:pPr>
      <w:r w:rsidRPr="00C84FF1">
        <w:rPr>
          <w:rFonts w:eastAsia="Aptos" w:cs="Aptos" w:asciiTheme="minorHAnsi" w:hAnsiTheme="minorHAnsi"/>
          <w:color w:val="000000" w:themeColor="text1"/>
          <w:szCs w:val="22"/>
        </w:rPr>
        <w:t>Estructura organizacional de FONENERGIA</w:t>
      </w:r>
    </w:p>
    <w:p w:rsidRPr="00C84FF1" w:rsidR="1A76A70D" w:rsidP="57822C56" w:rsidRDefault="09A31443" w14:paraId="759F0EBA" w14:textId="23CDF098">
      <w:pPr>
        <w:pStyle w:val="ListParagraph"/>
        <w:numPr>
          <w:ilvl w:val="0"/>
          <w:numId w:val="5"/>
        </w:numPr>
        <w:jc w:val="both"/>
        <w:rPr>
          <w:rFonts w:eastAsia="Aptos" w:cs="Aptos" w:asciiTheme="minorHAnsi" w:hAnsiTheme="minorHAnsi"/>
          <w:color w:val="000000" w:themeColor="text1"/>
          <w:szCs w:val="22"/>
        </w:rPr>
      </w:pPr>
      <w:r w:rsidRPr="00C84FF1">
        <w:rPr>
          <w:rFonts w:eastAsia="Aptos" w:cs="Aptos" w:asciiTheme="minorHAnsi" w:hAnsiTheme="minorHAnsi"/>
          <w:color w:val="000000" w:themeColor="text1"/>
          <w:szCs w:val="22"/>
        </w:rPr>
        <w:t>Recursos Financieros</w:t>
      </w:r>
    </w:p>
    <w:p w:rsidRPr="00C84FF1" w:rsidR="1A76A70D" w:rsidP="57822C56" w:rsidRDefault="09A31443" w14:paraId="615E6BD0" w14:textId="4EA42C0D">
      <w:pPr>
        <w:pStyle w:val="ListParagraph"/>
        <w:numPr>
          <w:ilvl w:val="0"/>
          <w:numId w:val="5"/>
        </w:numPr>
        <w:jc w:val="both"/>
        <w:rPr>
          <w:rFonts w:eastAsia="Aptos" w:cs="Aptos" w:asciiTheme="minorHAnsi" w:hAnsiTheme="minorHAnsi"/>
          <w:color w:val="000000" w:themeColor="text1"/>
          <w:szCs w:val="22"/>
        </w:rPr>
      </w:pPr>
      <w:r w:rsidRPr="00C84FF1">
        <w:rPr>
          <w:rFonts w:eastAsia="Aptos" w:cs="Aptos" w:asciiTheme="minorHAnsi" w:hAnsiTheme="minorHAnsi"/>
          <w:color w:val="000000" w:themeColor="text1"/>
          <w:szCs w:val="22"/>
        </w:rPr>
        <w:t>Régimen Contractual</w:t>
      </w:r>
    </w:p>
    <w:p w:rsidRPr="00C84FF1" w:rsidR="1A76A70D" w:rsidP="57822C56" w:rsidRDefault="09A31443" w14:paraId="2C7A6993" w14:textId="40F4A8A3">
      <w:pPr>
        <w:pStyle w:val="ListParagraph"/>
        <w:numPr>
          <w:ilvl w:val="0"/>
          <w:numId w:val="5"/>
        </w:numPr>
        <w:jc w:val="both"/>
        <w:rPr>
          <w:rFonts w:eastAsia="Aptos" w:cs="Aptos" w:asciiTheme="minorHAnsi" w:hAnsiTheme="minorHAnsi"/>
          <w:color w:val="000000" w:themeColor="text1"/>
          <w:szCs w:val="22"/>
        </w:rPr>
      </w:pPr>
      <w:r w:rsidRPr="00C84FF1">
        <w:rPr>
          <w:rFonts w:eastAsia="Aptos" w:cs="Aptos" w:asciiTheme="minorHAnsi" w:hAnsiTheme="minorHAnsi"/>
          <w:color w:val="000000" w:themeColor="text1"/>
          <w:szCs w:val="22"/>
        </w:rPr>
        <w:t>Procedimiento para presentación y radicación de proyectos de Energía y Gas</w:t>
      </w:r>
    </w:p>
    <w:p w:rsidRPr="00C84FF1" w:rsidR="1A76A70D" w:rsidP="57822C56" w:rsidRDefault="09A31443" w14:paraId="67DC87C0" w14:textId="46BDFB0A">
      <w:pPr>
        <w:pStyle w:val="ListParagraph"/>
        <w:numPr>
          <w:ilvl w:val="0"/>
          <w:numId w:val="5"/>
        </w:numPr>
        <w:jc w:val="both"/>
        <w:rPr>
          <w:rFonts w:eastAsia="Aptos" w:cs="Aptos" w:asciiTheme="minorHAnsi" w:hAnsiTheme="minorHAnsi"/>
          <w:color w:val="000000" w:themeColor="text1"/>
          <w:szCs w:val="22"/>
        </w:rPr>
      </w:pPr>
      <w:r w:rsidRPr="00C84FF1">
        <w:rPr>
          <w:rFonts w:eastAsia="Aptos" w:cs="Aptos" w:asciiTheme="minorHAnsi" w:hAnsiTheme="minorHAnsi"/>
          <w:color w:val="000000" w:themeColor="text1"/>
          <w:szCs w:val="22"/>
        </w:rPr>
        <w:t>Requisitos de evaluación técnica, financiera, jurídica y ambiental de los proyectos</w:t>
      </w:r>
    </w:p>
    <w:p w:rsidRPr="00C84FF1" w:rsidR="1A76A70D" w:rsidP="57822C56" w:rsidRDefault="09A31443" w14:paraId="0F50DC72" w14:textId="505BD6DA">
      <w:pPr>
        <w:pStyle w:val="ListParagraph"/>
        <w:numPr>
          <w:ilvl w:val="0"/>
          <w:numId w:val="5"/>
        </w:numPr>
        <w:jc w:val="both"/>
        <w:rPr>
          <w:rFonts w:eastAsia="Aptos" w:cs="Aptos" w:asciiTheme="minorHAnsi" w:hAnsiTheme="minorHAnsi"/>
          <w:color w:val="000000" w:themeColor="text1"/>
          <w:szCs w:val="22"/>
        </w:rPr>
      </w:pPr>
      <w:r w:rsidRPr="00C84FF1">
        <w:rPr>
          <w:rFonts w:eastAsia="Aptos" w:cs="Aptos" w:asciiTheme="minorHAnsi" w:hAnsiTheme="minorHAnsi"/>
          <w:color w:val="000000" w:themeColor="text1"/>
          <w:szCs w:val="22"/>
        </w:rPr>
        <w:t>Criterios de priorización y asignación de recursos</w:t>
      </w:r>
    </w:p>
    <w:p w:rsidRPr="00C84FF1" w:rsidR="1A76A70D" w:rsidP="57822C56" w:rsidRDefault="09A31443" w14:paraId="3EA3D0A9" w14:textId="4467A17C">
      <w:pPr>
        <w:pStyle w:val="ListParagraph"/>
        <w:numPr>
          <w:ilvl w:val="0"/>
          <w:numId w:val="5"/>
        </w:numPr>
        <w:jc w:val="both"/>
        <w:rPr>
          <w:rFonts w:eastAsia="Aptos" w:cs="Aptos" w:asciiTheme="minorHAnsi" w:hAnsiTheme="minorHAnsi"/>
          <w:color w:val="000000" w:themeColor="text1"/>
          <w:szCs w:val="22"/>
        </w:rPr>
      </w:pPr>
      <w:r w:rsidRPr="00C84FF1">
        <w:rPr>
          <w:rFonts w:eastAsia="Aptos" w:cs="Aptos" w:asciiTheme="minorHAnsi" w:hAnsiTheme="minorHAnsi"/>
          <w:color w:val="000000" w:themeColor="text1"/>
          <w:szCs w:val="22"/>
        </w:rPr>
        <w:t>Procedimientos de ejecución y seguimiento</w:t>
      </w:r>
    </w:p>
    <w:p w:rsidRPr="00C84FF1" w:rsidR="001E2FDC" w:rsidP="001E2FDC" w:rsidRDefault="001E2FDC" w14:paraId="366150FA" w14:textId="77777777">
      <w:pPr>
        <w:jc w:val="both"/>
        <w:rPr>
          <w:rFonts w:eastAsia="Aptos" w:cs="Aptos" w:asciiTheme="minorHAnsi" w:hAnsiTheme="minorHAnsi"/>
          <w:color w:val="000000" w:themeColor="text1"/>
          <w:szCs w:val="22"/>
        </w:rPr>
      </w:pPr>
    </w:p>
    <w:p w:rsidRPr="00C84FF1" w:rsidR="001E2FDC" w:rsidP="007C2310" w:rsidRDefault="00700A83" w14:paraId="166B67BB" w14:textId="2C4DE802">
      <w:pPr>
        <w:pStyle w:val="Heading5"/>
      </w:pPr>
      <w:r>
        <w:t xml:space="preserve">3.1.1.2.3.3. </w:t>
      </w:r>
      <w:r w:rsidRPr="00C84FF1" w:rsidR="001E2FDC">
        <w:t>Manual de contratación</w:t>
      </w:r>
    </w:p>
    <w:p w:rsidRPr="00C84FF1" w:rsidR="001E2FDC" w:rsidP="001E2FDC" w:rsidRDefault="001E2FDC" w14:paraId="79C4FF1E" w14:textId="77777777">
      <w:pPr>
        <w:spacing w:line="259" w:lineRule="auto"/>
        <w:rPr>
          <w:rFonts w:asciiTheme="minorHAnsi" w:hAnsiTheme="minorHAnsi" w:eastAsiaTheme="majorEastAsia" w:cstheme="majorBidi"/>
          <w:i/>
          <w:color w:val="0F4761" w:themeColor="accent1" w:themeShade="BF"/>
        </w:rPr>
      </w:pPr>
    </w:p>
    <w:p w:rsidRPr="00C84FF1" w:rsidR="00A940DF" w:rsidP="00C84FF1" w:rsidRDefault="00197D0D" w14:paraId="4AF60CFE" w14:textId="7800AED1">
      <w:pPr>
        <w:spacing w:line="259" w:lineRule="auto"/>
        <w:jc w:val="both"/>
        <w:rPr>
          <w:rFonts w:asciiTheme="minorHAnsi" w:hAnsiTheme="minorHAnsi" w:eastAsiaTheme="majorEastAsia" w:cstheme="majorBidi"/>
          <w:i/>
          <w:color w:val="0F4761" w:themeColor="accent1" w:themeShade="BF"/>
          <w:szCs w:val="22"/>
        </w:rPr>
      </w:pPr>
      <w:r>
        <w:rPr>
          <w:rFonts w:eastAsia="Aptos" w:cs="Aptos" w:asciiTheme="minorHAnsi" w:hAnsiTheme="minorHAnsi"/>
          <w:szCs w:val="22"/>
        </w:rPr>
        <w:t>Se adelantó la construcción del manual de contratación, en el cual se busca e</w:t>
      </w:r>
      <w:r w:rsidRPr="00C84FF1" w:rsidR="695A188F">
        <w:rPr>
          <w:rFonts w:eastAsia="Aptos" w:cs="Aptos" w:asciiTheme="minorHAnsi" w:hAnsiTheme="minorHAnsi"/>
          <w:szCs w:val="22"/>
        </w:rPr>
        <w:t>stablecer las reglas, procedimientos, responsabilidades y controles que deben seguirse durante los procesos de contratación</w:t>
      </w:r>
      <w:r>
        <w:rPr>
          <w:rFonts w:eastAsia="Aptos" w:cs="Aptos" w:asciiTheme="minorHAnsi" w:hAnsiTheme="minorHAnsi"/>
          <w:szCs w:val="22"/>
        </w:rPr>
        <w:t xml:space="preserve"> de planes, programas y/o proyectos </w:t>
      </w:r>
      <w:r w:rsidR="007F5783">
        <w:rPr>
          <w:rFonts w:eastAsia="Aptos" w:cs="Aptos" w:asciiTheme="minorHAnsi" w:hAnsiTheme="minorHAnsi"/>
          <w:szCs w:val="22"/>
        </w:rPr>
        <w:t>bajo el financiamiento</w:t>
      </w:r>
      <w:r>
        <w:rPr>
          <w:rFonts w:eastAsia="Aptos" w:cs="Aptos" w:asciiTheme="minorHAnsi" w:hAnsiTheme="minorHAnsi"/>
          <w:szCs w:val="22"/>
        </w:rPr>
        <w:t xml:space="preserve"> del Fondo único de Soluciones Energéticas. E</w:t>
      </w:r>
      <w:r w:rsidRPr="00C84FF1" w:rsidR="004F0C18">
        <w:rPr>
          <w:rFonts w:eastAsia="Aptos" w:cs="Aptos" w:asciiTheme="minorHAnsi" w:hAnsiTheme="minorHAnsi"/>
          <w:color w:val="000000" w:themeColor="text1"/>
          <w:szCs w:val="22"/>
        </w:rPr>
        <w:t xml:space="preserve">ntre los principales componentes que se están desarrollando dentro del Manual de Contratación se encuentran: </w:t>
      </w:r>
    </w:p>
    <w:p w:rsidRPr="00C84FF1" w:rsidR="77FD18DB" w:rsidP="0A460E21" w:rsidRDefault="77FD18DB" w14:paraId="13F9B3E6" w14:textId="554F6CC3">
      <w:pPr>
        <w:jc w:val="both"/>
        <w:rPr>
          <w:rFonts w:eastAsia="Aptos" w:cs="Aptos" w:asciiTheme="minorHAnsi" w:hAnsiTheme="minorHAnsi"/>
          <w:color w:val="000000" w:themeColor="text1"/>
          <w:szCs w:val="22"/>
        </w:rPr>
      </w:pPr>
    </w:p>
    <w:p w:rsidRPr="00C84FF1" w:rsidR="77FD18DB" w:rsidP="343A6E44" w:rsidRDefault="49AB0B35" w14:paraId="7F4256A7" w14:textId="4FD904BC">
      <w:pPr>
        <w:pStyle w:val="ListParagraph"/>
        <w:numPr>
          <w:ilvl w:val="0"/>
          <w:numId w:val="15"/>
        </w:numPr>
        <w:jc w:val="both"/>
        <w:rPr>
          <w:rFonts w:eastAsia="Work Sans" w:cs="Arial" w:asciiTheme="minorHAnsi" w:hAnsiTheme="minorHAnsi"/>
          <w:color w:val="000000" w:themeColor="text1"/>
          <w:szCs w:val="22"/>
        </w:rPr>
      </w:pPr>
      <w:r w:rsidRPr="00C84FF1">
        <w:rPr>
          <w:rFonts w:cs="Arial" w:asciiTheme="minorHAnsi" w:hAnsiTheme="minorHAnsi" w:eastAsiaTheme="minorEastAsia"/>
          <w:color w:val="000000" w:themeColor="text1"/>
          <w:szCs w:val="22"/>
        </w:rPr>
        <w:t>Establecer una guía integral para la planeación, estructuración, selección, celebración, ejecución, seguimiento y liquidación de los contratos especiales financiados con recursos de FONENERGÍA</w:t>
      </w:r>
    </w:p>
    <w:p w:rsidRPr="00C84FF1" w:rsidR="523D8DD4" w:rsidP="5B23955B" w:rsidRDefault="49AB0B35" w14:paraId="2AD177D4" w14:textId="4FF056ED">
      <w:pPr>
        <w:pStyle w:val="ListParagraph"/>
        <w:numPr>
          <w:ilvl w:val="0"/>
          <w:numId w:val="15"/>
        </w:numPr>
        <w:jc w:val="both"/>
        <w:rPr>
          <w:rFonts w:eastAsia="Work Sans" w:cs="Arial" w:asciiTheme="minorHAnsi" w:hAnsiTheme="minorHAnsi"/>
          <w:color w:val="000000" w:themeColor="text1"/>
          <w:szCs w:val="22"/>
        </w:rPr>
      </w:pPr>
      <w:r w:rsidRPr="00C84FF1">
        <w:rPr>
          <w:rFonts w:cs="Arial" w:asciiTheme="minorHAnsi" w:hAnsiTheme="minorHAnsi" w:eastAsiaTheme="minorEastAsia"/>
          <w:color w:val="000000" w:themeColor="text1"/>
          <w:szCs w:val="22"/>
        </w:rPr>
        <w:t>Establecer la m</w:t>
      </w:r>
      <w:r w:rsidRPr="00C84FF1" w:rsidR="2FB6A91B">
        <w:rPr>
          <w:rFonts w:cs="Arial" w:asciiTheme="minorHAnsi" w:hAnsiTheme="minorHAnsi" w:eastAsiaTheme="minorEastAsia"/>
          <w:color w:val="000000" w:themeColor="text1"/>
          <w:szCs w:val="22"/>
        </w:rPr>
        <w:t xml:space="preserve">odalidad de contratación </w:t>
      </w:r>
      <w:r w:rsidRPr="00C84FF1" w:rsidR="2179B180">
        <w:rPr>
          <w:rFonts w:cs="Arial" w:asciiTheme="minorHAnsi" w:hAnsiTheme="minorHAnsi" w:eastAsiaTheme="minorEastAsia"/>
          <w:color w:val="000000" w:themeColor="text1"/>
          <w:szCs w:val="22"/>
        </w:rPr>
        <w:t>especial</w:t>
      </w:r>
      <w:r w:rsidRPr="00C84FF1" w:rsidR="2FB6A91B">
        <w:rPr>
          <w:rFonts w:cs="Arial" w:asciiTheme="minorHAnsi" w:hAnsiTheme="minorHAnsi" w:eastAsiaTheme="minorEastAsia"/>
          <w:color w:val="000000" w:themeColor="text1"/>
          <w:szCs w:val="22"/>
        </w:rPr>
        <w:t xml:space="preserve"> a través de los cuales se ejecutan los proyectos financiados por FONENERGIA atendiendo lo especialidad de estos en virtud de lo establecido </w:t>
      </w:r>
      <w:r w:rsidRPr="00C84FF1" w:rsidR="36BFA73F">
        <w:rPr>
          <w:rFonts w:cs="Arial" w:asciiTheme="minorHAnsi" w:hAnsiTheme="minorHAnsi" w:eastAsiaTheme="minorEastAsia"/>
          <w:color w:val="000000" w:themeColor="text1"/>
          <w:szCs w:val="22"/>
        </w:rPr>
        <w:t>el numeral 3 del artículo 39 de la Ley 142 de 1994</w:t>
      </w:r>
    </w:p>
    <w:p w:rsidRPr="00C84FF1" w:rsidR="711DFA68" w:rsidP="5B23955B" w:rsidRDefault="128B200B" w14:paraId="33E5FAFD" w14:textId="184B7E88">
      <w:pPr>
        <w:pStyle w:val="ListParagraph"/>
        <w:numPr>
          <w:ilvl w:val="0"/>
          <w:numId w:val="15"/>
        </w:numPr>
        <w:jc w:val="both"/>
        <w:rPr>
          <w:rFonts w:eastAsia="Work Sans" w:cs="Arial" w:asciiTheme="minorHAnsi" w:hAnsiTheme="minorHAnsi"/>
          <w:color w:val="000000" w:themeColor="text1"/>
          <w:szCs w:val="22"/>
        </w:rPr>
      </w:pPr>
      <w:r w:rsidRPr="00C84FF1">
        <w:rPr>
          <w:rFonts w:cs="Arial" w:asciiTheme="minorHAnsi" w:hAnsiTheme="minorHAnsi" w:eastAsiaTheme="minorEastAsia"/>
          <w:color w:val="000000" w:themeColor="text1"/>
          <w:szCs w:val="22"/>
        </w:rPr>
        <w:t>Unificar criterios y estandarizar procedimientos contractuales aplicables a las distintas fuentes de financiación que integran el Fondo</w:t>
      </w:r>
    </w:p>
    <w:p w:rsidRPr="00C84FF1" w:rsidR="128B200B" w:rsidP="5B23955B" w:rsidRDefault="128B200B" w14:paraId="311FEC77" w14:textId="4B496133">
      <w:pPr>
        <w:pStyle w:val="ListParagraph"/>
        <w:numPr>
          <w:ilvl w:val="0"/>
          <w:numId w:val="15"/>
        </w:numPr>
        <w:jc w:val="both"/>
        <w:rPr>
          <w:rFonts w:eastAsia="Work Sans" w:cs="Arial" w:asciiTheme="minorHAnsi" w:hAnsiTheme="minorHAnsi"/>
          <w:color w:val="000000" w:themeColor="text1"/>
          <w:szCs w:val="22"/>
        </w:rPr>
      </w:pPr>
      <w:r w:rsidRPr="00C84FF1">
        <w:rPr>
          <w:rFonts w:cs="Arial" w:asciiTheme="minorHAnsi" w:hAnsiTheme="minorHAnsi" w:eastAsiaTheme="minorEastAsia"/>
          <w:color w:val="000000" w:themeColor="text1"/>
          <w:szCs w:val="22"/>
        </w:rPr>
        <w:t>Fortalecer los mecanismos de control, seguimiento y evaluación de la gestión contractual</w:t>
      </w:r>
    </w:p>
    <w:p w:rsidRPr="00C84FF1" w:rsidR="00774008" w:rsidP="1A76A70D" w:rsidRDefault="00454548" w14:paraId="006652E2" w14:textId="4E6FE58B">
      <w:pPr>
        <w:pStyle w:val="Heading3"/>
        <w:numPr>
          <w:ilvl w:val="3"/>
          <w:numId w:val="2"/>
        </w:numPr>
        <w:rPr>
          <w:rFonts w:cs="Arial"/>
        </w:rPr>
      </w:pPr>
      <w:r w:rsidRPr="00C84FF1">
        <w:rPr>
          <w:rFonts w:cs="Arial" w:eastAsiaTheme="minorEastAsia"/>
          <w:color w:val="000000" w:themeColor="text1"/>
          <w:sz w:val="22"/>
          <w:szCs w:val="22"/>
        </w:rPr>
        <w:t xml:space="preserve">O – Options – </w:t>
      </w:r>
      <w:r w:rsidRPr="00C84FF1">
        <w:rPr>
          <w:rFonts w:cs="Arial"/>
        </w:rPr>
        <w:t>Opciones/Alternativas</w:t>
      </w:r>
    </w:p>
    <w:p w:rsidRPr="00C84FF1" w:rsidR="1A76A70D" w:rsidP="1A76A70D" w:rsidRDefault="1A76A70D" w14:paraId="4B94EA75" w14:textId="291EE571">
      <w:pPr>
        <w:spacing w:line="259" w:lineRule="auto"/>
        <w:jc w:val="both"/>
        <w:rPr>
          <w:rFonts w:eastAsia="Arial" w:cs="Arial" w:asciiTheme="minorHAnsi" w:hAnsiTheme="minorHAnsi"/>
          <w:color w:val="000000" w:themeColor="text1"/>
          <w:szCs w:val="22"/>
        </w:rPr>
      </w:pPr>
    </w:p>
    <w:p w:rsidRPr="00C84FF1" w:rsidR="61B40125" w:rsidP="1A76A70D" w:rsidRDefault="61B40125" w14:paraId="3E178518" w14:textId="5FCDDB87">
      <w:pPr>
        <w:spacing w:line="259" w:lineRule="auto"/>
        <w:jc w:val="both"/>
        <w:rPr>
          <w:rFonts w:eastAsia="Work Sans" w:cs="Arial" w:asciiTheme="minorHAnsi" w:hAnsiTheme="minorHAnsi"/>
          <w:color w:val="000000" w:themeColor="text1"/>
          <w:szCs w:val="22"/>
        </w:rPr>
      </w:pPr>
      <w:r w:rsidRPr="00C84FF1">
        <w:rPr>
          <w:rFonts w:eastAsia="Work Sans" w:cs="Arial" w:asciiTheme="minorHAnsi" w:hAnsiTheme="minorHAnsi"/>
          <w:color w:val="000000" w:themeColor="text1"/>
          <w:szCs w:val="22"/>
        </w:rPr>
        <w:t>A partir de los resultados alcanzados y del estado actual de los programas y fondos administrados, se identifican las siguientes oportunidades de fortalecimiento institucional:</w:t>
      </w:r>
    </w:p>
    <w:p w:rsidRPr="00C84FF1" w:rsidR="1A76A70D" w:rsidP="1A76A70D" w:rsidRDefault="1A76A70D" w14:paraId="1FCA149B" w14:textId="3EDACC6A">
      <w:pPr>
        <w:spacing w:line="259" w:lineRule="auto"/>
        <w:jc w:val="both"/>
        <w:rPr>
          <w:rFonts w:eastAsia="Work Sans" w:cs="Arial" w:asciiTheme="minorHAnsi" w:hAnsiTheme="minorHAnsi"/>
          <w:color w:val="000000" w:themeColor="text1"/>
          <w:szCs w:val="22"/>
        </w:rPr>
      </w:pPr>
    </w:p>
    <w:p w:rsidRPr="00C84FF1" w:rsidR="4D0CA8D9" w:rsidP="00BB2624" w:rsidRDefault="4D0CA8D9" w14:paraId="1865DE90" w14:textId="701CC483">
      <w:pPr>
        <w:pStyle w:val="Heading4"/>
        <w:numPr>
          <w:ilvl w:val="4"/>
          <w:numId w:val="2"/>
        </w:numPr>
        <w:rPr>
          <w:rFonts w:eastAsia="Work Sans" w:cs="Arial"/>
          <w:color w:val="000000" w:themeColor="text1"/>
          <w:szCs w:val="22"/>
        </w:rPr>
      </w:pPr>
      <w:r w:rsidRPr="00C84FF1">
        <w:t xml:space="preserve">Fortalecimiento de capacidades territoriales a través del Plan Nacional de Electrificación Rural- </w:t>
      </w:r>
      <w:r w:rsidRPr="00BB2624">
        <w:t>PNER</w:t>
      </w:r>
    </w:p>
    <w:p w:rsidRPr="00C84FF1" w:rsidR="1A76A70D" w:rsidP="1A76A70D" w:rsidRDefault="1A76A70D" w14:paraId="5E256FE9" w14:textId="4DB9DA2B">
      <w:pPr>
        <w:spacing w:line="259" w:lineRule="auto"/>
        <w:jc w:val="both"/>
        <w:rPr>
          <w:rFonts w:eastAsia="Work Sans" w:cs="Arial" w:asciiTheme="minorHAnsi" w:hAnsiTheme="minorHAnsi"/>
          <w:color w:val="000000" w:themeColor="text1"/>
          <w:szCs w:val="22"/>
        </w:rPr>
      </w:pPr>
    </w:p>
    <w:p w:rsidRPr="00C84FF1" w:rsidR="4D0CA8D9" w:rsidP="1A76A70D" w:rsidRDefault="4D0CA8D9" w14:paraId="46DE61FC" w14:textId="39E90688">
      <w:pPr>
        <w:spacing w:line="259" w:lineRule="auto"/>
        <w:jc w:val="both"/>
        <w:rPr>
          <w:rFonts w:eastAsia="Work Sans" w:cs="Arial" w:asciiTheme="minorHAnsi" w:hAnsiTheme="minorHAnsi"/>
          <w:color w:val="000000" w:themeColor="text1"/>
          <w:szCs w:val="22"/>
        </w:rPr>
      </w:pPr>
      <w:r w:rsidRPr="00C84FF1">
        <w:rPr>
          <w:rFonts w:eastAsia="Work Sans" w:cs="Arial" w:asciiTheme="minorHAnsi" w:hAnsiTheme="minorHAnsi"/>
          <w:color w:val="000000" w:themeColor="text1"/>
          <w:szCs w:val="22"/>
        </w:rPr>
        <w:t>Se hace necesario fortalecer el enfoque territorial del PNER mediante la implementación de estrategias de capacitación y asistencia técnica dirigidas a las entidades territoriales, con el fin de mejorar sus capacidades en la identificación, formulación, estructuración y seguimiento de proyectos de electrificación rural. Este fortalecimiento permitiría una mejor alineación de las iniciativas con las necesidades reales de las comunidades, optimizar la gestión de los recursos y promover una participación más activa de los actores locales, contribuyendo así a la sostenibilidad, pertinencia y mayor impacto de las intervenciones del PNER en el cierre de brechas energéticas.</w:t>
      </w:r>
    </w:p>
    <w:p w:rsidRPr="00C84FF1" w:rsidR="1A76A70D" w:rsidP="1A76A70D" w:rsidRDefault="1A76A70D" w14:paraId="6D322934" w14:textId="05BCF838">
      <w:pPr>
        <w:spacing w:line="259" w:lineRule="auto"/>
        <w:jc w:val="both"/>
        <w:rPr>
          <w:rFonts w:eastAsia="Work Sans" w:cs="Arial" w:asciiTheme="minorHAnsi" w:hAnsiTheme="minorHAnsi"/>
          <w:color w:val="000000" w:themeColor="text1"/>
          <w:szCs w:val="22"/>
        </w:rPr>
      </w:pPr>
    </w:p>
    <w:p w:rsidRPr="00C84FF1" w:rsidR="4454E87A" w:rsidP="1A76A70D" w:rsidRDefault="4454E87A" w14:paraId="38FC005E" w14:textId="77828871">
      <w:pPr>
        <w:spacing w:line="259" w:lineRule="auto"/>
        <w:jc w:val="both"/>
        <w:rPr>
          <w:rFonts w:eastAsia="Work Sans" w:cs="Arial" w:asciiTheme="minorHAnsi" w:hAnsiTheme="minorHAnsi"/>
          <w:color w:val="000000" w:themeColor="text1"/>
          <w:szCs w:val="22"/>
        </w:rPr>
      </w:pPr>
      <w:r w:rsidRPr="00C84FF1">
        <w:rPr>
          <w:rFonts w:eastAsia="Work Sans" w:cs="Arial" w:asciiTheme="minorHAnsi" w:hAnsiTheme="minorHAnsi"/>
          <w:color w:val="000000" w:themeColor="text1"/>
          <w:szCs w:val="22"/>
        </w:rPr>
        <w:t>Así mismo, se sugiere actualizar el PNER incorporando de manera explícita el rol del FONENERGÍA como instrumento articulador y financiador de las intervenciones en electrificación rural, con el fin de consolidar un esquema integral que permita coordinar las diferentes fuentes de recursos, optimizar la asignación de inversiones y fortalecer la eficiencia en la ejecución de proyectos. Esta actualización contribuirá a alinear la planificación del PNER con la nueva arquitectura institucional del sector, facilitando una mayor complementariedad entre programas, evitando duplicidades y potenciando el impacto de las estrategias orientadas al cierre de brechas energéticas en el territorio.</w:t>
      </w:r>
    </w:p>
    <w:p w:rsidRPr="00C84FF1" w:rsidR="1A76A70D" w:rsidP="1A76A70D" w:rsidRDefault="1A76A70D" w14:paraId="6E877BB9" w14:textId="01EAA2AB">
      <w:pPr>
        <w:spacing w:line="259" w:lineRule="auto"/>
        <w:jc w:val="both"/>
        <w:rPr>
          <w:rFonts w:eastAsia="Work Sans" w:cs="Arial" w:asciiTheme="minorHAnsi" w:hAnsiTheme="minorHAnsi"/>
          <w:color w:val="000000" w:themeColor="text1"/>
          <w:szCs w:val="22"/>
        </w:rPr>
      </w:pPr>
    </w:p>
    <w:p w:rsidRPr="00C84FF1" w:rsidR="184B673D" w:rsidP="1A76A70D" w:rsidRDefault="184B673D" w14:paraId="18597558" w14:textId="501D9F64">
      <w:pPr>
        <w:spacing w:line="259" w:lineRule="auto"/>
        <w:jc w:val="both"/>
        <w:rPr>
          <w:rFonts w:eastAsia="Work Sans" w:cs="Arial" w:asciiTheme="minorHAnsi" w:hAnsiTheme="minorHAnsi"/>
          <w:color w:val="000000" w:themeColor="text1"/>
          <w:szCs w:val="22"/>
        </w:rPr>
      </w:pPr>
      <w:r w:rsidRPr="00C84FF1">
        <w:rPr>
          <w:rFonts w:eastAsia="Work Sans" w:cs="Arial" w:asciiTheme="minorHAnsi" w:hAnsiTheme="minorHAnsi"/>
          <w:color w:val="000000" w:themeColor="text1"/>
          <w:szCs w:val="22"/>
        </w:rPr>
        <w:t>Se resalta la importancia de que el PNER contribuya de manera más acelerada al cierre de brechas en el acceso al servicio público de energía eléctrica, lo cual requiere necesariamente fortalecer la asignación de recursos destinados a la ampliación de cobertura. Un mayor volumen de inversión permitirá incrementar el número de proyectos financiados, ampliar la intervención en territorios con mayores rezagos y garantizar la continuidad de las acciones, consolidando así al PNER como un instrumento efectivo para avanzar hacia la universalización del servicio y el desarrollo equitativo de las zonas rurales del país.</w:t>
      </w:r>
    </w:p>
    <w:p w:rsidRPr="00C84FF1" w:rsidR="1A76A70D" w:rsidP="1A76A70D" w:rsidRDefault="1A76A70D" w14:paraId="78EB8862" w14:textId="4DE75332">
      <w:pPr>
        <w:spacing w:line="259" w:lineRule="auto"/>
        <w:jc w:val="both"/>
        <w:rPr>
          <w:rFonts w:eastAsia="Work Sans" w:cs="Arial" w:asciiTheme="minorHAnsi" w:hAnsiTheme="minorHAnsi"/>
          <w:color w:val="000000" w:themeColor="text1"/>
          <w:szCs w:val="22"/>
        </w:rPr>
      </w:pPr>
    </w:p>
    <w:p w:rsidRPr="00C84FF1" w:rsidR="61B40125" w:rsidP="00BB2624" w:rsidRDefault="61B40125" w14:paraId="074606FC" w14:textId="1ABD8C26">
      <w:pPr>
        <w:pStyle w:val="Heading4"/>
        <w:numPr>
          <w:ilvl w:val="4"/>
          <w:numId w:val="2"/>
        </w:numPr>
        <w:jc w:val="both"/>
      </w:pPr>
      <w:r w:rsidRPr="00C84FF1">
        <w:t>Consolidación de FONENERGÍA como mecanismo para ampliar la cobertura y fortalecer la financiación del sector</w:t>
      </w:r>
    </w:p>
    <w:p w:rsidRPr="00C84FF1" w:rsidR="1A76A70D" w:rsidP="1A76A70D" w:rsidRDefault="1A76A70D" w14:paraId="6662EF7E" w14:textId="30EDBC10">
      <w:pPr>
        <w:spacing w:line="259" w:lineRule="auto"/>
        <w:jc w:val="both"/>
        <w:rPr>
          <w:rFonts w:asciiTheme="minorHAnsi" w:hAnsiTheme="minorHAnsi"/>
        </w:rPr>
      </w:pPr>
    </w:p>
    <w:p w:rsidRPr="00C84FF1" w:rsidR="61B40125" w:rsidP="1A76A70D" w:rsidRDefault="61B40125" w14:paraId="265DFAEE" w14:textId="19E718DA">
      <w:pPr>
        <w:spacing w:line="259" w:lineRule="auto"/>
        <w:jc w:val="both"/>
        <w:rPr>
          <w:rFonts w:eastAsia="Work Sans" w:cs="Arial" w:asciiTheme="minorHAnsi" w:hAnsiTheme="minorHAnsi"/>
          <w:color w:val="000000" w:themeColor="text1"/>
          <w:szCs w:val="22"/>
        </w:rPr>
      </w:pPr>
      <w:r w:rsidRPr="00C84FF1">
        <w:rPr>
          <w:rFonts w:eastAsia="Work Sans" w:cs="Arial" w:asciiTheme="minorHAnsi" w:hAnsiTheme="minorHAnsi"/>
          <w:color w:val="000000" w:themeColor="text1"/>
          <w:szCs w:val="22"/>
        </w:rPr>
        <w:t>A pesar de los avances alcanzados en materia de cobertura eléctrica durante los últimos años, aún persisten comunidades ubicadas en zonas rurales dispersas, Zonas No Interconectadas (ZNI) y regiones apartadas del país que requieren soluciones de energización para garantizar el acceso al servicio de energía eléctrica y mejorar su calidad de vida. La atención de estas necesidades demanda la estructuración y ejecución continua de proyectos, así como la disponibilidad de fuentes de financiación suficientes y sostenibles.</w:t>
      </w:r>
    </w:p>
    <w:p w:rsidRPr="00C84FF1" w:rsidR="1A76A70D" w:rsidP="1A76A70D" w:rsidRDefault="1A76A70D" w14:paraId="3B6956F9" w14:textId="64325583">
      <w:pPr>
        <w:spacing w:line="259" w:lineRule="auto"/>
        <w:jc w:val="both"/>
        <w:rPr>
          <w:rFonts w:eastAsia="Work Sans" w:cs="Arial" w:asciiTheme="minorHAnsi" w:hAnsiTheme="minorHAnsi"/>
          <w:color w:val="000000" w:themeColor="text1"/>
          <w:szCs w:val="22"/>
        </w:rPr>
      </w:pPr>
    </w:p>
    <w:p w:rsidRPr="00C84FF1" w:rsidR="61B40125" w:rsidP="1A76A70D" w:rsidRDefault="61B40125" w14:paraId="133208A0" w14:textId="76577BEC">
      <w:pPr>
        <w:spacing w:line="259" w:lineRule="auto"/>
        <w:jc w:val="both"/>
        <w:rPr>
          <w:rFonts w:asciiTheme="minorHAnsi" w:hAnsiTheme="minorHAnsi"/>
        </w:rPr>
      </w:pPr>
      <w:r w:rsidRPr="00C84FF1">
        <w:rPr>
          <w:rFonts w:eastAsia="Work Sans" w:cs="Arial" w:asciiTheme="minorHAnsi" w:hAnsiTheme="minorHAnsi"/>
          <w:color w:val="000000" w:themeColor="text1"/>
          <w:szCs w:val="22"/>
        </w:rPr>
        <w:t>En este contexto, la entrada en operación de FONENERGÍA representa una oportunidad estratégica para el sector, al permitir la articulación de múltiples fuentes de recursos bajo un esquema unificado de financiación que fortalezca la capacidad institucional para formular, viabilizar y ejecutar proyectos de ampliación de cobertura, mejoramiento de infraestructura eléctrica y transición energética.</w:t>
      </w:r>
    </w:p>
    <w:p w:rsidRPr="00C84FF1" w:rsidR="1A76A70D" w:rsidP="1A76A70D" w:rsidRDefault="1A76A70D" w14:paraId="094BCCA7" w14:textId="680E622E">
      <w:pPr>
        <w:rPr>
          <w:rFonts w:asciiTheme="minorHAnsi" w:hAnsiTheme="minorHAnsi"/>
        </w:rPr>
      </w:pPr>
    </w:p>
    <w:p w:rsidRPr="00C84FF1" w:rsidR="61B40125" w:rsidP="1A76A70D" w:rsidRDefault="61B40125" w14:paraId="7FFA400C" w14:textId="05A10B48">
      <w:pPr>
        <w:spacing w:line="259" w:lineRule="auto"/>
        <w:jc w:val="both"/>
        <w:rPr>
          <w:rFonts w:eastAsia="Work Sans" w:cs="Arial" w:asciiTheme="minorHAnsi" w:hAnsiTheme="minorHAnsi"/>
          <w:color w:val="000000" w:themeColor="text1"/>
          <w:szCs w:val="22"/>
        </w:rPr>
      </w:pPr>
      <w:r w:rsidRPr="00C84FF1">
        <w:rPr>
          <w:rFonts w:eastAsia="Work Sans" w:cs="Arial" w:asciiTheme="minorHAnsi" w:hAnsiTheme="minorHAnsi"/>
          <w:color w:val="000000" w:themeColor="text1"/>
          <w:szCs w:val="22"/>
        </w:rPr>
        <w:t>Adicionalmente, FONENERGÍA permitirá complementar y potenciar otros mecanismos de financiación existentes, promoviendo una mayor concurrencia de recursos públicos y privados, así como la articulación con instrumentos como cooperación internacional y otras fuentes de inversión. Esto contribuirá a ampliar el alcance de las intervenciones sectoriales y a acelerar la atención de las poblaciones que aún carecen de acceso al servicio o presentan condiciones de prestación deficientes.</w:t>
      </w:r>
    </w:p>
    <w:p w:rsidRPr="00C84FF1" w:rsidR="00774008" w:rsidP="00774008" w:rsidRDefault="00774008" w14:paraId="04ED22B5" w14:textId="2516FC33">
      <w:pPr>
        <w:rPr>
          <w:rFonts w:asciiTheme="minorHAnsi" w:hAnsiTheme="minorHAnsi"/>
        </w:rPr>
      </w:pPr>
    </w:p>
    <w:p w:rsidRPr="00C84FF1" w:rsidR="00454548" w:rsidP="1A76A70D" w:rsidRDefault="61B40125" w14:paraId="37EC755D" w14:textId="68327780">
      <w:pPr>
        <w:spacing w:line="259" w:lineRule="auto"/>
        <w:jc w:val="both"/>
        <w:rPr>
          <w:rFonts w:eastAsia="Work Sans" w:cs="Arial" w:asciiTheme="minorHAnsi" w:hAnsiTheme="minorHAnsi"/>
          <w:color w:val="000000" w:themeColor="text1"/>
          <w:szCs w:val="22"/>
        </w:rPr>
      </w:pPr>
      <w:r w:rsidRPr="00C84FF1">
        <w:rPr>
          <w:rFonts w:eastAsia="Work Sans" w:cs="Arial" w:asciiTheme="minorHAnsi" w:hAnsiTheme="minorHAnsi"/>
          <w:color w:val="000000" w:themeColor="text1"/>
          <w:szCs w:val="22"/>
        </w:rPr>
        <w:t>La consolidación e implementación de este fondo constituye, por tanto, una de las principales oportunidades para fortalecer la sostenibilidad financiera de las políticas de energización y avanzar en el cierre de brechas de acceso y calidad del servicio en todo el territorio nacional.</w:t>
      </w:r>
    </w:p>
    <w:p w:rsidRPr="00C84FF1" w:rsidR="00454548" w:rsidP="1A76A70D" w:rsidRDefault="00454548" w14:paraId="55C8871F" w14:textId="0D7212C8">
      <w:pPr>
        <w:spacing w:line="259" w:lineRule="auto"/>
        <w:jc w:val="both"/>
        <w:rPr>
          <w:rFonts w:eastAsia="Work Sans" w:cs="Arial" w:asciiTheme="minorHAnsi" w:hAnsiTheme="minorHAnsi"/>
          <w:color w:val="000000" w:themeColor="text1"/>
          <w:szCs w:val="22"/>
        </w:rPr>
      </w:pPr>
    </w:p>
    <w:p w:rsidRPr="00C84FF1" w:rsidR="00454548" w:rsidP="1A76A70D" w:rsidRDefault="406712A5" w14:paraId="32DA472A" w14:textId="73B46390">
      <w:pPr>
        <w:pStyle w:val="Heading3"/>
        <w:spacing w:before="0" w:after="0" w:line="259" w:lineRule="auto"/>
        <w:jc w:val="both"/>
        <w:rPr>
          <w:rFonts w:cs="Arial"/>
        </w:rPr>
      </w:pPr>
      <w:r w:rsidRPr="00C84FF1">
        <w:rPr>
          <w:rFonts w:cs="Arial"/>
        </w:rPr>
        <w:t xml:space="preserve">3.1.1.4. </w:t>
      </w:r>
      <w:r w:rsidRPr="00C84FF1" w:rsidR="00137B93">
        <w:rPr>
          <w:rFonts w:cs="Arial"/>
        </w:rPr>
        <w:t xml:space="preserve">W – Will – Voluntad </w:t>
      </w:r>
      <w:r w:rsidRPr="00C84FF1" w:rsidR="00151AD2">
        <w:rPr>
          <w:rFonts w:cs="Arial"/>
        </w:rPr>
        <w:t>y Compromisos</w:t>
      </w:r>
    </w:p>
    <w:p w:rsidRPr="00C84FF1" w:rsidR="1A76A70D" w:rsidP="1A76A70D" w:rsidRDefault="1A76A70D" w14:paraId="2F61CADA" w14:textId="4B7DE9E6">
      <w:pPr>
        <w:rPr>
          <w:rFonts w:asciiTheme="minorHAnsi" w:hAnsiTheme="minorHAnsi"/>
        </w:rPr>
      </w:pPr>
    </w:p>
    <w:p w:rsidRPr="00C84FF1" w:rsidR="0A0A94B6" w:rsidP="00BB2624" w:rsidRDefault="002E6C2C" w14:paraId="1746726F" w14:textId="04C3E9B2">
      <w:pPr>
        <w:pStyle w:val="Heading4"/>
        <w:rPr>
          <w:rFonts w:eastAsia="Work Sans" w:cs="Arial"/>
          <w:color w:val="000000" w:themeColor="text1"/>
          <w:szCs w:val="22"/>
        </w:rPr>
      </w:pPr>
      <w:r>
        <w:t xml:space="preserve">3.1.1.4.1. </w:t>
      </w:r>
      <w:r w:rsidRPr="00C84FF1" w:rsidR="0A0A94B6">
        <w:t xml:space="preserve">Plan Nacional de Electrificación Rural- </w:t>
      </w:r>
      <w:r w:rsidRPr="002E6C2C" w:rsidR="0A0A94B6">
        <w:t>PNER</w:t>
      </w:r>
    </w:p>
    <w:p w:rsidRPr="00C84FF1" w:rsidR="1A76A70D" w:rsidP="1A76A70D" w:rsidRDefault="1A76A70D" w14:paraId="0BA99A1A" w14:textId="67EC0C55">
      <w:pPr>
        <w:ind w:left="708"/>
        <w:rPr>
          <w:rFonts w:asciiTheme="minorHAnsi" w:hAnsiTheme="minorHAnsi"/>
        </w:rPr>
      </w:pPr>
    </w:p>
    <w:p w:rsidRPr="00C84FF1" w:rsidR="0A0A94B6" w:rsidP="1A76A70D" w:rsidRDefault="0A0A94B6" w14:paraId="0E053A1A" w14:textId="4E725D40">
      <w:pPr>
        <w:spacing w:line="259" w:lineRule="auto"/>
        <w:jc w:val="both"/>
        <w:rPr>
          <w:rFonts w:eastAsia="Work Sans" w:cs="Arial" w:asciiTheme="minorHAnsi" w:hAnsiTheme="minorHAnsi"/>
          <w:color w:val="000000" w:themeColor="text1"/>
          <w:szCs w:val="22"/>
        </w:rPr>
      </w:pPr>
      <w:r w:rsidRPr="00C84FF1">
        <w:rPr>
          <w:rFonts w:eastAsia="Work Sans" w:cs="Arial" w:asciiTheme="minorHAnsi" w:hAnsiTheme="minorHAnsi"/>
          <w:b/>
          <w:bCs/>
          <w:color w:val="000000" w:themeColor="text1"/>
          <w:szCs w:val="22"/>
        </w:rPr>
        <w:t>Fortalecer capacidades de las entidades territoriales:</w:t>
      </w:r>
      <w:r w:rsidRPr="00C84FF1">
        <w:rPr>
          <w:rFonts w:eastAsia="Work Sans" w:cs="Arial" w:asciiTheme="minorHAnsi" w:hAnsiTheme="minorHAnsi"/>
          <w:color w:val="000000" w:themeColor="text1"/>
          <w:szCs w:val="22"/>
        </w:rPr>
        <w:t xml:space="preserve"> Diseñar e implementar un programa continuo de capacitación y asistencia técnica dirigido a entidades territoriales, enfocado en la formulación, estructuración y seguimiento de proyectos de electrificación rural, con acompañamiento priorizado en municipios con mayores brechas.</w:t>
      </w:r>
    </w:p>
    <w:p w:rsidRPr="00C84FF1" w:rsidR="1A76A70D" w:rsidP="1A76A70D" w:rsidRDefault="1A76A70D" w14:paraId="654AC803" w14:textId="15917CDA">
      <w:pPr>
        <w:spacing w:line="259" w:lineRule="auto"/>
        <w:jc w:val="both"/>
        <w:rPr>
          <w:rFonts w:eastAsia="Work Sans" w:cs="Arial" w:asciiTheme="minorHAnsi" w:hAnsiTheme="minorHAnsi"/>
          <w:color w:val="000000" w:themeColor="text1"/>
          <w:szCs w:val="22"/>
        </w:rPr>
      </w:pPr>
    </w:p>
    <w:p w:rsidRPr="00C84FF1" w:rsidR="0A0A94B6" w:rsidP="1A76A70D" w:rsidRDefault="0A0A94B6" w14:paraId="533437A8" w14:textId="747234D0">
      <w:pPr>
        <w:spacing w:line="259" w:lineRule="auto"/>
        <w:jc w:val="both"/>
        <w:rPr>
          <w:rFonts w:eastAsia="Work Sans" w:cs="Arial" w:asciiTheme="minorHAnsi" w:hAnsiTheme="minorHAnsi"/>
          <w:color w:val="000000" w:themeColor="text1"/>
          <w:szCs w:val="22"/>
        </w:rPr>
      </w:pPr>
      <w:r w:rsidRPr="00C84FF1">
        <w:rPr>
          <w:rFonts w:cs="Arial" w:asciiTheme="minorHAnsi" w:hAnsiTheme="minorHAnsi" w:eastAsiaTheme="minorEastAsia"/>
          <w:b/>
          <w:bCs/>
          <w:color w:val="000000" w:themeColor="text1"/>
          <w:szCs w:val="22"/>
        </w:rPr>
        <w:t>Actualizar el instrumento de política pública</w:t>
      </w:r>
      <w:r w:rsidRPr="00C84FF1">
        <w:rPr>
          <w:rFonts w:eastAsia="Work Sans" w:cs="Arial" w:asciiTheme="minorHAnsi" w:hAnsiTheme="minorHAnsi"/>
          <w:color w:val="000000" w:themeColor="text1"/>
          <w:szCs w:val="22"/>
        </w:rPr>
        <w:t>:</w:t>
      </w:r>
      <w:r w:rsidRPr="00C84FF1" w:rsidR="5F31C4DC">
        <w:rPr>
          <w:rFonts w:eastAsia="Work Sans" w:cs="Arial" w:asciiTheme="minorHAnsi" w:hAnsiTheme="minorHAnsi"/>
          <w:color w:val="000000" w:themeColor="text1"/>
          <w:szCs w:val="22"/>
        </w:rPr>
        <w:t xml:space="preserve"> </w:t>
      </w:r>
      <w:r w:rsidRPr="00C84FF1">
        <w:rPr>
          <w:rFonts w:eastAsia="Work Sans" w:cs="Arial" w:asciiTheme="minorHAnsi" w:hAnsiTheme="minorHAnsi"/>
          <w:color w:val="000000" w:themeColor="text1"/>
          <w:szCs w:val="22"/>
        </w:rPr>
        <w:t>Adelantar el proceso de revisión y actualización del PNER, incorporando formalmente el rol de FONENERGÍA como mecanismo articulador y financiador, asegurando su integración operativa, normativa y financiera con los demás instrumentos del sector.</w:t>
      </w:r>
    </w:p>
    <w:p w:rsidRPr="00C84FF1" w:rsidR="1A76A70D" w:rsidP="1A76A70D" w:rsidRDefault="1A76A70D" w14:paraId="7DA71054" w14:textId="7E562172">
      <w:pPr>
        <w:rPr>
          <w:rFonts w:eastAsia="Work Sans" w:cs="Arial" w:asciiTheme="minorHAnsi" w:hAnsiTheme="minorHAnsi"/>
          <w:color w:val="000000" w:themeColor="text1"/>
          <w:szCs w:val="22"/>
        </w:rPr>
      </w:pPr>
    </w:p>
    <w:p w:rsidRPr="00C84FF1" w:rsidR="001F4F89" w:rsidP="00BB2624" w:rsidRDefault="002E6C2C" w14:paraId="6C9EE3EB" w14:textId="5B37AA69">
      <w:pPr>
        <w:pStyle w:val="Heading4"/>
        <w:rPr>
          <w:rFonts w:eastAsia="Work Sans" w:cs="Arial"/>
          <w:color w:val="000000" w:themeColor="text1"/>
          <w:szCs w:val="22"/>
        </w:rPr>
      </w:pPr>
      <w:r>
        <w:t xml:space="preserve">3.1.1.4.2. </w:t>
      </w:r>
      <w:r w:rsidRPr="00C84FF1" w:rsidR="00D73473">
        <w:t>Fondo Único de soluciones Energéticas</w:t>
      </w:r>
      <w:r w:rsidRPr="00C84FF1" w:rsidR="001F4F89">
        <w:t xml:space="preserve">- </w:t>
      </w:r>
      <w:r w:rsidRPr="002E6C2C" w:rsidR="00D73473">
        <w:t>FONENERGÍA</w:t>
      </w:r>
    </w:p>
    <w:p w:rsidRPr="00C84FF1" w:rsidR="00D73473" w:rsidP="00D73473" w:rsidRDefault="00D73473" w14:paraId="5C51C99C" w14:textId="77777777">
      <w:pPr>
        <w:rPr>
          <w:rFonts w:eastAsia="Work Sans" w:cs="Arial" w:asciiTheme="minorHAnsi" w:hAnsiTheme="minorHAnsi"/>
          <w:b/>
          <w:bCs/>
          <w:color w:val="000000" w:themeColor="text1"/>
          <w:szCs w:val="22"/>
        </w:rPr>
      </w:pPr>
    </w:p>
    <w:p w:rsidRPr="00C84FF1" w:rsidR="00D73473" w:rsidP="00D73473" w:rsidRDefault="00D73473" w14:paraId="385F92FB" w14:textId="77777777">
      <w:pPr>
        <w:rPr>
          <w:rFonts w:eastAsia="Work Sans" w:cs="Arial" w:asciiTheme="minorHAnsi" w:hAnsiTheme="minorHAnsi"/>
          <w:b/>
          <w:bCs/>
          <w:color w:val="000000" w:themeColor="text1"/>
          <w:szCs w:val="22"/>
        </w:rPr>
      </w:pPr>
    </w:p>
    <w:p w:rsidRPr="00C84FF1" w:rsidR="001F4F89" w:rsidP="00132D28" w:rsidRDefault="005237CF" w14:paraId="293B8D0D" w14:textId="35EE7D5F">
      <w:pPr>
        <w:jc w:val="both"/>
        <w:rPr>
          <w:rFonts w:eastAsia="Work Sans" w:cs="Arial" w:asciiTheme="minorHAnsi" w:hAnsiTheme="minorHAnsi"/>
          <w:color w:val="000000" w:themeColor="text1"/>
          <w:szCs w:val="22"/>
        </w:rPr>
      </w:pPr>
      <w:r w:rsidRPr="00C84FF1">
        <w:rPr>
          <w:rFonts w:eastAsia="Work Sans" w:cs="Arial" w:asciiTheme="minorHAnsi" w:hAnsiTheme="minorHAnsi"/>
          <w:b/>
          <w:bCs/>
          <w:color w:val="000000" w:themeColor="text1"/>
          <w:szCs w:val="22"/>
        </w:rPr>
        <w:t>Iniciar oficialmente la operación de FONENERGÍA:</w:t>
      </w:r>
      <w:r w:rsidRPr="00C84FF1">
        <w:rPr>
          <w:rFonts w:eastAsia="Work Sans" w:cs="Arial" w:asciiTheme="minorHAnsi" w:hAnsiTheme="minorHAnsi"/>
          <w:color w:val="000000" w:themeColor="text1"/>
          <w:szCs w:val="22"/>
        </w:rPr>
        <w:t xml:space="preserve"> </w:t>
      </w:r>
      <w:r w:rsidRPr="00C84FF1" w:rsidR="00175E3E">
        <w:rPr>
          <w:rFonts w:eastAsia="Work Sans" w:cs="Arial" w:asciiTheme="minorHAnsi" w:hAnsiTheme="minorHAnsi"/>
          <w:color w:val="000000" w:themeColor="text1"/>
          <w:szCs w:val="22"/>
        </w:rPr>
        <w:t>Continuar con</w:t>
      </w:r>
      <w:r w:rsidRPr="00C84FF1">
        <w:rPr>
          <w:rFonts w:eastAsia="Work Sans" w:cs="Arial" w:asciiTheme="minorHAnsi" w:hAnsiTheme="minorHAnsi"/>
          <w:color w:val="000000" w:themeColor="text1"/>
          <w:szCs w:val="22"/>
        </w:rPr>
        <w:t xml:space="preserve"> </w:t>
      </w:r>
      <w:r w:rsidRPr="00C84FF1" w:rsidR="00175E3E">
        <w:rPr>
          <w:rFonts w:eastAsia="Work Sans" w:cs="Arial" w:asciiTheme="minorHAnsi" w:hAnsiTheme="minorHAnsi"/>
          <w:color w:val="000000" w:themeColor="text1"/>
          <w:szCs w:val="22"/>
        </w:rPr>
        <w:t xml:space="preserve">las gestiones administrativas </w:t>
      </w:r>
      <w:r w:rsidRPr="00C84FF1" w:rsidR="00132D28">
        <w:rPr>
          <w:rFonts w:eastAsia="Work Sans" w:cs="Arial" w:asciiTheme="minorHAnsi" w:hAnsiTheme="minorHAnsi"/>
          <w:color w:val="000000" w:themeColor="text1"/>
          <w:szCs w:val="22"/>
        </w:rPr>
        <w:t>y establecer</w:t>
      </w:r>
      <w:r w:rsidRPr="00C84FF1" w:rsidR="00175E3E">
        <w:rPr>
          <w:rFonts w:eastAsia="Work Sans" w:cs="Arial" w:asciiTheme="minorHAnsi" w:hAnsiTheme="minorHAnsi"/>
          <w:color w:val="000000" w:themeColor="text1"/>
          <w:szCs w:val="22"/>
        </w:rPr>
        <w:t xml:space="preserve"> los mecanismos administrativos y financieros que permitan la ejecución de los recursos de manera transitoria y definitiva, dando continuidad a la financiación de los planes, programas y proyectos a los que se refiere el artículo 2.2.8.1.2. </w:t>
      </w:r>
      <w:r w:rsidRPr="00C84FF1" w:rsidR="007A33A8">
        <w:rPr>
          <w:rFonts w:eastAsia="Work Sans" w:cs="Arial" w:asciiTheme="minorHAnsi" w:hAnsiTheme="minorHAnsi"/>
          <w:color w:val="000000" w:themeColor="text1"/>
          <w:szCs w:val="22"/>
        </w:rPr>
        <w:t xml:space="preserve">del Decreto 0375 de 2026. Así mismo, expedir </w:t>
      </w:r>
      <w:r w:rsidRPr="00C84FF1" w:rsidR="00175E3E">
        <w:rPr>
          <w:rFonts w:eastAsia="Work Sans" w:cs="Arial" w:asciiTheme="minorHAnsi" w:hAnsiTheme="minorHAnsi"/>
          <w:color w:val="000000" w:themeColor="text1"/>
          <w:szCs w:val="22"/>
        </w:rPr>
        <w:t>mediante acto administrativo la fecha a partir de la cual FONENERGíA iniciará oficialmente operación.</w:t>
      </w:r>
    </w:p>
    <w:p w:rsidRPr="00C84FF1" w:rsidR="00FB72A0" w:rsidP="00132D28" w:rsidRDefault="00FB72A0" w14:paraId="042D68E9" w14:textId="77777777">
      <w:pPr>
        <w:jc w:val="both"/>
        <w:rPr>
          <w:rFonts w:eastAsia="Work Sans" w:cs="Arial" w:asciiTheme="minorHAnsi" w:hAnsiTheme="minorHAnsi"/>
          <w:color w:val="000000" w:themeColor="text1"/>
          <w:szCs w:val="22"/>
        </w:rPr>
      </w:pPr>
    </w:p>
    <w:p w:rsidRPr="00C84FF1" w:rsidR="004A4D74" w:rsidP="00132D28" w:rsidRDefault="004A4D74" w14:paraId="7D669830" w14:textId="1C3F9D2F">
      <w:pPr>
        <w:jc w:val="both"/>
        <w:rPr>
          <w:rFonts w:eastAsia="Work Sans" w:cs="Arial" w:asciiTheme="minorHAnsi" w:hAnsiTheme="minorHAnsi"/>
          <w:color w:val="000000" w:themeColor="text1"/>
          <w:szCs w:val="22"/>
        </w:rPr>
      </w:pPr>
    </w:p>
    <w:sectPr w:rsidRPr="00C84FF1" w:rsidR="004A4D74">
      <w:pgSz w:w="12240" w:h="15840" w:orient="portrait"/>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ork Sans">
    <w:altName w:val="Calibri"/>
    <w:charset w:val="00"/>
    <w:family w:val="auto"/>
    <w:pitch w:val="variable"/>
    <w:sig w:usb0="A00000FF" w:usb1="5000E07B" w:usb2="00000000" w:usb3="00000000" w:csb0="00000193" w:csb1="00000000"/>
  </w:font>
  <w:font w:name="Arial">
    <w:panose1 w:val="020B0604020202020204"/>
    <w:charset w:val="00"/>
    <w:family w:val="swiss"/>
    <w:pitch w:val="variable"/>
    <w:sig w:usb0="E0002EFF" w:usb1="C000785B" w:usb2="00000009" w:usb3="00000000" w:csb0="000001FF" w:csb1="00000000"/>
  </w:font>
  <w:font w:name="Aptos">
    <w:altName w:val="Calibri"/>
    <w:panose1 w:val="00000000000000000000"/>
    <w:charset w:val="00"/>
    <w:family w:val="roman"/>
    <w:notTrueType/>
    <w:pitch w:val="default"/>
  </w:font>
  <w:font w:name="Aptos Display">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Lucida Grande">
    <w:altName w:val="Arial"/>
    <w:charset w:val="00"/>
    <w:family w:val="swiss"/>
    <w:pitch w:val="variable"/>
    <w:sig w:usb0="E1000AEF" w:usb1="5000A1FF" w:usb2="00000000" w:usb3="00000000" w:csb0="000001B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xmlns:w="http://schemas.openxmlformats.org/wordprocessingml/2006/main" w:abstractNumId="19">
    <w:nsid w:val="29a512eb"/>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w:abstractNumId="0" w15:restartNumberingAfterBreak="0">
    <w:nsid w:val="02CA034F"/>
    <w:multiLevelType w:val="hybridMultilevel"/>
    <w:tmpl w:val="CB2AB128"/>
    <w:lvl w:ilvl="0" w:tplc="D60E8D2C">
      <w:start w:val="1"/>
      <w:numFmt w:val="upperLetter"/>
      <w:lvlText w:val="%1."/>
      <w:lvlJc w:val="left"/>
      <w:pPr>
        <w:ind w:left="720" w:hanging="360"/>
      </w:pPr>
    </w:lvl>
    <w:lvl w:ilvl="1" w:tplc="374A8CEE">
      <w:start w:val="1"/>
      <w:numFmt w:val="lowerLetter"/>
      <w:lvlText w:val="%2."/>
      <w:lvlJc w:val="left"/>
      <w:pPr>
        <w:ind w:left="1440" w:hanging="360"/>
      </w:pPr>
    </w:lvl>
    <w:lvl w:ilvl="2" w:tplc="1660D504">
      <w:start w:val="1"/>
      <w:numFmt w:val="lowerRoman"/>
      <w:lvlText w:val="%3."/>
      <w:lvlJc w:val="right"/>
      <w:pPr>
        <w:ind w:left="2160" w:hanging="180"/>
      </w:pPr>
    </w:lvl>
    <w:lvl w:ilvl="3" w:tplc="9DE01582">
      <w:start w:val="1"/>
      <w:numFmt w:val="decimal"/>
      <w:lvlText w:val="%4."/>
      <w:lvlJc w:val="left"/>
      <w:pPr>
        <w:ind w:left="2880" w:hanging="360"/>
      </w:pPr>
    </w:lvl>
    <w:lvl w:ilvl="4" w:tplc="623E6634">
      <w:start w:val="1"/>
      <w:numFmt w:val="lowerLetter"/>
      <w:lvlText w:val="%5."/>
      <w:lvlJc w:val="left"/>
      <w:pPr>
        <w:ind w:left="3600" w:hanging="360"/>
      </w:pPr>
    </w:lvl>
    <w:lvl w:ilvl="5" w:tplc="4D26F8C0">
      <w:start w:val="1"/>
      <w:numFmt w:val="lowerRoman"/>
      <w:lvlText w:val="%6."/>
      <w:lvlJc w:val="right"/>
      <w:pPr>
        <w:ind w:left="4320" w:hanging="180"/>
      </w:pPr>
    </w:lvl>
    <w:lvl w:ilvl="6" w:tplc="8B5849BA">
      <w:start w:val="1"/>
      <w:numFmt w:val="decimal"/>
      <w:lvlText w:val="%7."/>
      <w:lvlJc w:val="left"/>
      <w:pPr>
        <w:ind w:left="5040" w:hanging="360"/>
      </w:pPr>
    </w:lvl>
    <w:lvl w:ilvl="7" w:tplc="C110F468">
      <w:start w:val="1"/>
      <w:numFmt w:val="lowerLetter"/>
      <w:lvlText w:val="%8."/>
      <w:lvlJc w:val="left"/>
      <w:pPr>
        <w:ind w:left="5760" w:hanging="360"/>
      </w:pPr>
    </w:lvl>
    <w:lvl w:ilvl="8" w:tplc="C4EA0106">
      <w:start w:val="1"/>
      <w:numFmt w:val="lowerRoman"/>
      <w:lvlText w:val="%9."/>
      <w:lvlJc w:val="right"/>
      <w:pPr>
        <w:ind w:left="6480" w:hanging="180"/>
      </w:pPr>
    </w:lvl>
  </w:abstractNum>
  <w:abstractNum w:abstractNumId="1" w15:restartNumberingAfterBreak="0">
    <w:nsid w:val="07364083"/>
    <w:multiLevelType w:val="hybridMultilevel"/>
    <w:tmpl w:val="7CCE6B98"/>
    <w:lvl w:ilvl="0" w:tplc="F0CAF6B8">
      <w:start w:val="2"/>
      <w:numFmt w:val="upperLetter"/>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 w15:restartNumberingAfterBreak="0">
    <w:nsid w:val="0916FA58"/>
    <w:multiLevelType w:val="hybridMultilevel"/>
    <w:tmpl w:val="FFFFFFFF"/>
    <w:lvl w:ilvl="0" w:tplc="062401B4">
      <w:start w:val="1"/>
      <w:numFmt w:val="bullet"/>
      <w:lvlText w:val=""/>
      <w:lvlJc w:val="left"/>
      <w:pPr>
        <w:ind w:left="720" w:hanging="360"/>
      </w:pPr>
      <w:rPr>
        <w:rFonts w:hint="default" w:ascii="Symbol" w:hAnsi="Symbol"/>
      </w:rPr>
    </w:lvl>
    <w:lvl w:ilvl="1" w:tplc="97C28F9C">
      <w:start w:val="1"/>
      <w:numFmt w:val="bullet"/>
      <w:lvlText w:val="o"/>
      <w:lvlJc w:val="left"/>
      <w:pPr>
        <w:ind w:left="1440" w:hanging="360"/>
      </w:pPr>
      <w:rPr>
        <w:rFonts w:hint="default" w:ascii="Courier New" w:hAnsi="Courier New"/>
      </w:rPr>
    </w:lvl>
    <w:lvl w:ilvl="2" w:tplc="E102A85C">
      <w:start w:val="1"/>
      <w:numFmt w:val="bullet"/>
      <w:lvlText w:val=""/>
      <w:lvlJc w:val="left"/>
      <w:pPr>
        <w:ind w:left="2160" w:hanging="360"/>
      </w:pPr>
      <w:rPr>
        <w:rFonts w:hint="default" w:ascii="Wingdings" w:hAnsi="Wingdings"/>
      </w:rPr>
    </w:lvl>
    <w:lvl w:ilvl="3" w:tplc="6B12FBEE">
      <w:start w:val="1"/>
      <w:numFmt w:val="bullet"/>
      <w:lvlText w:val=""/>
      <w:lvlJc w:val="left"/>
      <w:pPr>
        <w:ind w:left="2880" w:hanging="360"/>
      </w:pPr>
      <w:rPr>
        <w:rFonts w:hint="default" w:ascii="Symbol" w:hAnsi="Symbol"/>
      </w:rPr>
    </w:lvl>
    <w:lvl w:ilvl="4" w:tplc="99F844CC">
      <w:start w:val="1"/>
      <w:numFmt w:val="bullet"/>
      <w:lvlText w:val="o"/>
      <w:lvlJc w:val="left"/>
      <w:pPr>
        <w:ind w:left="3600" w:hanging="360"/>
      </w:pPr>
      <w:rPr>
        <w:rFonts w:hint="default" w:ascii="Courier New" w:hAnsi="Courier New"/>
      </w:rPr>
    </w:lvl>
    <w:lvl w:ilvl="5" w:tplc="BC9AF5C8">
      <w:start w:val="1"/>
      <w:numFmt w:val="bullet"/>
      <w:lvlText w:val=""/>
      <w:lvlJc w:val="left"/>
      <w:pPr>
        <w:ind w:left="4320" w:hanging="360"/>
      </w:pPr>
      <w:rPr>
        <w:rFonts w:hint="default" w:ascii="Wingdings" w:hAnsi="Wingdings"/>
      </w:rPr>
    </w:lvl>
    <w:lvl w:ilvl="6" w:tplc="B0B23B88">
      <w:start w:val="1"/>
      <w:numFmt w:val="bullet"/>
      <w:lvlText w:val=""/>
      <w:lvlJc w:val="left"/>
      <w:pPr>
        <w:ind w:left="5040" w:hanging="360"/>
      </w:pPr>
      <w:rPr>
        <w:rFonts w:hint="default" w:ascii="Symbol" w:hAnsi="Symbol"/>
      </w:rPr>
    </w:lvl>
    <w:lvl w:ilvl="7" w:tplc="5770CF1C">
      <w:start w:val="1"/>
      <w:numFmt w:val="bullet"/>
      <w:lvlText w:val="o"/>
      <w:lvlJc w:val="left"/>
      <w:pPr>
        <w:ind w:left="5760" w:hanging="360"/>
      </w:pPr>
      <w:rPr>
        <w:rFonts w:hint="default" w:ascii="Courier New" w:hAnsi="Courier New"/>
      </w:rPr>
    </w:lvl>
    <w:lvl w:ilvl="8" w:tplc="E45E8404">
      <w:start w:val="1"/>
      <w:numFmt w:val="bullet"/>
      <w:lvlText w:val=""/>
      <w:lvlJc w:val="left"/>
      <w:pPr>
        <w:ind w:left="6480" w:hanging="360"/>
      </w:pPr>
      <w:rPr>
        <w:rFonts w:hint="default" w:ascii="Wingdings" w:hAnsi="Wingdings"/>
      </w:rPr>
    </w:lvl>
  </w:abstractNum>
  <w:abstractNum w:abstractNumId="3" w15:restartNumberingAfterBreak="0">
    <w:nsid w:val="0FD8FB03"/>
    <w:multiLevelType w:val="hybridMultilevel"/>
    <w:tmpl w:val="FFFFFFFF"/>
    <w:lvl w:ilvl="0" w:tplc="D852833E">
      <w:start w:val="1"/>
      <w:numFmt w:val="decimal"/>
      <w:lvlText w:val="%1."/>
      <w:lvlJc w:val="left"/>
      <w:pPr>
        <w:ind w:left="720" w:hanging="360"/>
      </w:pPr>
    </w:lvl>
    <w:lvl w:ilvl="1" w:tplc="74E4B008">
      <w:start w:val="1"/>
      <w:numFmt w:val="lowerLetter"/>
      <w:lvlText w:val="%2."/>
      <w:lvlJc w:val="left"/>
      <w:pPr>
        <w:ind w:left="1440" w:hanging="360"/>
      </w:pPr>
    </w:lvl>
    <w:lvl w:ilvl="2" w:tplc="B5EA6E44">
      <w:start w:val="1"/>
      <w:numFmt w:val="lowerRoman"/>
      <w:lvlText w:val="%3."/>
      <w:lvlJc w:val="right"/>
      <w:pPr>
        <w:ind w:left="2160" w:hanging="180"/>
      </w:pPr>
    </w:lvl>
    <w:lvl w:ilvl="3" w:tplc="ABB27C62">
      <w:start w:val="1"/>
      <w:numFmt w:val="decimal"/>
      <w:lvlText w:val="%4."/>
      <w:lvlJc w:val="left"/>
      <w:pPr>
        <w:ind w:left="2880" w:hanging="360"/>
      </w:pPr>
    </w:lvl>
    <w:lvl w:ilvl="4" w:tplc="2B88584C">
      <w:start w:val="1"/>
      <w:numFmt w:val="lowerLetter"/>
      <w:lvlText w:val="%5."/>
      <w:lvlJc w:val="left"/>
      <w:pPr>
        <w:ind w:left="3600" w:hanging="360"/>
      </w:pPr>
    </w:lvl>
    <w:lvl w:ilvl="5" w:tplc="CDF4C260">
      <w:start w:val="1"/>
      <w:numFmt w:val="lowerRoman"/>
      <w:lvlText w:val="%6."/>
      <w:lvlJc w:val="right"/>
      <w:pPr>
        <w:ind w:left="4320" w:hanging="180"/>
      </w:pPr>
    </w:lvl>
    <w:lvl w:ilvl="6" w:tplc="618EE8E6">
      <w:start w:val="1"/>
      <w:numFmt w:val="decimal"/>
      <w:lvlText w:val="%7."/>
      <w:lvlJc w:val="left"/>
      <w:pPr>
        <w:ind w:left="5040" w:hanging="360"/>
      </w:pPr>
    </w:lvl>
    <w:lvl w:ilvl="7" w:tplc="7CDA4824">
      <w:start w:val="1"/>
      <w:numFmt w:val="lowerLetter"/>
      <w:lvlText w:val="%8."/>
      <w:lvlJc w:val="left"/>
      <w:pPr>
        <w:ind w:left="5760" w:hanging="360"/>
      </w:pPr>
    </w:lvl>
    <w:lvl w:ilvl="8" w:tplc="20D25894">
      <w:start w:val="1"/>
      <w:numFmt w:val="lowerRoman"/>
      <w:lvlText w:val="%9."/>
      <w:lvlJc w:val="right"/>
      <w:pPr>
        <w:ind w:left="6480" w:hanging="180"/>
      </w:pPr>
    </w:lvl>
  </w:abstractNum>
  <w:abstractNum w:abstractNumId="4" w15:restartNumberingAfterBreak="0">
    <w:nsid w:val="106B4016"/>
    <w:multiLevelType w:val="hybridMultilevel"/>
    <w:tmpl w:val="FFFFFFFF"/>
    <w:lvl w:ilvl="0" w:tplc="C694A67E">
      <w:start w:val="1"/>
      <w:numFmt w:val="bullet"/>
      <w:lvlText w:val=""/>
      <w:lvlJc w:val="left"/>
      <w:pPr>
        <w:ind w:left="720" w:hanging="360"/>
      </w:pPr>
      <w:rPr>
        <w:rFonts w:hint="default" w:ascii="Symbol" w:hAnsi="Symbol"/>
      </w:rPr>
    </w:lvl>
    <w:lvl w:ilvl="1" w:tplc="C63EDEE8">
      <w:start w:val="1"/>
      <w:numFmt w:val="bullet"/>
      <w:lvlText w:val="o"/>
      <w:lvlJc w:val="left"/>
      <w:pPr>
        <w:ind w:left="1440" w:hanging="360"/>
      </w:pPr>
      <w:rPr>
        <w:rFonts w:hint="default" w:ascii="Courier New" w:hAnsi="Courier New"/>
      </w:rPr>
    </w:lvl>
    <w:lvl w:ilvl="2" w:tplc="180AA0DA">
      <w:start w:val="1"/>
      <w:numFmt w:val="bullet"/>
      <w:lvlText w:val=""/>
      <w:lvlJc w:val="left"/>
      <w:pPr>
        <w:ind w:left="2160" w:hanging="360"/>
      </w:pPr>
      <w:rPr>
        <w:rFonts w:hint="default" w:ascii="Wingdings" w:hAnsi="Wingdings"/>
      </w:rPr>
    </w:lvl>
    <w:lvl w:ilvl="3" w:tplc="73E0F5E2">
      <w:start w:val="1"/>
      <w:numFmt w:val="bullet"/>
      <w:lvlText w:val=""/>
      <w:lvlJc w:val="left"/>
      <w:pPr>
        <w:ind w:left="2880" w:hanging="360"/>
      </w:pPr>
      <w:rPr>
        <w:rFonts w:hint="default" w:ascii="Symbol" w:hAnsi="Symbol"/>
      </w:rPr>
    </w:lvl>
    <w:lvl w:ilvl="4" w:tplc="5F2EE4BE">
      <w:start w:val="1"/>
      <w:numFmt w:val="bullet"/>
      <w:lvlText w:val="o"/>
      <w:lvlJc w:val="left"/>
      <w:pPr>
        <w:ind w:left="3600" w:hanging="360"/>
      </w:pPr>
      <w:rPr>
        <w:rFonts w:hint="default" w:ascii="Courier New" w:hAnsi="Courier New"/>
      </w:rPr>
    </w:lvl>
    <w:lvl w:ilvl="5" w:tplc="F1C846C4">
      <w:start w:val="1"/>
      <w:numFmt w:val="bullet"/>
      <w:lvlText w:val=""/>
      <w:lvlJc w:val="left"/>
      <w:pPr>
        <w:ind w:left="4320" w:hanging="360"/>
      </w:pPr>
      <w:rPr>
        <w:rFonts w:hint="default" w:ascii="Wingdings" w:hAnsi="Wingdings"/>
      </w:rPr>
    </w:lvl>
    <w:lvl w:ilvl="6" w:tplc="58BED1D0">
      <w:start w:val="1"/>
      <w:numFmt w:val="bullet"/>
      <w:lvlText w:val=""/>
      <w:lvlJc w:val="left"/>
      <w:pPr>
        <w:ind w:left="5040" w:hanging="360"/>
      </w:pPr>
      <w:rPr>
        <w:rFonts w:hint="default" w:ascii="Symbol" w:hAnsi="Symbol"/>
      </w:rPr>
    </w:lvl>
    <w:lvl w:ilvl="7" w:tplc="A83EF2D0">
      <w:start w:val="1"/>
      <w:numFmt w:val="bullet"/>
      <w:lvlText w:val="o"/>
      <w:lvlJc w:val="left"/>
      <w:pPr>
        <w:ind w:left="5760" w:hanging="360"/>
      </w:pPr>
      <w:rPr>
        <w:rFonts w:hint="default" w:ascii="Courier New" w:hAnsi="Courier New"/>
      </w:rPr>
    </w:lvl>
    <w:lvl w:ilvl="8" w:tplc="CEFAE712">
      <w:start w:val="1"/>
      <w:numFmt w:val="bullet"/>
      <w:lvlText w:val=""/>
      <w:lvlJc w:val="left"/>
      <w:pPr>
        <w:ind w:left="6480" w:hanging="360"/>
      </w:pPr>
      <w:rPr>
        <w:rFonts w:hint="default" w:ascii="Wingdings" w:hAnsi="Wingdings"/>
      </w:rPr>
    </w:lvl>
  </w:abstractNum>
  <w:abstractNum w:abstractNumId="5" w15:restartNumberingAfterBreak="0">
    <w:nsid w:val="12BAF158"/>
    <w:multiLevelType w:val="hybridMultilevel"/>
    <w:tmpl w:val="6C24433E"/>
    <w:lvl w:ilvl="0" w:tplc="1EBC7248">
      <w:start w:val="1"/>
      <w:numFmt w:val="decimal"/>
      <w:lvlText w:val="%1."/>
      <w:lvlJc w:val="left"/>
      <w:pPr>
        <w:ind w:left="720" w:hanging="360"/>
      </w:pPr>
    </w:lvl>
    <w:lvl w:ilvl="1" w:tplc="A692D400">
      <w:start w:val="1"/>
      <w:numFmt w:val="lowerLetter"/>
      <w:lvlText w:val="%2."/>
      <w:lvlJc w:val="left"/>
      <w:pPr>
        <w:ind w:left="1440" w:hanging="360"/>
      </w:pPr>
    </w:lvl>
    <w:lvl w:ilvl="2" w:tplc="9E9A2178">
      <w:start w:val="1"/>
      <w:numFmt w:val="lowerRoman"/>
      <w:lvlText w:val="%3."/>
      <w:lvlJc w:val="right"/>
      <w:pPr>
        <w:ind w:left="2160" w:hanging="180"/>
      </w:pPr>
    </w:lvl>
    <w:lvl w:ilvl="3" w:tplc="53B8189A">
      <w:start w:val="1"/>
      <w:numFmt w:val="decimal"/>
      <w:lvlText w:val="%4."/>
      <w:lvlJc w:val="left"/>
      <w:pPr>
        <w:ind w:left="2880" w:hanging="360"/>
      </w:pPr>
    </w:lvl>
    <w:lvl w:ilvl="4" w:tplc="2EA61B6A">
      <w:start w:val="1"/>
      <w:numFmt w:val="lowerLetter"/>
      <w:lvlText w:val="%5."/>
      <w:lvlJc w:val="left"/>
      <w:pPr>
        <w:ind w:left="3600" w:hanging="360"/>
      </w:pPr>
    </w:lvl>
    <w:lvl w:ilvl="5" w:tplc="FB08061E">
      <w:start w:val="1"/>
      <w:numFmt w:val="lowerRoman"/>
      <w:lvlText w:val="%6."/>
      <w:lvlJc w:val="right"/>
      <w:pPr>
        <w:ind w:left="4320" w:hanging="180"/>
      </w:pPr>
    </w:lvl>
    <w:lvl w:ilvl="6" w:tplc="F14EC8D8">
      <w:start w:val="1"/>
      <w:numFmt w:val="decimal"/>
      <w:lvlText w:val="%7."/>
      <w:lvlJc w:val="left"/>
      <w:pPr>
        <w:ind w:left="5040" w:hanging="360"/>
      </w:pPr>
    </w:lvl>
    <w:lvl w:ilvl="7" w:tplc="812A9460">
      <w:start w:val="1"/>
      <w:numFmt w:val="lowerLetter"/>
      <w:lvlText w:val="%8."/>
      <w:lvlJc w:val="left"/>
      <w:pPr>
        <w:ind w:left="5760" w:hanging="360"/>
      </w:pPr>
    </w:lvl>
    <w:lvl w:ilvl="8" w:tplc="A2B200E0">
      <w:start w:val="1"/>
      <w:numFmt w:val="lowerRoman"/>
      <w:lvlText w:val="%9."/>
      <w:lvlJc w:val="right"/>
      <w:pPr>
        <w:ind w:left="6480" w:hanging="180"/>
      </w:pPr>
    </w:lvl>
  </w:abstractNum>
  <w:abstractNum w:abstractNumId="6" w15:restartNumberingAfterBreak="0">
    <w:nsid w:val="168A831A"/>
    <w:multiLevelType w:val="hybridMultilevel"/>
    <w:tmpl w:val="5748F75E"/>
    <w:lvl w:ilvl="0" w:tplc="78D28F22">
      <w:start w:val="1"/>
      <w:numFmt w:val="bullet"/>
      <w:lvlText w:val=""/>
      <w:lvlJc w:val="left"/>
      <w:pPr>
        <w:ind w:left="720" w:hanging="360"/>
      </w:pPr>
      <w:rPr>
        <w:rFonts w:hint="default" w:ascii="Symbol" w:hAnsi="Symbol"/>
      </w:rPr>
    </w:lvl>
    <w:lvl w:ilvl="1" w:tplc="75D6FDEE">
      <w:start w:val="1"/>
      <w:numFmt w:val="bullet"/>
      <w:lvlText w:val="o"/>
      <w:lvlJc w:val="left"/>
      <w:pPr>
        <w:ind w:left="1440" w:hanging="360"/>
      </w:pPr>
      <w:rPr>
        <w:rFonts w:hint="default" w:ascii="Courier New" w:hAnsi="Courier New"/>
      </w:rPr>
    </w:lvl>
    <w:lvl w:ilvl="2" w:tplc="29122032">
      <w:start w:val="1"/>
      <w:numFmt w:val="bullet"/>
      <w:lvlText w:val=""/>
      <w:lvlJc w:val="left"/>
      <w:pPr>
        <w:ind w:left="2160" w:hanging="360"/>
      </w:pPr>
      <w:rPr>
        <w:rFonts w:hint="default" w:ascii="Wingdings" w:hAnsi="Wingdings"/>
      </w:rPr>
    </w:lvl>
    <w:lvl w:ilvl="3" w:tplc="948C4760">
      <w:start w:val="1"/>
      <w:numFmt w:val="bullet"/>
      <w:lvlText w:val=""/>
      <w:lvlJc w:val="left"/>
      <w:pPr>
        <w:ind w:left="2880" w:hanging="360"/>
      </w:pPr>
      <w:rPr>
        <w:rFonts w:hint="default" w:ascii="Symbol" w:hAnsi="Symbol"/>
      </w:rPr>
    </w:lvl>
    <w:lvl w:ilvl="4" w:tplc="823CA056">
      <w:start w:val="1"/>
      <w:numFmt w:val="bullet"/>
      <w:lvlText w:val="o"/>
      <w:lvlJc w:val="left"/>
      <w:pPr>
        <w:ind w:left="3600" w:hanging="360"/>
      </w:pPr>
      <w:rPr>
        <w:rFonts w:hint="default" w:ascii="Courier New" w:hAnsi="Courier New"/>
      </w:rPr>
    </w:lvl>
    <w:lvl w:ilvl="5" w:tplc="B20AA2A0">
      <w:start w:val="1"/>
      <w:numFmt w:val="bullet"/>
      <w:lvlText w:val=""/>
      <w:lvlJc w:val="left"/>
      <w:pPr>
        <w:ind w:left="4320" w:hanging="360"/>
      </w:pPr>
      <w:rPr>
        <w:rFonts w:hint="default" w:ascii="Wingdings" w:hAnsi="Wingdings"/>
      </w:rPr>
    </w:lvl>
    <w:lvl w:ilvl="6" w:tplc="4A02AE2C">
      <w:start w:val="1"/>
      <w:numFmt w:val="bullet"/>
      <w:lvlText w:val=""/>
      <w:lvlJc w:val="left"/>
      <w:pPr>
        <w:ind w:left="5040" w:hanging="360"/>
      </w:pPr>
      <w:rPr>
        <w:rFonts w:hint="default" w:ascii="Symbol" w:hAnsi="Symbol"/>
      </w:rPr>
    </w:lvl>
    <w:lvl w:ilvl="7" w:tplc="68BED386">
      <w:start w:val="1"/>
      <w:numFmt w:val="bullet"/>
      <w:lvlText w:val="o"/>
      <w:lvlJc w:val="left"/>
      <w:pPr>
        <w:ind w:left="5760" w:hanging="360"/>
      </w:pPr>
      <w:rPr>
        <w:rFonts w:hint="default" w:ascii="Courier New" w:hAnsi="Courier New"/>
      </w:rPr>
    </w:lvl>
    <w:lvl w:ilvl="8" w:tplc="398E77DA">
      <w:start w:val="1"/>
      <w:numFmt w:val="bullet"/>
      <w:lvlText w:val=""/>
      <w:lvlJc w:val="left"/>
      <w:pPr>
        <w:ind w:left="6480" w:hanging="360"/>
      </w:pPr>
      <w:rPr>
        <w:rFonts w:hint="default" w:ascii="Wingdings" w:hAnsi="Wingdings"/>
      </w:rPr>
    </w:lvl>
  </w:abstractNum>
  <w:abstractNum w:abstractNumId="7" w15:restartNumberingAfterBreak="0">
    <w:nsid w:val="30782849"/>
    <w:multiLevelType w:val="hybridMultilevel"/>
    <w:tmpl w:val="7026FD74"/>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8" w15:restartNumberingAfterBreak="0">
    <w:nsid w:val="42410564"/>
    <w:multiLevelType w:val="multilevel"/>
    <w:tmpl w:val="D680A354"/>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bCs/>
      </w:rPr>
    </w:lvl>
    <w:lvl w:ilvl="2">
      <w:start w:val="1"/>
      <w:numFmt w:val="decimal"/>
      <w:lvlText w:val="%1.%2.%3."/>
      <w:lvlJc w:val="left"/>
      <w:pPr>
        <w:ind w:left="720" w:hanging="720"/>
      </w:pPr>
      <w:rPr>
        <w:rFonts w:hint="default"/>
        <w:b w:val="0"/>
        <w:bCs w:val="0"/>
      </w:rPr>
    </w:lvl>
    <w:lvl w:ilvl="3">
      <w:start w:val="1"/>
      <w:numFmt w:val="decimal"/>
      <w:lvlText w:val="%1.%2.%3.%4."/>
      <w:lvlJc w:val="left"/>
      <w:pPr>
        <w:ind w:left="1080" w:hanging="1080"/>
      </w:pPr>
      <w:rPr>
        <w:rFonts w:hint="default" w:ascii="Work Sans" w:hAnsi="Work Sans"/>
        <w:b w:val="0"/>
        <w:bCs w:val="0"/>
      </w:rPr>
    </w:lvl>
    <w:lvl w:ilvl="4">
      <w:start w:val="1"/>
      <w:numFmt w:val="decimal"/>
      <w:lvlText w:val="%1.%2.%3.%4.%5."/>
      <w:lvlJc w:val="left"/>
      <w:pPr>
        <w:ind w:left="1080" w:hanging="1080"/>
      </w:pPr>
      <w:rPr>
        <w:rFonts w:hint="default"/>
        <w:color w:val="156082" w:themeColor="accent1"/>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440E35E7"/>
    <w:multiLevelType w:val="hybridMultilevel"/>
    <w:tmpl w:val="7CA2CF4E"/>
    <w:lvl w:ilvl="0" w:tplc="87CC1000">
      <w:start w:val="1"/>
      <w:numFmt w:val="upperLetter"/>
      <w:lvlText w:val="%1."/>
      <w:lvlJc w:val="left"/>
      <w:pPr>
        <w:ind w:left="720" w:hanging="360"/>
      </w:pPr>
    </w:lvl>
    <w:lvl w:ilvl="1" w:tplc="3C9C82C4">
      <w:start w:val="1"/>
      <w:numFmt w:val="lowerLetter"/>
      <w:lvlText w:val="%2."/>
      <w:lvlJc w:val="left"/>
      <w:pPr>
        <w:ind w:left="1440" w:hanging="360"/>
      </w:pPr>
    </w:lvl>
    <w:lvl w:ilvl="2" w:tplc="2F1C8EFA">
      <w:start w:val="1"/>
      <w:numFmt w:val="lowerRoman"/>
      <w:lvlText w:val="%3."/>
      <w:lvlJc w:val="right"/>
      <w:pPr>
        <w:ind w:left="2160" w:hanging="180"/>
      </w:pPr>
    </w:lvl>
    <w:lvl w:ilvl="3" w:tplc="75DCFC40">
      <w:start w:val="1"/>
      <w:numFmt w:val="decimal"/>
      <w:lvlText w:val="%4."/>
      <w:lvlJc w:val="left"/>
      <w:pPr>
        <w:ind w:left="2880" w:hanging="360"/>
      </w:pPr>
    </w:lvl>
    <w:lvl w:ilvl="4" w:tplc="CD44693E">
      <w:start w:val="1"/>
      <w:numFmt w:val="lowerLetter"/>
      <w:lvlText w:val="%5."/>
      <w:lvlJc w:val="left"/>
      <w:pPr>
        <w:ind w:left="3600" w:hanging="360"/>
      </w:pPr>
    </w:lvl>
    <w:lvl w:ilvl="5" w:tplc="E3445226">
      <w:start w:val="1"/>
      <w:numFmt w:val="lowerRoman"/>
      <w:lvlText w:val="%6."/>
      <w:lvlJc w:val="right"/>
      <w:pPr>
        <w:ind w:left="4320" w:hanging="180"/>
      </w:pPr>
    </w:lvl>
    <w:lvl w:ilvl="6" w:tplc="D99CB47A">
      <w:start w:val="1"/>
      <w:numFmt w:val="decimal"/>
      <w:lvlText w:val="%7."/>
      <w:lvlJc w:val="left"/>
      <w:pPr>
        <w:ind w:left="5040" w:hanging="360"/>
      </w:pPr>
    </w:lvl>
    <w:lvl w:ilvl="7" w:tplc="19981CA0">
      <w:start w:val="1"/>
      <w:numFmt w:val="lowerLetter"/>
      <w:lvlText w:val="%8."/>
      <w:lvlJc w:val="left"/>
      <w:pPr>
        <w:ind w:left="5760" w:hanging="360"/>
      </w:pPr>
    </w:lvl>
    <w:lvl w:ilvl="8" w:tplc="7B12E0FC">
      <w:start w:val="1"/>
      <w:numFmt w:val="lowerRoman"/>
      <w:lvlText w:val="%9."/>
      <w:lvlJc w:val="right"/>
      <w:pPr>
        <w:ind w:left="6480" w:hanging="180"/>
      </w:pPr>
    </w:lvl>
  </w:abstractNum>
  <w:abstractNum w:abstractNumId="10" w15:restartNumberingAfterBreak="0">
    <w:nsid w:val="4BB93632"/>
    <w:multiLevelType w:val="hybridMultilevel"/>
    <w:tmpl w:val="422E5490"/>
    <w:lvl w:ilvl="0" w:tplc="FFFFFFFF">
      <w:start w:val="1"/>
      <w:numFmt w:val="upperRoman"/>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1" w15:restartNumberingAfterBreak="0">
    <w:nsid w:val="4E5638FA"/>
    <w:multiLevelType w:val="hybridMultilevel"/>
    <w:tmpl w:val="FFFFFFFF"/>
    <w:lvl w:ilvl="0" w:tplc="8D8EEE30">
      <w:start w:val="1"/>
      <w:numFmt w:val="bullet"/>
      <w:lvlText w:val=""/>
      <w:lvlJc w:val="left"/>
      <w:pPr>
        <w:ind w:left="720" w:hanging="360"/>
      </w:pPr>
      <w:rPr>
        <w:rFonts w:hint="default" w:ascii="Symbol" w:hAnsi="Symbol"/>
      </w:rPr>
    </w:lvl>
    <w:lvl w:ilvl="1" w:tplc="52FAC3A8">
      <w:start w:val="1"/>
      <w:numFmt w:val="bullet"/>
      <w:lvlText w:val="o"/>
      <w:lvlJc w:val="left"/>
      <w:pPr>
        <w:ind w:left="1440" w:hanging="360"/>
      </w:pPr>
      <w:rPr>
        <w:rFonts w:hint="default" w:ascii="Courier New" w:hAnsi="Courier New"/>
      </w:rPr>
    </w:lvl>
    <w:lvl w:ilvl="2" w:tplc="7B620190">
      <w:start w:val="1"/>
      <w:numFmt w:val="bullet"/>
      <w:lvlText w:val=""/>
      <w:lvlJc w:val="left"/>
      <w:pPr>
        <w:ind w:left="2160" w:hanging="360"/>
      </w:pPr>
      <w:rPr>
        <w:rFonts w:hint="default" w:ascii="Wingdings" w:hAnsi="Wingdings"/>
      </w:rPr>
    </w:lvl>
    <w:lvl w:ilvl="3" w:tplc="3C980BE2">
      <w:start w:val="1"/>
      <w:numFmt w:val="bullet"/>
      <w:lvlText w:val=""/>
      <w:lvlJc w:val="left"/>
      <w:pPr>
        <w:ind w:left="2880" w:hanging="360"/>
      </w:pPr>
      <w:rPr>
        <w:rFonts w:hint="default" w:ascii="Symbol" w:hAnsi="Symbol"/>
      </w:rPr>
    </w:lvl>
    <w:lvl w:ilvl="4" w:tplc="2B888D38">
      <w:start w:val="1"/>
      <w:numFmt w:val="bullet"/>
      <w:lvlText w:val="o"/>
      <w:lvlJc w:val="left"/>
      <w:pPr>
        <w:ind w:left="3600" w:hanging="360"/>
      </w:pPr>
      <w:rPr>
        <w:rFonts w:hint="default" w:ascii="Courier New" w:hAnsi="Courier New"/>
      </w:rPr>
    </w:lvl>
    <w:lvl w:ilvl="5" w:tplc="3B081350">
      <w:start w:val="1"/>
      <w:numFmt w:val="bullet"/>
      <w:lvlText w:val=""/>
      <w:lvlJc w:val="left"/>
      <w:pPr>
        <w:ind w:left="4320" w:hanging="360"/>
      </w:pPr>
      <w:rPr>
        <w:rFonts w:hint="default" w:ascii="Wingdings" w:hAnsi="Wingdings"/>
      </w:rPr>
    </w:lvl>
    <w:lvl w:ilvl="6" w:tplc="666E0C24">
      <w:start w:val="1"/>
      <w:numFmt w:val="bullet"/>
      <w:lvlText w:val=""/>
      <w:lvlJc w:val="left"/>
      <w:pPr>
        <w:ind w:left="5040" w:hanging="360"/>
      </w:pPr>
      <w:rPr>
        <w:rFonts w:hint="default" w:ascii="Symbol" w:hAnsi="Symbol"/>
      </w:rPr>
    </w:lvl>
    <w:lvl w:ilvl="7" w:tplc="42C0460C">
      <w:start w:val="1"/>
      <w:numFmt w:val="bullet"/>
      <w:lvlText w:val="o"/>
      <w:lvlJc w:val="left"/>
      <w:pPr>
        <w:ind w:left="5760" w:hanging="360"/>
      </w:pPr>
      <w:rPr>
        <w:rFonts w:hint="default" w:ascii="Courier New" w:hAnsi="Courier New"/>
      </w:rPr>
    </w:lvl>
    <w:lvl w:ilvl="8" w:tplc="D0D07642">
      <w:start w:val="1"/>
      <w:numFmt w:val="bullet"/>
      <w:lvlText w:val=""/>
      <w:lvlJc w:val="left"/>
      <w:pPr>
        <w:ind w:left="6480" w:hanging="360"/>
      </w:pPr>
      <w:rPr>
        <w:rFonts w:hint="default" w:ascii="Wingdings" w:hAnsi="Wingdings"/>
      </w:rPr>
    </w:lvl>
  </w:abstractNum>
  <w:abstractNum w:abstractNumId="12" w15:restartNumberingAfterBreak="0">
    <w:nsid w:val="4EEE7C1E"/>
    <w:multiLevelType w:val="hybridMultilevel"/>
    <w:tmpl w:val="F6A6DA8C"/>
    <w:lvl w:ilvl="0" w:tplc="C83AE91A">
      <w:start w:val="1"/>
      <w:numFmt w:val="upperLetter"/>
      <w:lvlText w:val="%1."/>
      <w:lvlJc w:val="left"/>
      <w:pPr>
        <w:ind w:left="720" w:hanging="360"/>
      </w:pPr>
    </w:lvl>
    <w:lvl w:ilvl="1" w:tplc="1F94F6DE">
      <w:start w:val="1"/>
      <w:numFmt w:val="lowerLetter"/>
      <w:lvlText w:val="%2."/>
      <w:lvlJc w:val="left"/>
      <w:pPr>
        <w:ind w:left="1440" w:hanging="360"/>
      </w:pPr>
    </w:lvl>
    <w:lvl w:ilvl="2" w:tplc="6CF0BCB0">
      <w:start w:val="1"/>
      <w:numFmt w:val="lowerRoman"/>
      <w:lvlText w:val="%3."/>
      <w:lvlJc w:val="right"/>
      <w:pPr>
        <w:ind w:left="2160" w:hanging="180"/>
      </w:pPr>
    </w:lvl>
    <w:lvl w:ilvl="3" w:tplc="63288852">
      <w:start w:val="1"/>
      <w:numFmt w:val="decimal"/>
      <w:lvlText w:val="%4."/>
      <w:lvlJc w:val="left"/>
      <w:pPr>
        <w:ind w:left="2880" w:hanging="360"/>
      </w:pPr>
    </w:lvl>
    <w:lvl w:ilvl="4" w:tplc="3E70BB0E">
      <w:start w:val="1"/>
      <w:numFmt w:val="lowerLetter"/>
      <w:lvlText w:val="%5."/>
      <w:lvlJc w:val="left"/>
      <w:pPr>
        <w:ind w:left="3600" w:hanging="360"/>
      </w:pPr>
    </w:lvl>
    <w:lvl w:ilvl="5" w:tplc="BFE8A4D2">
      <w:start w:val="1"/>
      <w:numFmt w:val="lowerRoman"/>
      <w:lvlText w:val="%6."/>
      <w:lvlJc w:val="right"/>
      <w:pPr>
        <w:ind w:left="4320" w:hanging="180"/>
      </w:pPr>
    </w:lvl>
    <w:lvl w:ilvl="6" w:tplc="9ECC6A46">
      <w:start w:val="1"/>
      <w:numFmt w:val="decimal"/>
      <w:lvlText w:val="%7."/>
      <w:lvlJc w:val="left"/>
      <w:pPr>
        <w:ind w:left="5040" w:hanging="360"/>
      </w:pPr>
    </w:lvl>
    <w:lvl w:ilvl="7" w:tplc="60CE29AC">
      <w:start w:val="1"/>
      <w:numFmt w:val="lowerLetter"/>
      <w:lvlText w:val="%8."/>
      <w:lvlJc w:val="left"/>
      <w:pPr>
        <w:ind w:left="5760" w:hanging="360"/>
      </w:pPr>
    </w:lvl>
    <w:lvl w:ilvl="8" w:tplc="F5CA114E">
      <w:start w:val="1"/>
      <w:numFmt w:val="lowerRoman"/>
      <w:lvlText w:val="%9."/>
      <w:lvlJc w:val="right"/>
      <w:pPr>
        <w:ind w:left="6480" w:hanging="180"/>
      </w:pPr>
    </w:lvl>
  </w:abstractNum>
  <w:abstractNum w:abstractNumId="13" w15:restartNumberingAfterBreak="0">
    <w:nsid w:val="555FE38E"/>
    <w:multiLevelType w:val="hybridMultilevel"/>
    <w:tmpl w:val="CA6ACB4E"/>
    <w:lvl w:ilvl="0" w:tplc="2DE045EA">
      <w:start w:val="1"/>
      <w:numFmt w:val="upperLetter"/>
      <w:lvlText w:val="%1."/>
      <w:lvlJc w:val="left"/>
      <w:pPr>
        <w:ind w:left="720" w:hanging="360"/>
      </w:pPr>
    </w:lvl>
    <w:lvl w:ilvl="1" w:tplc="73FE34F6">
      <w:start w:val="1"/>
      <w:numFmt w:val="lowerLetter"/>
      <w:lvlText w:val="%2."/>
      <w:lvlJc w:val="left"/>
      <w:pPr>
        <w:ind w:left="1440" w:hanging="360"/>
      </w:pPr>
    </w:lvl>
    <w:lvl w:ilvl="2" w:tplc="328A547C">
      <w:start w:val="1"/>
      <w:numFmt w:val="lowerRoman"/>
      <w:lvlText w:val="%3."/>
      <w:lvlJc w:val="right"/>
      <w:pPr>
        <w:ind w:left="2160" w:hanging="180"/>
      </w:pPr>
    </w:lvl>
    <w:lvl w:ilvl="3" w:tplc="818A2738">
      <w:start w:val="1"/>
      <w:numFmt w:val="decimal"/>
      <w:lvlText w:val="%4."/>
      <w:lvlJc w:val="left"/>
      <w:pPr>
        <w:ind w:left="2880" w:hanging="360"/>
      </w:pPr>
    </w:lvl>
    <w:lvl w:ilvl="4" w:tplc="DA720394">
      <w:start w:val="1"/>
      <w:numFmt w:val="lowerLetter"/>
      <w:lvlText w:val="%5."/>
      <w:lvlJc w:val="left"/>
      <w:pPr>
        <w:ind w:left="3600" w:hanging="360"/>
      </w:pPr>
    </w:lvl>
    <w:lvl w:ilvl="5" w:tplc="A0F68DBA">
      <w:start w:val="1"/>
      <w:numFmt w:val="lowerRoman"/>
      <w:lvlText w:val="%6."/>
      <w:lvlJc w:val="right"/>
      <w:pPr>
        <w:ind w:left="4320" w:hanging="180"/>
      </w:pPr>
    </w:lvl>
    <w:lvl w:ilvl="6" w:tplc="7EF27EC2">
      <w:start w:val="1"/>
      <w:numFmt w:val="decimal"/>
      <w:lvlText w:val="%7."/>
      <w:lvlJc w:val="left"/>
      <w:pPr>
        <w:ind w:left="5040" w:hanging="360"/>
      </w:pPr>
    </w:lvl>
    <w:lvl w:ilvl="7" w:tplc="408C98E0">
      <w:start w:val="1"/>
      <w:numFmt w:val="lowerLetter"/>
      <w:lvlText w:val="%8."/>
      <w:lvlJc w:val="left"/>
      <w:pPr>
        <w:ind w:left="5760" w:hanging="360"/>
      </w:pPr>
    </w:lvl>
    <w:lvl w:ilvl="8" w:tplc="68DEACC2">
      <w:start w:val="1"/>
      <w:numFmt w:val="lowerRoman"/>
      <w:lvlText w:val="%9."/>
      <w:lvlJc w:val="right"/>
      <w:pPr>
        <w:ind w:left="6480" w:hanging="180"/>
      </w:pPr>
    </w:lvl>
  </w:abstractNum>
  <w:abstractNum w:abstractNumId="14" w15:restartNumberingAfterBreak="0">
    <w:nsid w:val="56C87CC5"/>
    <w:multiLevelType w:val="hybridMultilevel"/>
    <w:tmpl w:val="E30618B4"/>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15" w15:restartNumberingAfterBreak="0">
    <w:nsid w:val="572B0845"/>
    <w:multiLevelType w:val="hybridMultilevel"/>
    <w:tmpl w:val="0180F102"/>
    <w:lvl w:ilvl="0" w:tplc="A122221C">
      <w:numFmt w:val="none"/>
      <w:lvlText w:val=""/>
      <w:lvlJc w:val="left"/>
      <w:pPr>
        <w:tabs>
          <w:tab w:val="num" w:pos="360"/>
        </w:tabs>
      </w:pPr>
    </w:lvl>
    <w:lvl w:ilvl="1" w:tplc="CF766A84">
      <w:start w:val="1"/>
      <w:numFmt w:val="lowerLetter"/>
      <w:lvlText w:val="%2."/>
      <w:lvlJc w:val="left"/>
      <w:pPr>
        <w:ind w:left="1440" w:hanging="360"/>
      </w:pPr>
    </w:lvl>
    <w:lvl w:ilvl="2" w:tplc="EB828976">
      <w:start w:val="1"/>
      <w:numFmt w:val="lowerRoman"/>
      <w:lvlText w:val="%3."/>
      <w:lvlJc w:val="right"/>
      <w:pPr>
        <w:ind w:left="2160" w:hanging="180"/>
      </w:pPr>
    </w:lvl>
    <w:lvl w:ilvl="3" w:tplc="1728BD9E">
      <w:start w:val="1"/>
      <w:numFmt w:val="decimal"/>
      <w:lvlText w:val="%4."/>
      <w:lvlJc w:val="left"/>
      <w:pPr>
        <w:ind w:left="2880" w:hanging="360"/>
      </w:pPr>
    </w:lvl>
    <w:lvl w:ilvl="4" w:tplc="04C6953A">
      <w:start w:val="1"/>
      <w:numFmt w:val="lowerLetter"/>
      <w:lvlText w:val="%5."/>
      <w:lvlJc w:val="left"/>
      <w:pPr>
        <w:ind w:left="3600" w:hanging="360"/>
      </w:pPr>
    </w:lvl>
    <w:lvl w:ilvl="5" w:tplc="41328184">
      <w:start w:val="1"/>
      <w:numFmt w:val="lowerRoman"/>
      <w:lvlText w:val="%6."/>
      <w:lvlJc w:val="right"/>
      <w:pPr>
        <w:ind w:left="4320" w:hanging="180"/>
      </w:pPr>
    </w:lvl>
    <w:lvl w:ilvl="6" w:tplc="075C93A8">
      <w:start w:val="1"/>
      <w:numFmt w:val="decimal"/>
      <w:lvlText w:val="%7."/>
      <w:lvlJc w:val="left"/>
      <w:pPr>
        <w:ind w:left="5040" w:hanging="360"/>
      </w:pPr>
    </w:lvl>
    <w:lvl w:ilvl="7" w:tplc="23586374">
      <w:start w:val="1"/>
      <w:numFmt w:val="lowerLetter"/>
      <w:lvlText w:val="%8."/>
      <w:lvlJc w:val="left"/>
      <w:pPr>
        <w:ind w:left="5760" w:hanging="360"/>
      </w:pPr>
    </w:lvl>
    <w:lvl w:ilvl="8" w:tplc="B6AC6612">
      <w:start w:val="1"/>
      <w:numFmt w:val="lowerRoman"/>
      <w:lvlText w:val="%9."/>
      <w:lvlJc w:val="right"/>
      <w:pPr>
        <w:ind w:left="6480" w:hanging="180"/>
      </w:pPr>
    </w:lvl>
  </w:abstractNum>
  <w:abstractNum w:abstractNumId="16" w15:restartNumberingAfterBreak="0">
    <w:nsid w:val="6286D8F5"/>
    <w:multiLevelType w:val="hybridMultilevel"/>
    <w:tmpl w:val="E1E49566"/>
    <w:lvl w:ilvl="0" w:tplc="ED2E7D76">
      <w:start w:val="1"/>
      <w:numFmt w:val="upperRoman"/>
      <w:lvlText w:val="%1."/>
      <w:lvlJc w:val="left"/>
      <w:pPr>
        <w:ind w:left="720" w:hanging="360"/>
      </w:pPr>
    </w:lvl>
    <w:lvl w:ilvl="1" w:tplc="9092C982">
      <w:start w:val="1"/>
      <w:numFmt w:val="lowerLetter"/>
      <w:lvlText w:val="%2."/>
      <w:lvlJc w:val="left"/>
      <w:pPr>
        <w:ind w:left="1440" w:hanging="360"/>
      </w:pPr>
    </w:lvl>
    <w:lvl w:ilvl="2" w:tplc="19486256">
      <w:start w:val="1"/>
      <w:numFmt w:val="lowerRoman"/>
      <w:lvlText w:val="%3."/>
      <w:lvlJc w:val="right"/>
      <w:pPr>
        <w:ind w:left="2160" w:hanging="180"/>
      </w:pPr>
    </w:lvl>
    <w:lvl w:ilvl="3" w:tplc="0D46832A">
      <w:start w:val="1"/>
      <w:numFmt w:val="decimal"/>
      <w:lvlText w:val="%4."/>
      <w:lvlJc w:val="left"/>
      <w:pPr>
        <w:ind w:left="2880" w:hanging="360"/>
      </w:pPr>
    </w:lvl>
    <w:lvl w:ilvl="4" w:tplc="4BE26F9C">
      <w:start w:val="1"/>
      <w:numFmt w:val="lowerLetter"/>
      <w:lvlText w:val="%5."/>
      <w:lvlJc w:val="left"/>
      <w:pPr>
        <w:ind w:left="3600" w:hanging="360"/>
      </w:pPr>
    </w:lvl>
    <w:lvl w:ilvl="5" w:tplc="4C5492F2">
      <w:start w:val="1"/>
      <w:numFmt w:val="lowerRoman"/>
      <w:lvlText w:val="%6."/>
      <w:lvlJc w:val="right"/>
      <w:pPr>
        <w:ind w:left="4320" w:hanging="180"/>
      </w:pPr>
    </w:lvl>
    <w:lvl w:ilvl="6" w:tplc="E258006E">
      <w:start w:val="1"/>
      <w:numFmt w:val="decimal"/>
      <w:lvlText w:val="%7."/>
      <w:lvlJc w:val="left"/>
      <w:pPr>
        <w:ind w:left="5040" w:hanging="360"/>
      </w:pPr>
    </w:lvl>
    <w:lvl w:ilvl="7" w:tplc="F0080B5E">
      <w:start w:val="1"/>
      <w:numFmt w:val="lowerLetter"/>
      <w:lvlText w:val="%8."/>
      <w:lvlJc w:val="left"/>
      <w:pPr>
        <w:ind w:left="5760" w:hanging="360"/>
      </w:pPr>
    </w:lvl>
    <w:lvl w:ilvl="8" w:tplc="93C6990E">
      <w:start w:val="1"/>
      <w:numFmt w:val="lowerRoman"/>
      <w:lvlText w:val="%9."/>
      <w:lvlJc w:val="right"/>
      <w:pPr>
        <w:ind w:left="6480" w:hanging="180"/>
      </w:pPr>
    </w:lvl>
  </w:abstractNum>
  <w:abstractNum w:abstractNumId="17" w15:restartNumberingAfterBreak="0">
    <w:nsid w:val="663BE1B7"/>
    <w:multiLevelType w:val="hybridMultilevel"/>
    <w:tmpl w:val="422E5490"/>
    <w:lvl w:ilvl="0" w:tplc="836C565E">
      <w:start w:val="1"/>
      <w:numFmt w:val="upperRoman"/>
      <w:lvlText w:val="%1."/>
      <w:lvlJc w:val="left"/>
      <w:pPr>
        <w:ind w:left="720" w:hanging="360"/>
      </w:pPr>
    </w:lvl>
    <w:lvl w:ilvl="1" w:tplc="C0A8A13E">
      <w:start w:val="1"/>
      <w:numFmt w:val="lowerLetter"/>
      <w:lvlText w:val="%2."/>
      <w:lvlJc w:val="left"/>
      <w:pPr>
        <w:ind w:left="1440" w:hanging="360"/>
      </w:pPr>
    </w:lvl>
    <w:lvl w:ilvl="2" w:tplc="32E85FAC">
      <w:start w:val="1"/>
      <w:numFmt w:val="lowerRoman"/>
      <w:lvlText w:val="%3."/>
      <w:lvlJc w:val="right"/>
      <w:pPr>
        <w:ind w:left="2160" w:hanging="180"/>
      </w:pPr>
    </w:lvl>
    <w:lvl w:ilvl="3" w:tplc="A5402302">
      <w:start w:val="1"/>
      <w:numFmt w:val="decimal"/>
      <w:lvlText w:val="%4."/>
      <w:lvlJc w:val="left"/>
      <w:pPr>
        <w:ind w:left="2880" w:hanging="360"/>
      </w:pPr>
    </w:lvl>
    <w:lvl w:ilvl="4" w:tplc="65F26638">
      <w:start w:val="1"/>
      <w:numFmt w:val="lowerLetter"/>
      <w:lvlText w:val="%5."/>
      <w:lvlJc w:val="left"/>
      <w:pPr>
        <w:ind w:left="3600" w:hanging="360"/>
      </w:pPr>
    </w:lvl>
    <w:lvl w:ilvl="5" w:tplc="D55A913A">
      <w:start w:val="1"/>
      <w:numFmt w:val="lowerRoman"/>
      <w:lvlText w:val="%6."/>
      <w:lvlJc w:val="right"/>
      <w:pPr>
        <w:ind w:left="4320" w:hanging="180"/>
      </w:pPr>
    </w:lvl>
    <w:lvl w:ilvl="6" w:tplc="08CA8A94">
      <w:start w:val="1"/>
      <w:numFmt w:val="decimal"/>
      <w:lvlText w:val="%7."/>
      <w:lvlJc w:val="left"/>
      <w:pPr>
        <w:ind w:left="5040" w:hanging="360"/>
      </w:pPr>
    </w:lvl>
    <w:lvl w:ilvl="7" w:tplc="E9B0B6AE">
      <w:start w:val="1"/>
      <w:numFmt w:val="lowerLetter"/>
      <w:lvlText w:val="%8."/>
      <w:lvlJc w:val="left"/>
      <w:pPr>
        <w:ind w:left="5760" w:hanging="360"/>
      </w:pPr>
    </w:lvl>
    <w:lvl w:ilvl="8" w:tplc="B70A848A">
      <w:start w:val="1"/>
      <w:numFmt w:val="lowerRoman"/>
      <w:lvlText w:val="%9."/>
      <w:lvlJc w:val="right"/>
      <w:pPr>
        <w:ind w:left="6480" w:hanging="180"/>
      </w:pPr>
    </w:lvl>
  </w:abstractNum>
  <w:abstractNum w:abstractNumId="18" w15:restartNumberingAfterBreak="0">
    <w:nsid w:val="6AD82FB7"/>
    <w:multiLevelType w:val="hybridMultilevel"/>
    <w:tmpl w:val="CA48D42E"/>
    <w:lvl w:ilvl="0" w:tplc="FFFFFFFF">
      <w:start w:val="1"/>
      <w:numFmt w:val="upperRoman"/>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num w:numId="20">
    <w:abstractNumId w:val="19"/>
  </w:num>
  <w:num w:numId="1" w16cid:durableId="104619171">
    <w:abstractNumId w:val="16"/>
  </w:num>
  <w:num w:numId="2" w16cid:durableId="1294093969">
    <w:abstractNumId w:val="8"/>
  </w:num>
  <w:num w:numId="3" w16cid:durableId="1415711920">
    <w:abstractNumId w:val="5"/>
  </w:num>
  <w:num w:numId="4" w16cid:durableId="1475833106">
    <w:abstractNumId w:val="10"/>
  </w:num>
  <w:num w:numId="5" w16cid:durableId="1558469909">
    <w:abstractNumId w:val="2"/>
  </w:num>
  <w:num w:numId="6" w16cid:durableId="1779832692">
    <w:abstractNumId w:val="13"/>
  </w:num>
  <w:num w:numId="7" w16cid:durableId="1863006742">
    <w:abstractNumId w:val="7"/>
  </w:num>
  <w:num w:numId="8" w16cid:durableId="1903059986">
    <w:abstractNumId w:val="14"/>
  </w:num>
  <w:num w:numId="9" w16cid:durableId="1919635051">
    <w:abstractNumId w:val="12"/>
  </w:num>
  <w:num w:numId="10" w16cid:durableId="2044746251">
    <w:abstractNumId w:val="15"/>
  </w:num>
  <w:num w:numId="11" w16cid:durableId="286854924">
    <w:abstractNumId w:val="4"/>
  </w:num>
  <w:num w:numId="12" w16cid:durableId="386034218">
    <w:abstractNumId w:val="1"/>
  </w:num>
  <w:num w:numId="13" w16cid:durableId="415518434">
    <w:abstractNumId w:val="11"/>
  </w:num>
  <w:num w:numId="14" w16cid:durableId="558052208">
    <w:abstractNumId w:val="17"/>
  </w:num>
  <w:num w:numId="15" w16cid:durableId="570508851">
    <w:abstractNumId w:val="3"/>
  </w:num>
  <w:num w:numId="16" w16cid:durableId="778260041">
    <w:abstractNumId w:val="9"/>
  </w:num>
  <w:num w:numId="17" w16cid:durableId="792868050">
    <w:abstractNumId w:val="6"/>
  </w:num>
  <w:num w:numId="18" w16cid:durableId="811094854">
    <w:abstractNumId w:val="18"/>
  </w:num>
  <w:num w:numId="19" w16cid:durableId="909774105">
    <w:abstractNumId w:val="0"/>
  </w:num>
  <w:numIdMacAtCleanup w:val="1"/>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view w:val="normal"/>
  <w:trackRevisions w:val="false"/>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04BC"/>
    <w:rsid w:val="00000082"/>
    <w:rsid w:val="000050B4"/>
    <w:rsid w:val="00020C4D"/>
    <w:rsid w:val="000212EB"/>
    <w:rsid w:val="00030022"/>
    <w:rsid w:val="00033577"/>
    <w:rsid w:val="00045802"/>
    <w:rsid w:val="00045D1A"/>
    <w:rsid w:val="00050959"/>
    <w:rsid w:val="00055E66"/>
    <w:rsid w:val="00062355"/>
    <w:rsid w:val="000646E4"/>
    <w:rsid w:val="00065F67"/>
    <w:rsid w:val="00072A17"/>
    <w:rsid w:val="00073EEB"/>
    <w:rsid w:val="00076D79"/>
    <w:rsid w:val="00081872"/>
    <w:rsid w:val="00085DBE"/>
    <w:rsid w:val="0008791A"/>
    <w:rsid w:val="00095FAC"/>
    <w:rsid w:val="000A3BE9"/>
    <w:rsid w:val="000B5B6D"/>
    <w:rsid w:val="000B6552"/>
    <w:rsid w:val="000B7DF6"/>
    <w:rsid w:val="000C3C09"/>
    <w:rsid w:val="000C66A8"/>
    <w:rsid w:val="000D3D38"/>
    <w:rsid w:val="000D4332"/>
    <w:rsid w:val="000E407F"/>
    <w:rsid w:val="000E586B"/>
    <w:rsid w:val="000E74C5"/>
    <w:rsid w:val="000F0040"/>
    <w:rsid w:val="000F1410"/>
    <w:rsid w:val="000F1A44"/>
    <w:rsid w:val="000F52AE"/>
    <w:rsid w:val="0010191C"/>
    <w:rsid w:val="00101BC2"/>
    <w:rsid w:val="00103E4F"/>
    <w:rsid w:val="00114671"/>
    <w:rsid w:val="00114FA6"/>
    <w:rsid w:val="00116557"/>
    <w:rsid w:val="00121787"/>
    <w:rsid w:val="00132D28"/>
    <w:rsid w:val="00137B93"/>
    <w:rsid w:val="00137F3B"/>
    <w:rsid w:val="00144722"/>
    <w:rsid w:val="00144CA0"/>
    <w:rsid w:val="00146EA9"/>
    <w:rsid w:val="00151AD2"/>
    <w:rsid w:val="001633CE"/>
    <w:rsid w:val="00171A93"/>
    <w:rsid w:val="00175E3E"/>
    <w:rsid w:val="00197D0D"/>
    <w:rsid w:val="001A57BB"/>
    <w:rsid w:val="001A649B"/>
    <w:rsid w:val="001B0419"/>
    <w:rsid w:val="001B0E5C"/>
    <w:rsid w:val="001B6200"/>
    <w:rsid w:val="001C2341"/>
    <w:rsid w:val="001C4E2A"/>
    <w:rsid w:val="001C6DE2"/>
    <w:rsid w:val="001E147E"/>
    <w:rsid w:val="001E2FDC"/>
    <w:rsid w:val="001E6CB0"/>
    <w:rsid w:val="001F4F89"/>
    <w:rsid w:val="00204C48"/>
    <w:rsid w:val="002062D2"/>
    <w:rsid w:val="00215B4A"/>
    <w:rsid w:val="002212CA"/>
    <w:rsid w:val="00225688"/>
    <w:rsid w:val="00230714"/>
    <w:rsid w:val="00234AF7"/>
    <w:rsid w:val="0024031B"/>
    <w:rsid w:val="00244ECC"/>
    <w:rsid w:val="002471C4"/>
    <w:rsid w:val="00253B30"/>
    <w:rsid w:val="002572FB"/>
    <w:rsid w:val="00272A53"/>
    <w:rsid w:val="00276101"/>
    <w:rsid w:val="00294C36"/>
    <w:rsid w:val="002A021E"/>
    <w:rsid w:val="002A3375"/>
    <w:rsid w:val="002A54B1"/>
    <w:rsid w:val="002B0DB0"/>
    <w:rsid w:val="002B1AB5"/>
    <w:rsid w:val="002B2EAE"/>
    <w:rsid w:val="002C1935"/>
    <w:rsid w:val="002D0AC5"/>
    <w:rsid w:val="002D329F"/>
    <w:rsid w:val="002D7720"/>
    <w:rsid w:val="002E59AC"/>
    <w:rsid w:val="002E6C2C"/>
    <w:rsid w:val="002F7C23"/>
    <w:rsid w:val="0031570D"/>
    <w:rsid w:val="00316B9C"/>
    <w:rsid w:val="0031782A"/>
    <w:rsid w:val="00320FB6"/>
    <w:rsid w:val="00323371"/>
    <w:rsid w:val="00330045"/>
    <w:rsid w:val="00331EC7"/>
    <w:rsid w:val="003337B7"/>
    <w:rsid w:val="003408AC"/>
    <w:rsid w:val="00346DAF"/>
    <w:rsid w:val="00357D06"/>
    <w:rsid w:val="00363C5F"/>
    <w:rsid w:val="003667F5"/>
    <w:rsid w:val="0037124E"/>
    <w:rsid w:val="00381332"/>
    <w:rsid w:val="0038578E"/>
    <w:rsid w:val="003871D1"/>
    <w:rsid w:val="003904BC"/>
    <w:rsid w:val="003958FD"/>
    <w:rsid w:val="003969E1"/>
    <w:rsid w:val="003A1F7B"/>
    <w:rsid w:val="003A2BFF"/>
    <w:rsid w:val="003A5815"/>
    <w:rsid w:val="003B6A42"/>
    <w:rsid w:val="003C4FF8"/>
    <w:rsid w:val="003E1ACF"/>
    <w:rsid w:val="003E1FE7"/>
    <w:rsid w:val="003E2B7E"/>
    <w:rsid w:val="003E2CED"/>
    <w:rsid w:val="003E7759"/>
    <w:rsid w:val="003F3427"/>
    <w:rsid w:val="00401A5F"/>
    <w:rsid w:val="00407C11"/>
    <w:rsid w:val="004138BF"/>
    <w:rsid w:val="00414817"/>
    <w:rsid w:val="00424C73"/>
    <w:rsid w:val="00425324"/>
    <w:rsid w:val="00426E06"/>
    <w:rsid w:val="00427008"/>
    <w:rsid w:val="004309C7"/>
    <w:rsid w:val="00431F75"/>
    <w:rsid w:val="0043389C"/>
    <w:rsid w:val="00436003"/>
    <w:rsid w:val="00440BA2"/>
    <w:rsid w:val="00441C6B"/>
    <w:rsid w:val="00446B75"/>
    <w:rsid w:val="0044797F"/>
    <w:rsid w:val="00454548"/>
    <w:rsid w:val="00456E84"/>
    <w:rsid w:val="004626AE"/>
    <w:rsid w:val="004631BD"/>
    <w:rsid w:val="0046504E"/>
    <w:rsid w:val="004650E8"/>
    <w:rsid w:val="00466498"/>
    <w:rsid w:val="00467205"/>
    <w:rsid w:val="00472569"/>
    <w:rsid w:val="00482947"/>
    <w:rsid w:val="004835BD"/>
    <w:rsid w:val="0048796D"/>
    <w:rsid w:val="00490515"/>
    <w:rsid w:val="004A1096"/>
    <w:rsid w:val="004A2C71"/>
    <w:rsid w:val="004A4D74"/>
    <w:rsid w:val="004A7574"/>
    <w:rsid w:val="004B12F7"/>
    <w:rsid w:val="004B384E"/>
    <w:rsid w:val="004B7724"/>
    <w:rsid w:val="004C2094"/>
    <w:rsid w:val="004C66B6"/>
    <w:rsid w:val="004C6CBD"/>
    <w:rsid w:val="004D1C6C"/>
    <w:rsid w:val="004D20D4"/>
    <w:rsid w:val="004D38AA"/>
    <w:rsid w:val="004D553C"/>
    <w:rsid w:val="004D6000"/>
    <w:rsid w:val="004E299B"/>
    <w:rsid w:val="004F0C18"/>
    <w:rsid w:val="004F5D54"/>
    <w:rsid w:val="004F68AD"/>
    <w:rsid w:val="004F69C7"/>
    <w:rsid w:val="00503364"/>
    <w:rsid w:val="00507AB7"/>
    <w:rsid w:val="00507FC8"/>
    <w:rsid w:val="005148E7"/>
    <w:rsid w:val="00515188"/>
    <w:rsid w:val="00517045"/>
    <w:rsid w:val="00523124"/>
    <w:rsid w:val="005237CF"/>
    <w:rsid w:val="00524703"/>
    <w:rsid w:val="0052557F"/>
    <w:rsid w:val="00526BC2"/>
    <w:rsid w:val="0053230B"/>
    <w:rsid w:val="0053264A"/>
    <w:rsid w:val="00534344"/>
    <w:rsid w:val="005412AD"/>
    <w:rsid w:val="00543D3C"/>
    <w:rsid w:val="00564C7B"/>
    <w:rsid w:val="00564F1F"/>
    <w:rsid w:val="0056525B"/>
    <w:rsid w:val="005675A2"/>
    <w:rsid w:val="005701CE"/>
    <w:rsid w:val="00587979"/>
    <w:rsid w:val="005952DB"/>
    <w:rsid w:val="00597F04"/>
    <w:rsid w:val="005A06F3"/>
    <w:rsid w:val="005A0E78"/>
    <w:rsid w:val="005A30B7"/>
    <w:rsid w:val="005A4D25"/>
    <w:rsid w:val="005A53A4"/>
    <w:rsid w:val="005B4CE3"/>
    <w:rsid w:val="005B630F"/>
    <w:rsid w:val="005D0710"/>
    <w:rsid w:val="005D16DF"/>
    <w:rsid w:val="005D3414"/>
    <w:rsid w:val="005E1CC1"/>
    <w:rsid w:val="006052D4"/>
    <w:rsid w:val="006115F3"/>
    <w:rsid w:val="0061400B"/>
    <w:rsid w:val="00623A94"/>
    <w:rsid w:val="006322DC"/>
    <w:rsid w:val="00633D4F"/>
    <w:rsid w:val="0063793D"/>
    <w:rsid w:val="006410F4"/>
    <w:rsid w:val="0064258C"/>
    <w:rsid w:val="00643541"/>
    <w:rsid w:val="00643C60"/>
    <w:rsid w:val="00653E36"/>
    <w:rsid w:val="006565A9"/>
    <w:rsid w:val="00656C6C"/>
    <w:rsid w:val="00666F17"/>
    <w:rsid w:val="00670D1A"/>
    <w:rsid w:val="00672D4E"/>
    <w:rsid w:val="00677D2E"/>
    <w:rsid w:val="006814EF"/>
    <w:rsid w:val="0068202D"/>
    <w:rsid w:val="00696FD7"/>
    <w:rsid w:val="006A3531"/>
    <w:rsid w:val="006A6F2C"/>
    <w:rsid w:val="006A7499"/>
    <w:rsid w:val="006B041B"/>
    <w:rsid w:val="006B217B"/>
    <w:rsid w:val="006B3843"/>
    <w:rsid w:val="006C06FE"/>
    <w:rsid w:val="006C2172"/>
    <w:rsid w:val="006D3912"/>
    <w:rsid w:val="006E1AA5"/>
    <w:rsid w:val="006F32AA"/>
    <w:rsid w:val="006F5C09"/>
    <w:rsid w:val="006F718D"/>
    <w:rsid w:val="006F7D9D"/>
    <w:rsid w:val="00700A83"/>
    <w:rsid w:val="00704053"/>
    <w:rsid w:val="007160E0"/>
    <w:rsid w:val="00722255"/>
    <w:rsid w:val="00744C43"/>
    <w:rsid w:val="00755BF0"/>
    <w:rsid w:val="00763B5F"/>
    <w:rsid w:val="00774008"/>
    <w:rsid w:val="00792899"/>
    <w:rsid w:val="007A33A8"/>
    <w:rsid w:val="007A53E0"/>
    <w:rsid w:val="007A64A6"/>
    <w:rsid w:val="007B08F0"/>
    <w:rsid w:val="007B3F96"/>
    <w:rsid w:val="007C2310"/>
    <w:rsid w:val="007D1432"/>
    <w:rsid w:val="007E40CF"/>
    <w:rsid w:val="007E5F5B"/>
    <w:rsid w:val="007F3FE1"/>
    <w:rsid w:val="007F469F"/>
    <w:rsid w:val="007F5783"/>
    <w:rsid w:val="00810E73"/>
    <w:rsid w:val="00817AEF"/>
    <w:rsid w:val="008307BA"/>
    <w:rsid w:val="00836A80"/>
    <w:rsid w:val="00844575"/>
    <w:rsid w:val="00845AFD"/>
    <w:rsid w:val="00847883"/>
    <w:rsid w:val="00853DE2"/>
    <w:rsid w:val="00861F53"/>
    <w:rsid w:val="00873509"/>
    <w:rsid w:val="00875FD5"/>
    <w:rsid w:val="008801B7"/>
    <w:rsid w:val="008877F3"/>
    <w:rsid w:val="008B4BC0"/>
    <w:rsid w:val="008B6712"/>
    <w:rsid w:val="008BD1FB"/>
    <w:rsid w:val="008C45C8"/>
    <w:rsid w:val="008D0469"/>
    <w:rsid w:val="008D227D"/>
    <w:rsid w:val="008E2549"/>
    <w:rsid w:val="008E5797"/>
    <w:rsid w:val="008E6ABC"/>
    <w:rsid w:val="00905661"/>
    <w:rsid w:val="00921742"/>
    <w:rsid w:val="00927E8E"/>
    <w:rsid w:val="00930958"/>
    <w:rsid w:val="00932489"/>
    <w:rsid w:val="00945E1B"/>
    <w:rsid w:val="009476D6"/>
    <w:rsid w:val="009713D5"/>
    <w:rsid w:val="009723EC"/>
    <w:rsid w:val="009731CF"/>
    <w:rsid w:val="0097528A"/>
    <w:rsid w:val="00976E1C"/>
    <w:rsid w:val="00985249"/>
    <w:rsid w:val="00986FAB"/>
    <w:rsid w:val="0098790E"/>
    <w:rsid w:val="009A0D0C"/>
    <w:rsid w:val="009A5B60"/>
    <w:rsid w:val="009B4856"/>
    <w:rsid w:val="009C3F19"/>
    <w:rsid w:val="009E74DD"/>
    <w:rsid w:val="009F6D29"/>
    <w:rsid w:val="00A03717"/>
    <w:rsid w:val="00A03B5C"/>
    <w:rsid w:val="00A10599"/>
    <w:rsid w:val="00A13D2D"/>
    <w:rsid w:val="00A15C15"/>
    <w:rsid w:val="00A2654A"/>
    <w:rsid w:val="00A30E90"/>
    <w:rsid w:val="00A36B49"/>
    <w:rsid w:val="00A55CD2"/>
    <w:rsid w:val="00A55F7A"/>
    <w:rsid w:val="00A60D91"/>
    <w:rsid w:val="00A62C4E"/>
    <w:rsid w:val="00A64504"/>
    <w:rsid w:val="00A74310"/>
    <w:rsid w:val="00A8068D"/>
    <w:rsid w:val="00A940DF"/>
    <w:rsid w:val="00AA5417"/>
    <w:rsid w:val="00AB2E5E"/>
    <w:rsid w:val="00AB3137"/>
    <w:rsid w:val="00AB6E9A"/>
    <w:rsid w:val="00AC2EDE"/>
    <w:rsid w:val="00AC521B"/>
    <w:rsid w:val="00AC7B9B"/>
    <w:rsid w:val="00AD56A6"/>
    <w:rsid w:val="00AE2DC7"/>
    <w:rsid w:val="00AE490F"/>
    <w:rsid w:val="00AF4D42"/>
    <w:rsid w:val="00AF75FC"/>
    <w:rsid w:val="00B06C55"/>
    <w:rsid w:val="00B073DA"/>
    <w:rsid w:val="00B102A2"/>
    <w:rsid w:val="00B14D59"/>
    <w:rsid w:val="00B24FBA"/>
    <w:rsid w:val="00B26746"/>
    <w:rsid w:val="00B326D7"/>
    <w:rsid w:val="00B418D4"/>
    <w:rsid w:val="00B4195A"/>
    <w:rsid w:val="00B466C2"/>
    <w:rsid w:val="00B5056B"/>
    <w:rsid w:val="00B51255"/>
    <w:rsid w:val="00B51EF9"/>
    <w:rsid w:val="00B66AD2"/>
    <w:rsid w:val="00B7446D"/>
    <w:rsid w:val="00B80F66"/>
    <w:rsid w:val="00BA1399"/>
    <w:rsid w:val="00BA25C8"/>
    <w:rsid w:val="00BA7A2C"/>
    <w:rsid w:val="00BB2624"/>
    <w:rsid w:val="00BB51E9"/>
    <w:rsid w:val="00BC15C6"/>
    <w:rsid w:val="00BD29FF"/>
    <w:rsid w:val="00BD6F34"/>
    <w:rsid w:val="00BD7D60"/>
    <w:rsid w:val="00BDD933"/>
    <w:rsid w:val="00BE20CB"/>
    <w:rsid w:val="00BF06D6"/>
    <w:rsid w:val="00BF6936"/>
    <w:rsid w:val="00C070FF"/>
    <w:rsid w:val="00C218E0"/>
    <w:rsid w:val="00C225C3"/>
    <w:rsid w:val="00C23760"/>
    <w:rsid w:val="00C25B10"/>
    <w:rsid w:val="00C26D93"/>
    <w:rsid w:val="00C2718A"/>
    <w:rsid w:val="00C36074"/>
    <w:rsid w:val="00C40B76"/>
    <w:rsid w:val="00C46DA0"/>
    <w:rsid w:val="00C52094"/>
    <w:rsid w:val="00C611D2"/>
    <w:rsid w:val="00C639C5"/>
    <w:rsid w:val="00C63E3E"/>
    <w:rsid w:val="00C66C52"/>
    <w:rsid w:val="00C716A0"/>
    <w:rsid w:val="00C830DF"/>
    <w:rsid w:val="00C83110"/>
    <w:rsid w:val="00C84FF1"/>
    <w:rsid w:val="00C943E9"/>
    <w:rsid w:val="00C95A3F"/>
    <w:rsid w:val="00CA1C33"/>
    <w:rsid w:val="00CA2638"/>
    <w:rsid w:val="00CA619A"/>
    <w:rsid w:val="00CA7AD1"/>
    <w:rsid w:val="00CB1454"/>
    <w:rsid w:val="00CB2680"/>
    <w:rsid w:val="00CB5C67"/>
    <w:rsid w:val="00CB7B98"/>
    <w:rsid w:val="00CC165A"/>
    <w:rsid w:val="00CD5CB6"/>
    <w:rsid w:val="00CE3D3E"/>
    <w:rsid w:val="00D031FB"/>
    <w:rsid w:val="00D0403B"/>
    <w:rsid w:val="00D101EA"/>
    <w:rsid w:val="00D16BD1"/>
    <w:rsid w:val="00D37200"/>
    <w:rsid w:val="00D47210"/>
    <w:rsid w:val="00D5480B"/>
    <w:rsid w:val="00D72427"/>
    <w:rsid w:val="00D73473"/>
    <w:rsid w:val="00D85274"/>
    <w:rsid w:val="00D862BF"/>
    <w:rsid w:val="00D90626"/>
    <w:rsid w:val="00D90EEE"/>
    <w:rsid w:val="00D91F49"/>
    <w:rsid w:val="00D958CB"/>
    <w:rsid w:val="00DA09C1"/>
    <w:rsid w:val="00DA1BA4"/>
    <w:rsid w:val="00DA38DB"/>
    <w:rsid w:val="00DA69D8"/>
    <w:rsid w:val="00DC11D9"/>
    <w:rsid w:val="00DC21ED"/>
    <w:rsid w:val="00DD7026"/>
    <w:rsid w:val="00DF0897"/>
    <w:rsid w:val="00E028C3"/>
    <w:rsid w:val="00E04AE5"/>
    <w:rsid w:val="00E05C46"/>
    <w:rsid w:val="00E10614"/>
    <w:rsid w:val="00E1678D"/>
    <w:rsid w:val="00E24715"/>
    <w:rsid w:val="00E26CAE"/>
    <w:rsid w:val="00E2764D"/>
    <w:rsid w:val="00E40810"/>
    <w:rsid w:val="00E40DF8"/>
    <w:rsid w:val="00E43838"/>
    <w:rsid w:val="00E46C5F"/>
    <w:rsid w:val="00E55F9D"/>
    <w:rsid w:val="00E60B2B"/>
    <w:rsid w:val="00E65273"/>
    <w:rsid w:val="00E73581"/>
    <w:rsid w:val="00E7654E"/>
    <w:rsid w:val="00E77FEF"/>
    <w:rsid w:val="00E80797"/>
    <w:rsid w:val="00E809D1"/>
    <w:rsid w:val="00E84B7A"/>
    <w:rsid w:val="00E90F78"/>
    <w:rsid w:val="00E97C4B"/>
    <w:rsid w:val="00EA61FA"/>
    <w:rsid w:val="00EC2CB0"/>
    <w:rsid w:val="00EC42C9"/>
    <w:rsid w:val="00ED2958"/>
    <w:rsid w:val="00ED45AD"/>
    <w:rsid w:val="00ED578B"/>
    <w:rsid w:val="00ED68A6"/>
    <w:rsid w:val="00EE16A3"/>
    <w:rsid w:val="00EE4A55"/>
    <w:rsid w:val="00EF66EA"/>
    <w:rsid w:val="00F00BA1"/>
    <w:rsid w:val="00F0575E"/>
    <w:rsid w:val="00F15219"/>
    <w:rsid w:val="00F165A4"/>
    <w:rsid w:val="00F2214C"/>
    <w:rsid w:val="00F264A1"/>
    <w:rsid w:val="00F31E83"/>
    <w:rsid w:val="00F376B0"/>
    <w:rsid w:val="00F379B4"/>
    <w:rsid w:val="00F51A97"/>
    <w:rsid w:val="00F55013"/>
    <w:rsid w:val="00F67500"/>
    <w:rsid w:val="00F6D8E0"/>
    <w:rsid w:val="00F71D56"/>
    <w:rsid w:val="00F834F2"/>
    <w:rsid w:val="00F836A1"/>
    <w:rsid w:val="00F91610"/>
    <w:rsid w:val="00FA2382"/>
    <w:rsid w:val="00FA4A07"/>
    <w:rsid w:val="00FA686D"/>
    <w:rsid w:val="00FA6B1F"/>
    <w:rsid w:val="00FA79AC"/>
    <w:rsid w:val="00FB4514"/>
    <w:rsid w:val="00FB72A0"/>
    <w:rsid w:val="00FC498D"/>
    <w:rsid w:val="00FD0CC4"/>
    <w:rsid w:val="00FE0F0C"/>
    <w:rsid w:val="00FE1911"/>
    <w:rsid w:val="00FE7B83"/>
    <w:rsid w:val="00FF4719"/>
    <w:rsid w:val="00FF5078"/>
    <w:rsid w:val="01114800"/>
    <w:rsid w:val="0199293F"/>
    <w:rsid w:val="01A6E867"/>
    <w:rsid w:val="0243A113"/>
    <w:rsid w:val="024D3363"/>
    <w:rsid w:val="024E0B4A"/>
    <w:rsid w:val="026E16F7"/>
    <w:rsid w:val="02C3AF7D"/>
    <w:rsid w:val="02DB414C"/>
    <w:rsid w:val="02E2318D"/>
    <w:rsid w:val="02EDFCD3"/>
    <w:rsid w:val="032E3306"/>
    <w:rsid w:val="033E8C1F"/>
    <w:rsid w:val="037A9D21"/>
    <w:rsid w:val="03946343"/>
    <w:rsid w:val="03F45BD1"/>
    <w:rsid w:val="04BB065F"/>
    <w:rsid w:val="04EF67F6"/>
    <w:rsid w:val="053D08A0"/>
    <w:rsid w:val="059D9DA1"/>
    <w:rsid w:val="05B6AD8E"/>
    <w:rsid w:val="05C795AE"/>
    <w:rsid w:val="05F2B7FB"/>
    <w:rsid w:val="05FBAF01"/>
    <w:rsid w:val="0668083E"/>
    <w:rsid w:val="06DD905E"/>
    <w:rsid w:val="06FEB481"/>
    <w:rsid w:val="07DE6FC7"/>
    <w:rsid w:val="089D393F"/>
    <w:rsid w:val="08B34985"/>
    <w:rsid w:val="08C1FAE8"/>
    <w:rsid w:val="08F61AB4"/>
    <w:rsid w:val="0942067D"/>
    <w:rsid w:val="0967B1EA"/>
    <w:rsid w:val="09A31443"/>
    <w:rsid w:val="0A0A94B6"/>
    <w:rsid w:val="0A386B9D"/>
    <w:rsid w:val="0A460E21"/>
    <w:rsid w:val="0A56FADD"/>
    <w:rsid w:val="0ABC6B53"/>
    <w:rsid w:val="0ABFC2CC"/>
    <w:rsid w:val="0AE0493E"/>
    <w:rsid w:val="0B5E2CA2"/>
    <w:rsid w:val="0B697960"/>
    <w:rsid w:val="0B8D27DD"/>
    <w:rsid w:val="0BB7C023"/>
    <w:rsid w:val="0C1D6516"/>
    <w:rsid w:val="0C395D01"/>
    <w:rsid w:val="0C99ED81"/>
    <w:rsid w:val="0E178AA2"/>
    <w:rsid w:val="0E87F72B"/>
    <w:rsid w:val="0EEA0A9C"/>
    <w:rsid w:val="0F835989"/>
    <w:rsid w:val="0FAACCCB"/>
    <w:rsid w:val="1128EC1D"/>
    <w:rsid w:val="11B310D6"/>
    <w:rsid w:val="11C50789"/>
    <w:rsid w:val="11CBBF48"/>
    <w:rsid w:val="11F5E4F8"/>
    <w:rsid w:val="1204936D"/>
    <w:rsid w:val="1246AFC4"/>
    <w:rsid w:val="12848C29"/>
    <w:rsid w:val="128B200B"/>
    <w:rsid w:val="13394447"/>
    <w:rsid w:val="133DA212"/>
    <w:rsid w:val="13535A13"/>
    <w:rsid w:val="13C7A6CB"/>
    <w:rsid w:val="14234BEB"/>
    <w:rsid w:val="148B692A"/>
    <w:rsid w:val="14D3E90D"/>
    <w:rsid w:val="15562534"/>
    <w:rsid w:val="159F0F7A"/>
    <w:rsid w:val="161DA507"/>
    <w:rsid w:val="163B141E"/>
    <w:rsid w:val="16B81314"/>
    <w:rsid w:val="1718ADA0"/>
    <w:rsid w:val="172AB3F5"/>
    <w:rsid w:val="184B673D"/>
    <w:rsid w:val="1892CD81"/>
    <w:rsid w:val="18AC5F4B"/>
    <w:rsid w:val="18BF75C1"/>
    <w:rsid w:val="18DA5C15"/>
    <w:rsid w:val="18DF94D9"/>
    <w:rsid w:val="1981ABB4"/>
    <w:rsid w:val="19975EBD"/>
    <w:rsid w:val="19B7B8F4"/>
    <w:rsid w:val="19F50512"/>
    <w:rsid w:val="19F7D298"/>
    <w:rsid w:val="1A6483A8"/>
    <w:rsid w:val="1A76A70D"/>
    <w:rsid w:val="1AF88967"/>
    <w:rsid w:val="1B3A2AF9"/>
    <w:rsid w:val="1B449877"/>
    <w:rsid w:val="1B4F491B"/>
    <w:rsid w:val="1BB0ABB0"/>
    <w:rsid w:val="1BD425C5"/>
    <w:rsid w:val="1BE38765"/>
    <w:rsid w:val="1C2C323F"/>
    <w:rsid w:val="1C5FB980"/>
    <w:rsid w:val="1C6D4C83"/>
    <w:rsid w:val="1C86B309"/>
    <w:rsid w:val="1C90A670"/>
    <w:rsid w:val="1CDFF765"/>
    <w:rsid w:val="1D0D55EC"/>
    <w:rsid w:val="1D195590"/>
    <w:rsid w:val="1D4AF2D6"/>
    <w:rsid w:val="1D6ACEBA"/>
    <w:rsid w:val="1DAC6315"/>
    <w:rsid w:val="1DAC90AD"/>
    <w:rsid w:val="1EF3F58C"/>
    <w:rsid w:val="1F230C9F"/>
    <w:rsid w:val="1F3270FB"/>
    <w:rsid w:val="1F9828F6"/>
    <w:rsid w:val="200C73BE"/>
    <w:rsid w:val="2018E842"/>
    <w:rsid w:val="20316125"/>
    <w:rsid w:val="2040294C"/>
    <w:rsid w:val="20735EF8"/>
    <w:rsid w:val="2179B180"/>
    <w:rsid w:val="217E109C"/>
    <w:rsid w:val="217E4938"/>
    <w:rsid w:val="21A32A92"/>
    <w:rsid w:val="21E96AE1"/>
    <w:rsid w:val="21F6A499"/>
    <w:rsid w:val="220B0778"/>
    <w:rsid w:val="226FC981"/>
    <w:rsid w:val="2315D15B"/>
    <w:rsid w:val="23448204"/>
    <w:rsid w:val="237B00B8"/>
    <w:rsid w:val="23FF55A3"/>
    <w:rsid w:val="2410824C"/>
    <w:rsid w:val="242FD95B"/>
    <w:rsid w:val="244E0872"/>
    <w:rsid w:val="249857FF"/>
    <w:rsid w:val="24CE1FE3"/>
    <w:rsid w:val="25769DDC"/>
    <w:rsid w:val="25C5EE1E"/>
    <w:rsid w:val="264A0BA1"/>
    <w:rsid w:val="26C8AE02"/>
    <w:rsid w:val="26CD846A"/>
    <w:rsid w:val="2744C84B"/>
    <w:rsid w:val="27461C18"/>
    <w:rsid w:val="274A9629"/>
    <w:rsid w:val="27FB12DA"/>
    <w:rsid w:val="28B4C71F"/>
    <w:rsid w:val="2911E4F0"/>
    <w:rsid w:val="29D1E5F6"/>
    <w:rsid w:val="29F16336"/>
    <w:rsid w:val="2A8BB402"/>
    <w:rsid w:val="2C10BEBA"/>
    <w:rsid w:val="2C5355FF"/>
    <w:rsid w:val="2C95F41B"/>
    <w:rsid w:val="2CA9B05E"/>
    <w:rsid w:val="2CCA3B36"/>
    <w:rsid w:val="2D2C48CD"/>
    <w:rsid w:val="2D43CA8B"/>
    <w:rsid w:val="2E527033"/>
    <w:rsid w:val="2EBA0494"/>
    <w:rsid w:val="2ECFFBAC"/>
    <w:rsid w:val="2F2569C9"/>
    <w:rsid w:val="2F87FC10"/>
    <w:rsid w:val="2FB6A91B"/>
    <w:rsid w:val="3009EEE7"/>
    <w:rsid w:val="30251D4F"/>
    <w:rsid w:val="302806C2"/>
    <w:rsid w:val="3071B3BF"/>
    <w:rsid w:val="30875540"/>
    <w:rsid w:val="30976A1F"/>
    <w:rsid w:val="311C3544"/>
    <w:rsid w:val="313C2CD9"/>
    <w:rsid w:val="318A8BB4"/>
    <w:rsid w:val="32A86057"/>
    <w:rsid w:val="32A92DFC"/>
    <w:rsid w:val="32BB494E"/>
    <w:rsid w:val="32F223AC"/>
    <w:rsid w:val="32FFF967"/>
    <w:rsid w:val="334A1089"/>
    <w:rsid w:val="339E598D"/>
    <w:rsid w:val="33CC6700"/>
    <w:rsid w:val="33ED478D"/>
    <w:rsid w:val="343A6E44"/>
    <w:rsid w:val="354EBDBB"/>
    <w:rsid w:val="355B92DE"/>
    <w:rsid w:val="357106D9"/>
    <w:rsid w:val="3591BFB3"/>
    <w:rsid w:val="35995541"/>
    <w:rsid w:val="35998B97"/>
    <w:rsid w:val="35CF10D2"/>
    <w:rsid w:val="3627C926"/>
    <w:rsid w:val="36299045"/>
    <w:rsid w:val="36BFA73F"/>
    <w:rsid w:val="36E09B93"/>
    <w:rsid w:val="36FD7ADE"/>
    <w:rsid w:val="37691515"/>
    <w:rsid w:val="377BACC3"/>
    <w:rsid w:val="37881C18"/>
    <w:rsid w:val="37C69A31"/>
    <w:rsid w:val="3830CA1D"/>
    <w:rsid w:val="38797D6D"/>
    <w:rsid w:val="387B1F5E"/>
    <w:rsid w:val="38F5DE38"/>
    <w:rsid w:val="38F921DA"/>
    <w:rsid w:val="390A28C9"/>
    <w:rsid w:val="394CF5C6"/>
    <w:rsid w:val="3952061F"/>
    <w:rsid w:val="3AA3597F"/>
    <w:rsid w:val="3AD0DB4D"/>
    <w:rsid w:val="3AEDD4DD"/>
    <w:rsid w:val="3B7DC8C7"/>
    <w:rsid w:val="3BB3D9C8"/>
    <w:rsid w:val="3BCA9E94"/>
    <w:rsid w:val="3C1646A1"/>
    <w:rsid w:val="3C7F91C0"/>
    <w:rsid w:val="3CB12608"/>
    <w:rsid w:val="3CE70376"/>
    <w:rsid w:val="3D1E6CCB"/>
    <w:rsid w:val="3D3AB102"/>
    <w:rsid w:val="3D6A0D11"/>
    <w:rsid w:val="3D71C84E"/>
    <w:rsid w:val="3DABFC4E"/>
    <w:rsid w:val="3DFBD7F2"/>
    <w:rsid w:val="3E6DEE40"/>
    <w:rsid w:val="3E92E680"/>
    <w:rsid w:val="3E94B797"/>
    <w:rsid w:val="3EA8D80E"/>
    <w:rsid w:val="3F6AC05D"/>
    <w:rsid w:val="406712A5"/>
    <w:rsid w:val="4072F93D"/>
    <w:rsid w:val="40BBA3DB"/>
    <w:rsid w:val="41070F32"/>
    <w:rsid w:val="41191249"/>
    <w:rsid w:val="41353A8B"/>
    <w:rsid w:val="41379994"/>
    <w:rsid w:val="41AF12F4"/>
    <w:rsid w:val="41D5D9EE"/>
    <w:rsid w:val="41E4A832"/>
    <w:rsid w:val="42294522"/>
    <w:rsid w:val="427B7569"/>
    <w:rsid w:val="42F97976"/>
    <w:rsid w:val="4370ED60"/>
    <w:rsid w:val="43830645"/>
    <w:rsid w:val="441C6222"/>
    <w:rsid w:val="442AB88C"/>
    <w:rsid w:val="443E0FF5"/>
    <w:rsid w:val="443ECC28"/>
    <w:rsid w:val="4454E87A"/>
    <w:rsid w:val="449B8433"/>
    <w:rsid w:val="44F9D73B"/>
    <w:rsid w:val="456D23D8"/>
    <w:rsid w:val="459BFB60"/>
    <w:rsid w:val="465A87C3"/>
    <w:rsid w:val="47535E58"/>
    <w:rsid w:val="47C8EA34"/>
    <w:rsid w:val="480A327C"/>
    <w:rsid w:val="48E7BBC8"/>
    <w:rsid w:val="494C9674"/>
    <w:rsid w:val="49AB0B35"/>
    <w:rsid w:val="49D6487C"/>
    <w:rsid w:val="49E6E3BA"/>
    <w:rsid w:val="4A46BD2A"/>
    <w:rsid w:val="4A9E8F69"/>
    <w:rsid w:val="4B0995AB"/>
    <w:rsid w:val="4B4B5296"/>
    <w:rsid w:val="4C2EF45F"/>
    <w:rsid w:val="4C3BC1E3"/>
    <w:rsid w:val="4D0CA8D9"/>
    <w:rsid w:val="4D193C18"/>
    <w:rsid w:val="4D890401"/>
    <w:rsid w:val="4E31A6A0"/>
    <w:rsid w:val="4E840DA3"/>
    <w:rsid w:val="4EA38568"/>
    <w:rsid w:val="4EA66DAC"/>
    <w:rsid w:val="4EFB8A9C"/>
    <w:rsid w:val="4F026F95"/>
    <w:rsid w:val="4F143DBE"/>
    <w:rsid w:val="4F2E1CB3"/>
    <w:rsid w:val="4F3CC943"/>
    <w:rsid w:val="4F64B20F"/>
    <w:rsid w:val="4F7FA199"/>
    <w:rsid w:val="4FF23909"/>
    <w:rsid w:val="503CA8B0"/>
    <w:rsid w:val="50822B90"/>
    <w:rsid w:val="50897EEF"/>
    <w:rsid w:val="515623CB"/>
    <w:rsid w:val="515E057C"/>
    <w:rsid w:val="51CF0F6A"/>
    <w:rsid w:val="52266B7F"/>
    <w:rsid w:val="523D8DD4"/>
    <w:rsid w:val="5308DA17"/>
    <w:rsid w:val="53143C97"/>
    <w:rsid w:val="532D84DD"/>
    <w:rsid w:val="536F4A78"/>
    <w:rsid w:val="53A139A0"/>
    <w:rsid w:val="54BA627F"/>
    <w:rsid w:val="54C24B35"/>
    <w:rsid w:val="554649C8"/>
    <w:rsid w:val="559CA7A8"/>
    <w:rsid w:val="55D394ED"/>
    <w:rsid w:val="5643030B"/>
    <w:rsid w:val="5675CBE9"/>
    <w:rsid w:val="56789E8C"/>
    <w:rsid w:val="56970C43"/>
    <w:rsid w:val="56B976E9"/>
    <w:rsid w:val="56DBFBD8"/>
    <w:rsid w:val="57214731"/>
    <w:rsid w:val="57502684"/>
    <w:rsid w:val="57822C56"/>
    <w:rsid w:val="5829244A"/>
    <w:rsid w:val="587052FA"/>
    <w:rsid w:val="58B66E9F"/>
    <w:rsid w:val="59135EC4"/>
    <w:rsid w:val="591BE94F"/>
    <w:rsid w:val="5928C62D"/>
    <w:rsid w:val="596A6B5F"/>
    <w:rsid w:val="597EB052"/>
    <w:rsid w:val="59BAEAAE"/>
    <w:rsid w:val="5A8C9B35"/>
    <w:rsid w:val="5ADA2A2B"/>
    <w:rsid w:val="5AE8CA7E"/>
    <w:rsid w:val="5B23955B"/>
    <w:rsid w:val="5B463F88"/>
    <w:rsid w:val="5B84E988"/>
    <w:rsid w:val="5BE51655"/>
    <w:rsid w:val="5C06198A"/>
    <w:rsid w:val="5C62EEF0"/>
    <w:rsid w:val="5C749291"/>
    <w:rsid w:val="5C97EE34"/>
    <w:rsid w:val="5CE66BB7"/>
    <w:rsid w:val="5D0303CB"/>
    <w:rsid w:val="5D8F9B55"/>
    <w:rsid w:val="5D9F7C48"/>
    <w:rsid w:val="5E92D93C"/>
    <w:rsid w:val="5EB4CA1D"/>
    <w:rsid w:val="5ED454DF"/>
    <w:rsid w:val="5F2F0F8D"/>
    <w:rsid w:val="5F31C4DC"/>
    <w:rsid w:val="5F68137C"/>
    <w:rsid w:val="60247594"/>
    <w:rsid w:val="606D1A9D"/>
    <w:rsid w:val="60A20396"/>
    <w:rsid w:val="60AA9A19"/>
    <w:rsid w:val="60CD0869"/>
    <w:rsid w:val="60E2DBBE"/>
    <w:rsid w:val="60FE1761"/>
    <w:rsid w:val="6101FF8F"/>
    <w:rsid w:val="61372B97"/>
    <w:rsid w:val="61B40125"/>
    <w:rsid w:val="61BBD2FF"/>
    <w:rsid w:val="622CA3A8"/>
    <w:rsid w:val="626C4F1E"/>
    <w:rsid w:val="62AC7FFC"/>
    <w:rsid w:val="63341465"/>
    <w:rsid w:val="638BB0D5"/>
    <w:rsid w:val="63EDA46C"/>
    <w:rsid w:val="640CC3D2"/>
    <w:rsid w:val="65924167"/>
    <w:rsid w:val="65ACC3ED"/>
    <w:rsid w:val="65E1E5F3"/>
    <w:rsid w:val="65E7A413"/>
    <w:rsid w:val="66229B41"/>
    <w:rsid w:val="66650FDF"/>
    <w:rsid w:val="66E8D937"/>
    <w:rsid w:val="67343825"/>
    <w:rsid w:val="67B05D90"/>
    <w:rsid w:val="67C85D33"/>
    <w:rsid w:val="6808453A"/>
    <w:rsid w:val="689D965F"/>
    <w:rsid w:val="695A188F"/>
    <w:rsid w:val="6A09A5BF"/>
    <w:rsid w:val="6A3521DE"/>
    <w:rsid w:val="6A50B08B"/>
    <w:rsid w:val="6A772D90"/>
    <w:rsid w:val="6A9D50A6"/>
    <w:rsid w:val="6AC7C062"/>
    <w:rsid w:val="6B872BB0"/>
    <w:rsid w:val="6BB79C2F"/>
    <w:rsid w:val="6C4E70C1"/>
    <w:rsid w:val="6D24C948"/>
    <w:rsid w:val="6D82CF54"/>
    <w:rsid w:val="6DF4880F"/>
    <w:rsid w:val="6E330C9A"/>
    <w:rsid w:val="6E885506"/>
    <w:rsid w:val="6F10B367"/>
    <w:rsid w:val="6F2AEA39"/>
    <w:rsid w:val="6F589C9B"/>
    <w:rsid w:val="6F92EDCF"/>
    <w:rsid w:val="6F973B4B"/>
    <w:rsid w:val="6FD0A3F3"/>
    <w:rsid w:val="6FF9EE51"/>
    <w:rsid w:val="703BAAC8"/>
    <w:rsid w:val="706B50A2"/>
    <w:rsid w:val="70872053"/>
    <w:rsid w:val="70B6ACA5"/>
    <w:rsid w:val="7109EE93"/>
    <w:rsid w:val="710C731A"/>
    <w:rsid w:val="711DFA68"/>
    <w:rsid w:val="712F49A1"/>
    <w:rsid w:val="7154F6EC"/>
    <w:rsid w:val="7170FDDA"/>
    <w:rsid w:val="71976C03"/>
    <w:rsid w:val="71D33A4B"/>
    <w:rsid w:val="72049F92"/>
    <w:rsid w:val="7298B7E0"/>
    <w:rsid w:val="72BDEF8C"/>
    <w:rsid w:val="72ECCCF4"/>
    <w:rsid w:val="7343AD6B"/>
    <w:rsid w:val="73D9BD6B"/>
    <w:rsid w:val="73DD2D65"/>
    <w:rsid w:val="7440A982"/>
    <w:rsid w:val="74A498D3"/>
    <w:rsid w:val="74AEF3A4"/>
    <w:rsid w:val="74FDA784"/>
    <w:rsid w:val="75291BFD"/>
    <w:rsid w:val="752C22DA"/>
    <w:rsid w:val="755C829F"/>
    <w:rsid w:val="763A1C10"/>
    <w:rsid w:val="771D2ABC"/>
    <w:rsid w:val="775D3AFD"/>
    <w:rsid w:val="77D0B860"/>
    <w:rsid w:val="77FD18DB"/>
    <w:rsid w:val="780138E8"/>
    <w:rsid w:val="7863DF62"/>
    <w:rsid w:val="788794BA"/>
    <w:rsid w:val="789EB2EB"/>
    <w:rsid w:val="79353C3F"/>
    <w:rsid w:val="79A12043"/>
    <w:rsid w:val="79C580FC"/>
    <w:rsid w:val="7A82FE16"/>
    <w:rsid w:val="7ACC94D5"/>
    <w:rsid w:val="7B1F2D6B"/>
    <w:rsid w:val="7B9DB58B"/>
    <w:rsid w:val="7BF38003"/>
    <w:rsid w:val="7C524CFD"/>
    <w:rsid w:val="7C7899EC"/>
    <w:rsid w:val="7C8CEEC9"/>
    <w:rsid w:val="7CA0C547"/>
    <w:rsid w:val="7CBEBC8A"/>
    <w:rsid w:val="7CC2A663"/>
    <w:rsid w:val="7CC5383A"/>
    <w:rsid w:val="7D8909F7"/>
    <w:rsid w:val="7DD6CEAD"/>
    <w:rsid w:val="7DE3874E"/>
    <w:rsid w:val="7E09DA70"/>
    <w:rsid w:val="7E125558"/>
    <w:rsid w:val="7E1BC4AA"/>
    <w:rsid w:val="7E37BAE9"/>
    <w:rsid w:val="7E5302D3"/>
    <w:rsid w:val="7ECBC94B"/>
    <w:rsid w:val="7ED91026"/>
    <w:rsid w:val="7EE89747"/>
    <w:rsid w:val="7F10179A"/>
    <w:rsid w:val="7FB9E457"/>
    <w:rsid w:val="7FDA87B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15AF1F3A"/>
  <w15:chartTrackingRefBased/>
  <w15:docId w15:val="{827594E7-6709-443E-9451-C9960475ECE7}"/>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Arial" w:hAnsi="Arial" w:cs="Arial" w:eastAsiaTheme="minorHAnsi"/>
        <w:kern w:val="2"/>
        <w:sz w:val="24"/>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uiPriority="1"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uiPriority w:val="1"/>
    <w:qFormat/>
    <w:rsid w:val="00BA25C8"/>
    <w:pPr>
      <w:spacing w:after="0" w:line="240" w:lineRule="auto"/>
    </w:pPr>
    <w:rPr>
      <w:rFonts w:ascii="Aptos" w:hAnsi="Aptos" w:eastAsia="Times New Roman" w:cs="Times New Roman"/>
      <w:kern w:val="0"/>
      <w:sz w:val="22"/>
      <w:szCs w:val="24"/>
      <w:lang w:eastAsia="es-CO"/>
      <w14:ligatures w14:val="none"/>
    </w:rPr>
  </w:style>
  <w:style w:type="paragraph" w:styleId="Heading1">
    <w:name w:val="heading 1"/>
    <w:aliases w:val="Titulo"/>
    <w:basedOn w:val="Normal"/>
    <w:next w:val="Normal"/>
    <w:link w:val="Heading1Char"/>
    <w:uiPriority w:val="9"/>
    <w:qFormat/>
    <w:rsid w:val="003904BC"/>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1"/>
    <w:unhideWhenUsed/>
    <w:qFormat/>
    <w:rsid w:val="003904BC"/>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3904BC"/>
    <w:pPr>
      <w:keepNext/>
      <w:keepLines/>
      <w:spacing w:before="160" w:after="80"/>
      <w:outlineLvl w:val="2"/>
    </w:pPr>
    <w:rPr>
      <w:rFonts w:asciiTheme="minorHAnsi" w:hAnsiTheme="minorHAnsi"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rsid w:val="003904BC"/>
    <w:pPr>
      <w:keepNext/>
      <w:keepLines/>
      <w:spacing w:before="80" w:after="40"/>
      <w:outlineLvl w:val="3"/>
    </w:pPr>
    <w:rPr>
      <w:rFonts w:asciiTheme="minorHAnsi" w:hAnsiTheme="minorHAnsi"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rsid w:val="003904BC"/>
    <w:pPr>
      <w:keepNext/>
      <w:keepLines/>
      <w:spacing w:before="80" w:after="40"/>
      <w:outlineLvl w:val="4"/>
    </w:pPr>
    <w:rPr>
      <w:rFonts w:asciiTheme="minorHAnsi" w:hAnsiTheme="minorHAnsi" w:eastAsiaTheme="majorEastAsia" w:cstheme="majorBidi"/>
      <w:color w:val="0F4761" w:themeColor="accent1" w:themeShade="BF"/>
    </w:rPr>
  </w:style>
  <w:style w:type="paragraph" w:styleId="Heading6">
    <w:name w:val="heading 6"/>
    <w:basedOn w:val="Normal"/>
    <w:next w:val="Normal"/>
    <w:link w:val="Heading6Char"/>
    <w:uiPriority w:val="9"/>
    <w:unhideWhenUsed/>
    <w:qFormat/>
    <w:rsid w:val="003904BC"/>
    <w:pPr>
      <w:keepNext/>
      <w:keepLines/>
      <w:spacing w:before="40"/>
      <w:outlineLvl w:val="5"/>
    </w:pPr>
    <w:rPr>
      <w:rFonts w:asciiTheme="minorHAnsi" w:hAnsiTheme="minorHAnsi"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904BC"/>
    <w:pPr>
      <w:keepNext/>
      <w:keepLines/>
      <w:spacing w:before="40"/>
      <w:outlineLvl w:val="6"/>
    </w:pPr>
    <w:rPr>
      <w:rFonts w:asciiTheme="minorHAnsi" w:hAnsiTheme="minorHAnsi"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904BC"/>
    <w:pPr>
      <w:keepNext/>
      <w:keepLines/>
      <w:outlineLvl w:val="7"/>
    </w:pPr>
    <w:rPr>
      <w:rFonts w:asciiTheme="minorHAnsi" w:hAnsiTheme="minorHAnsi"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904BC"/>
    <w:pPr>
      <w:keepNext/>
      <w:keepLines/>
      <w:outlineLvl w:val="8"/>
    </w:pPr>
    <w:rPr>
      <w:rFonts w:asciiTheme="minorHAnsi" w:hAnsiTheme="minorHAnsi" w:eastAsiaTheme="majorEastAsia" w:cstheme="majorBidi"/>
      <w:color w:val="272727" w:themeColor="text1" w:themeTint="D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aliases w:val="Titulo Char"/>
    <w:basedOn w:val="DefaultParagraphFont"/>
    <w:link w:val="Heading1"/>
    <w:uiPriority w:val="9"/>
    <w:rsid w:val="003904BC"/>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1"/>
    <w:rsid w:val="003904BC"/>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rsid w:val="003904BC"/>
    <w:rPr>
      <w:rFonts w:asciiTheme="minorHAnsi" w:hAnsiTheme="minorHAnsi"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rsid w:val="003904BC"/>
    <w:rPr>
      <w:rFonts w:asciiTheme="minorHAnsi" w:hAnsiTheme="minorHAnsi" w:eastAsiaTheme="majorEastAsia" w:cstheme="majorBidi"/>
      <w:i/>
      <w:iCs/>
      <w:color w:val="0F4761" w:themeColor="accent1" w:themeShade="BF"/>
    </w:rPr>
  </w:style>
  <w:style w:type="character" w:styleId="Heading5Char" w:customStyle="1">
    <w:name w:val="Heading 5 Char"/>
    <w:basedOn w:val="DefaultParagraphFont"/>
    <w:link w:val="Heading5"/>
    <w:uiPriority w:val="9"/>
    <w:rsid w:val="003904BC"/>
    <w:rPr>
      <w:rFonts w:asciiTheme="minorHAnsi" w:hAnsiTheme="minorHAnsi" w:eastAsiaTheme="majorEastAsia" w:cstheme="majorBidi"/>
      <w:color w:val="0F4761" w:themeColor="accent1" w:themeShade="BF"/>
    </w:rPr>
  </w:style>
  <w:style w:type="character" w:styleId="Heading6Char" w:customStyle="1">
    <w:name w:val="Heading 6 Char"/>
    <w:basedOn w:val="DefaultParagraphFont"/>
    <w:link w:val="Heading6"/>
    <w:uiPriority w:val="9"/>
    <w:rsid w:val="003904BC"/>
    <w:rPr>
      <w:rFonts w:asciiTheme="minorHAnsi" w:hAnsiTheme="minorHAnsi"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3904BC"/>
    <w:rPr>
      <w:rFonts w:asciiTheme="minorHAnsi" w:hAnsiTheme="minorHAnsi"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3904BC"/>
    <w:rPr>
      <w:rFonts w:asciiTheme="minorHAnsi" w:hAnsiTheme="minorHAnsi"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3904BC"/>
    <w:rPr>
      <w:rFonts w:asciiTheme="minorHAnsi" w:hAnsiTheme="minorHAnsi" w:eastAsiaTheme="majorEastAsia" w:cstheme="majorBidi"/>
      <w:color w:val="272727" w:themeColor="text1" w:themeTint="D8"/>
    </w:rPr>
  </w:style>
  <w:style w:type="paragraph" w:styleId="Title">
    <w:name w:val="Title"/>
    <w:basedOn w:val="Normal"/>
    <w:next w:val="Normal"/>
    <w:link w:val="TitleChar"/>
    <w:uiPriority w:val="10"/>
    <w:qFormat/>
    <w:rsid w:val="003904BC"/>
    <w:pPr>
      <w:spacing w:after="80"/>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3904BC"/>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3904BC"/>
    <w:pPr>
      <w:numPr>
        <w:ilvl w:val="1"/>
      </w:numPr>
    </w:pPr>
    <w:rPr>
      <w:rFonts w:asciiTheme="minorHAnsi" w:hAnsiTheme="minorHAnsi"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11"/>
    <w:rsid w:val="003904BC"/>
    <w:rPr>
      <w:rFonts w:asciiTheme="minorHAnsi" w:hAnsiTheme="minorHAnsi"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904BC"/>
    <w:pPr>
      <w:spacing w:before="160"/>
      <w:jc w:val="center"/>
    </w:pPr>
    <w:rPr>
      <w:i/>
      <w:iCs/>
      <w:color w:val="404040" w:themeColor="text1" w:themeTint="BF"/>
    </w:rPr>
  </w:style>
  <w:style w:type="character" w:styleId="QuoteChar" w:customStyle="1">
    <w:name w:val="Quote Char"/>
    <w:basedOn w:val="DefaultParagraphFont"/>
    <w:link w:val="Quote"/>
    <w:uiPriority w:val="29"/>
    <w:rsid w:val="003904BC"/>
    <w:rPr>
      <w:i/>
      <w:iCs/>
      <w:color w:val="404040" w:themeColor="text1" w:themeTint="BF"/>
    </w:rPr>
  </w:style>
  <w:style w:type="paragraph" w:styleId="ListParagraph">
    <w:name w:val="List Paragraph"/>
    <w:aliases w:val="Bullet List,FooterText,List Paragraph1,numbered,Paragraphe de liste1,Bulletr List Paragraph,Foot,列出段落,列出段落1,List Paragraph2,List Paragraph21,Párrafo de lista1,Parágrafo da Lista1,リスト段落1,Listeafsnit1,Ha,titulo 3,HOJA,Bolita,BOLADEF,BOLA"/>
    <w:basedOn w:val="Normal"/>
    <w:link w:val="ListParagraphChar"/>
    <w:uiPriority w:val="34"/>
    <w:qFormat/>
    <w:rsid w:val="003904BC"/>
    <w:pPr>
      <w:ind w:left="720"/>
      <w:contextualSpacing/>
    </w:pPr>
  </w:style>
  <w:style w:type="character" w:styleId="IntenseEmphasis">
    <w:name w:val="Intense Emphasis"/>
    <w:basedOn w:val="DefaultParagraphFont"/>
    <w:uiPriority w:val="21"/>
    <w:qFormat/>
    <w:rsid w:val="003904BC"/>
    <w:rPr>
      <w:i/>
      <w:iCs/>
      <w:color w:val="0F4761" w:themeColor="accent1" w:themeShade="BF"/>
    </w:rPr>
  </w:style>
  <w:style w:type="paragraph" w:styleId="IntenseQuote">
    <w:name w:val="Intense Quote"/>
    <w:basedOn w:val="Normal"/>
    <w:next w:val="Normal"/>
    <w:link w:val="IntenseQuoteChar"/>
    <w:uiPriority w:val="30"/>
    <w:qFormat/>
    <w:rsid w:val="003904BC"/>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QuoteChar" w:customStyle="1">
    <w:name w:val="Intense Quote Char"/>
    <w:basedOn w:val="DefaultParagraphFont"/>
    <w:link w:val="IntenseQuote"/>
    <w:uiPriority w:val="30"/>
    <w:rsid w:val="003904BC"/>
    <w:rPr>
      <w:i/>
      <w:iCs/>
      <w:color w:val="0F4761" w:themeColor="accent1" w:themeShade="BF"/>
    </w:rPr>
  </w:style>
  <w:style w:type="character" w:styleId="IntenseReference">
    <w:name w:val="Intense Reference"/>
    <w:basedOn w:val="DefaultParagraphFont"/>
    <w:uiPriority w:val="32"/>
    <w:qFormat/>
    <w:rsid w:val="003904BC"/>
    <w:rPr>
      <w:b/>
      <w:bCs/>
      <w:smallCaps/>
      <w:color w:val="0F4761" w:themeColor="accent1" w:themeShade="BF"/>
      <w:spacing w:val="5"/>
    </w:rPr>
  </w:style>
  <w:style w:type="table" w:styleId="TableNormal1" w:customStyle="1">
    <w:name w:val="Table Normal1"/>
    <w:uiPriority w:val="2"/>
    <w:semiHidden/>
    <w:unhideWhenUsed/>
    <w:qFormat/>
    <w:rsid w:val="003904BC"/>
    <w:pPr>
      <w:widowControl w:val="0"/>
      <w:autoSpaceDE w:val="0"/>
      <w:autoSpaceDN w:val="0"/>
      <w:spacing w:after="0" w:line="240" w:lineRule="auto"/>
    </w:pPr>
    <w:rPr>
      <w:rFonts w:asciiTheme="minorHAnsi" w:hAnsiTheme="minorHAnsi" w:cstheme="minorBidi"/>
      <w:kern w:val="0"/>
      <w:sz w:val="22"/>
      <w:lang w:val="en-US"/>
      <w14:ligatures w14:val="none"/>
    </w:rPr>
    <w:tblPr>
      <w:tblInd w:w="0" w:type="dxa"/>
      <w:tblCellMar>
        <w:top w:w="0" w:type="dxa"/>
        <w:left w:w="0" w:type="dxa"/>
        <w:bottom w:w="0" w:type="dxa"/>
        <w:right w:w="0" w:type="dxa"/>
      </w:tblCellMar>
    </w:tblPr>
  </w:style>
  <w:style w:type="paragraph" w:styleId="BodyText">
    <w:name w:val="Body Text"/>
    <w:basedOn w:val="Normal"/>
    <w:link w:val="BodyTextChar"/>
    <w:qFormat/>
    <w:rsid w:val="003904BC"/>
    <w:rPr>
      <w:rFonts w:ascii="Arial" w:hAnsi="Arial" w:eastAsia="Arial" w:cs="Arial"/>
      <w:sz w:val="20"/>
      <w:szCs w:val="20"/>
      <w:lang w:val="es-ES" w:eastAsia="es-ES" w:bidi="es-ES"/>
    </w:rPr>
  </w:style>
  <w:style w:type="character" w:styleId="BodyTextChar" w:customStyle="1">
    <w:name w:val="Body Text Char"/>
    <w:basedOn w:val="DefaultParagraphFont"/>
    <w:link w:val="BodyText"/>
    <w:rsid w:val="003904BC"/>
    <w:rPr>
      <w:rFonts w:eastAsia="Arial"/>
      <w:kern w:val="0"/>
      <w:sz w:val="20"/>
      <w:szCs w:val="20"/>
      <w:lang w:val="es-ES" w:eastAsia="es-ES" w:bidi="es-ES"/>
      <w14:ligatures w14:val="none"/>
    </w:rPr>
  </w:style>
  <w:style w:type="character" w:styleId="ListParagraphChar" w:customStyle="1">
    <w:name w:val="List Paragraph Char"/>
    <w:aliases w:val="Bullet List Char,FooterText Char,List Paragraph1 Char,numbered Char,Paragraphe de liste1 Char,Bulletr List Paragraph Char,Foot Char,列出段落 Char,列出段落1 Char,List Paragraph2 Char,List Paragraph21 Char,Párrafo de lista1 Char,リスト段落1 Char"/>
    <w:link w:val="ListParagraph"/>
    <w:uiPriority w:val="34"/>
    <w:qFormat/>
    <w:locked/>
    <w:rsid w:val="003904BC"/>
  </w:style>
  <w:style w:type="paragraph" w:styleId="TableParagraph" w:customStyle="1">
    <w:name w:val="Table Paragraph"/>
    <w:basedOn w:val="Normal"/>
    <w:uiPriority w:val="1"/>
    <w:qFormat/>
    <w:rsid w:val="003904BC"/>
    <w:rPr>
      <w:rFonts w:ascii="Arial" w:hAnsi="Arial" w:eastAsia="Arial" w:cs="Arial"/>
      <w:lang w:val="es-ES" w:eastAsia="es-ES" w:bidi="es-ES"/>
    </w:rPr>
  </w:style>
  <w:style w:type="character" w:styleId="NoSpacingChar" w:customStyle="1">
    <w:name w:val="No Spacing Char"/>
    <w:basedOn w:val="DefaultParagraphFont"/>
    <w:link w:val="NoSpacing"/>
    <w:uiPriority w:val="1"/>
    <w:locked/>
    <w:rsid w:val="003904BC"/>
  </w:style>
  <w:style w:type="paragraph" w:styleId="NoSpacing">
    <w:name w:val="No Spacing"/>
    <w:link w:val="NoSpacingChar"/>
    <w:uiPriority w:val="1"/>
    <w:qFormat/>
    <w:rsid w:val="003904BC"/>
    <w:pPr>
      <w:spacing w:after="0" w:line="240" w:lineRule="auto"/>
    </w:pPr>
  </w:style>
  <w:style w:type="table" w:styleId="TableGrid">
    <w:name w:val="Table Grid"/>
    <w:basedOn w:val="TableNormal"/>
    <w:uiPriority w:val="39"/>
    <w:rsid w:val="003904BC"/>
    <w:pPr>
      <w:spacing w:after="0" w:line="240" w:lineRule="auto"/>
    </w:pPr>
    <w:rPr>
      <w:rFonts w:asciiTheme="minorHAnsi" w:hAnsiTheme="minorHAnsi" w:cstheme="minorBidi"/>
      <w:kern w:val="0"/>
      <w:sz w:val="22"/>
      <w14:ligatures w14:val="none"/>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mark70llnzmdv" w:customStyle="1">
    <w:name w:val="mark70llnzmdv"/>
    <w:basedOn w:val="DefaultParagraphFont"/>
    <w:rsid w:val="003904BC"/>
  </w:style>
  <w:style w:type="paragraph" w:styleId="Default" w:customStyle="1">
    <w:name w:val="Default"/>
    <w:rsid w:val="003904BC"/>
    <w:pPr>
      <w:autoSpaceDE w:val="0"/>
      <w:autoSpaceDN w:val="0"/>
      <w:adjustRightInd w:val="0"/>
      <w:spacing w:after="0" w:line="240" w:lineRule="auto"/>
    </w:pPr>
    <w:rPr>
      <w:color w:val="000000"/>
      <w:kern w:val="0"/>
      <w:szCs w:val="24"/>
      <w14:ligatures w14:val="none"/>
    </w:rPr>
  </w:style>
  <w:style w:type="table" w:styleId="Tabladecuadrcula4-nfasis31" w:customStyle="1">
    <w:name w:val="Tabla de cuadrícula 4 - Énfasis 31"/>
    <w:basedOn w:val="TableNormal"/>
    <w:uiPriority w:val="49"/>
    <w:rsid w:val="003904BC"/>
    <w:pPr>
      <w:spacing w:after="0" w:line="240" w:lineRule="auto"/>
    </w:pPr>
    <w:rPr>
      <w:rFonts w:asciiTheme="minorHAnsi" w:hAnsiTheme="minorHAnsi" w:cstheme="minorBidi"/>
      <w:kern w:val="0"/>
      <w:sz w:val="22"/>
      <w14:ligatures w14:val="none"/>
    </w:rPr>
    <w:tblPr>
      <w:tblStyleRowBandSize w:val="1"/>
      <w:tblStyleColBandSize w:val="1"/>
      <w:tblBorders>
        <w:top w:val="single" w:color="47D459" w:themeColor="accent3" w:themeTint="99" w:sz="4" w:space="0"/>
        <w:left w:val="single" w:color="47D459" w:themeColor="accent3" w:themeTint="99" w:sz="4" w:space="0"/>
        <w:bottom w:val="single" w:color="47D459" w:themeColor="accent3" w:themeTint="99" w:sz="4" w:space="0"/>
        <w:right w:val="single" w:color="47D459" w:themeColor="accent3" w:themeTint="99" w:sz="4" w:space="0"/>
        <w:insideH w:val="single" w:color="47D459" w:themeColor="accent3" w:themeTint="99" w:sz="4" w:space="0"/>
        <w:insideV w:val="single" w:color="47D459" w:themeColor="accent3" w:themeTint="99" w:sz="4" w:space="0"/>
      </w:tblBorders>
    </w:tblPr>
    <w:tblStylePr w:type="firstRow">
      <w:rPr>
        <w:b/>
        <w:bCs/>
        <w:color w:val="FFFFFF" w:themeColor="background1"/>
      </w:rPr>
      <w:tblPr/>
      <w:tcPr>
        <w:tcBorders>
          <w:top w:val="single" w:color="196B24" w:themeColor="accent3" w:sz="4" w:space="0"/>
          <w:left w:val="single" w:color="196B24" w:themeColor="accent3" w:sz="4" w:space="0"/>
          <w:bottom w:val="single" w:color="196B24" w:themeColor="accent3" w:sz="4" w:space="0"/>
          <w:right w:val="single" w:color="196B24" w:themeColor="accent3" w:sz="4" w:space="0"/>
          <w:insideH w:val="nil"/>
          <w:insideV w:val="nil"/>
        </w:tcBorders>
        <w:shd w:val="clear" w:color="auto" w:fill="196B24" w:themeFill="accent3"/>
      </w:tcPr>
    </w:tblStylePr>
    <w:tblStylePr w:type="lastRow">
      <w:rPr>
        <w:b/>
        <w:bCs/>
      </w:rPr>
      <w:tblPr/>
      <w:tcPr>
        <w:tcBorders>
          <w:top w:val="double" w:color="196B24" w:themeColor="accent3" w:sz="4" w:space="0"/>
        </w:tcBorders>
      </w:tcPr>
    </w:tblStylePr>
    <w:tblStylePr w:type="firstCol">
      <w:rPr>
        <w:b/>
        <w:bCs/>
      </w:rPr>
    </w:tblStylePr>
    <w:tblStylePr w:type="lastCol">
      <w:rPr>
        <w:b/>
        <w:bCs/>
      </w:rPr>
    </w:tblStylePr>
    <w:tblStylePr w:type="band1Vert">
      <w:tblPr/>
      <w:tcPr>
        <w:shd w:val="clear" w:color="auto" w:fill="C1F0C7" w:themeFill="accent3" w:themeFillTint="33"/>
      </w:tcPr>
    </w:tblStylePr>
    <w:tblStylePr w:type="band1Horz">
      <w:tblPr/>
      <w:tcPr>
        <w:shd w:val="clear" w:color="auto" w:fill="C1F0C7" w:themeFill="accent3" w:themeFillTint="33"/>
      </w:tcPr>
    </w:tblStylePr>
  </w:style>
  <w:style w:type="paragraph" w:styleId="Header">
    <w:name w:val="header"/>
    <w:basedOn w:val="Normal"/>
    <w:link w:val="HeaderChar"/>
    <w:uiPriority w:val="99"/>
    <w:unhideWhenUsed/>
    <w:rsid w:val="003904BC"/>
    <w:pPr>
      <w:tabs>
        <w:tab w:val="center" w:pos="4419"/>
        <w:tab w:val="right" w:pos="8838"/>
      </w:tabs>
    </w:pPr>
    <w:rPr>
      <w:rFonts w:asciiTheme="minorHAnsi" w:hAnsiTheme="minorHAnsi" w:eastAsiaTheme="minorHAnsi" w:cstheme="minorBidi"/>
      <w:szCs w:val="22"/>
      <w:lang w:eastAsia="en-US"/>
    </w:rPr>
  </w:style>
  <w:style w:type="character" w:styleId="HeaderChar" w:customStyle="1">
    <w:name w:val="Header Char"/>
    <w:basedOn w:val="DefaultParagraphFont"/>
    <w:link w:val="Header"/>
    <w:uiPriority w:val="99"/>
    <w:rsid w:val="003904BC"/>
    <w:rPr>
      <w:rFonts w:asciiTheme="minorHAnsi" w:hAnsiTheme="minorHAnsi" w:cstheme="minorBidi"/>
      <w:kern w:val="0"/>
      <w:sz w:val="22"/>
      <w14:ligatures w14:val="none"/>
    </w:rPr>
  </w:style>
  <w:style w:type="paragraph" w:styleId="Footer">
    <w:name w:val="footer"/>
    <w:basedOn w:val="Normal"/>
    <w:link w:val="FooterChar"/>
    <w:uiPriority w:val="99"/>
    <w:unhideWhenUsed/>
    <w:rsid w:val="003904BC"/>
    <w:pPr>
      <w:tabs>
        <w:tab w:val="center" w:pos="4419"/>
        <w:tab w:val="right" w:pos="8838"/>
      </w:tabs>
    </w:pPr>
    <w:rPr>
      <w:rFonts w:asciiTheme="minorHAnsi" w:hAnsiTheme="minorHAnsi" w:eastAsiaTheme="minorHAnsi" w:cstheme="minorBidi"/>
      <w:szCs w:val="22"/>
      <w:lang w:eastAsia="en-US"/>
    </w:rPr>
  </w:style>
  <w:style w:type="character" w:styleId="FooterChar" w:customStyle="1">
    <w:name w:val="Footer Char"/>
    <w:basedOn w:val="DefaultParagraphFont"/>
    <w:link w:val="Footer"/>
    <w:uiPriority w:val="99"/>
    <w:rsid w:val="003904BC"/>
    <w:rPr>
      <w:rFonts w:asciiTheme="minorHAnsi" w:hAnsiTheme="minorHAnsi" w:cstheme="minorBidi"/>
      <w:kern w:val="0"/>
      <w:sz w:val="22"/>
      <w14:ligatures w14:val="none"/>
    </w:rPr>
  </w:style>
  <w:style w:type="character" w:styleId="CommentTextChar" w:customStyle="1">
    <w:name w:val="Comment Text Char"/>
    <w:basedOn w:val="DefaultParagraphFont"/>
    <w:link w:val="CommentText"/>
    <w:uiPriority w:val="99"/>
    <w:rsid w:val="003904BC"/>
    <w:rPr>
      <w:szCs w:val="24"/>
    </w:rPr>
  </w:style>
  <w:style w:type="paragraph" w:styleId="CommentText">
    <w:name w:val="Comment Text"/>
    <w:basedOn w:val="Normal"/>
    <w:link w:val="CommentTextChar"/>
    <w:uiPriority w:val="99"/>
    <w:unhideWhenUsed/>
    <w:rsid w:val="003904BC"/>
    <w:pPr>
      <w:spacing w:after="160"/>
    </w:pPr>
    <w:rPr>
      <w:rFonts w:ascii="Arial" w:hAnsi="Arial" w:cs="Arial" w:eastAsiaTheme="minorHAnsi"/>
      <w:kern w:val="2"/>
      <w:lang w:eastAsia="en-US"/>
      <w14:ligatures w14:val="standardContextual"/>
    </w:rPr>
  </w:style>
  <w:style w:type="character" w:styleId="TextocomentarioCar1" w:customStyle="1">
    <w:name w:val="Texto comentario Car1"/>
    <w:basedOn w:val="DefaultParagraphFont"/>
    <w:uiPriority w:val="99"/>
    <w:semiHidden/>
    <w:rsid w:val="003904BC"/>
    <w:rPr>
      <w:rFonts w:ascii="Times New Roman" w:hAnsi="Times New Roman" w:eastAsia="Times New Roman" w:cs="Times New Roman"/>
      <w:kern w:val="0"/>
      <w:sz w:val="20"/>
      <w:szCs w:val="20"/>
      <w:lang w:eastAsia="es-CO"/>
      <w14:ligatures w14:val="none"/>
    </w:rPr>
  </w:style>
  <w:style w:type="character" w:styleId="CommentSubjectChar" w:customStyle="1">
    <w:name w:val="Comment Subject Char"/>
    <w:basedOn w:val="CommentTextChar"/>
    <w:link w:val="CommentSubject"/>
    <w:uiPriority w:val="99"/>
    <w:semiHidden/>
    <w:rsid w:val="00C25B10"/>
    <w:rPr>
      <w:b/>
      <w:bCs/>
      <w:sz w:val="20"/>
      <w:szCs w:val="20"/>
    </w:rPr>
  </w:style>
  <w:style w:type="paragraph" w:styleId="CommentSubject">
    <w:name w:val="Comment Subject"/>
    <w:basedOn w:val="CommentText"/>
    <w:next w:val="CommentText"/>
    <w:link w:val="CommentSubjectChar"/>
    <w:uiPriority w:val="99"/>
    <w:semiHidden/>
    <w:unhideWhenUsed/>
    <w:rsid w:val="003904BC"/>
    <w:rPr>
      <w:b/>
      <w:bCs/>
      <w:sz w:val="20"/>
      <w:szCs w:val="20"/>
    </w:rPr>
  </w:style>
  <w:style w:type="character" w:styleId="AsuntodelcomentarioCar1" w:customStyle="1">
    <w:name w:val="Asunto del comentario Car1"/>
    <w:basedOn w:val="TextocomentarioCar1"/>
    <w:uiPriority w:val="99"/>
    <w:semiHidden/>
    <w:rsid w:val="003904BC"/>
    <w:rPr>
      <w:rFonts w:ascii="Times New Roman" w:hAnsi="Times New Roman" w:eastAsia="Times New Roman" w:cs="Times New Roman"/>
      <w:b/>
      <w:bCs/>
      <w:kern w:val="0"/>
      <w:sz w:val="20"/>
      <w:szCs w:val="20"/>
      <w:lang w:eastAsia="es-CO"/>
      <w14:ligatures w14:val="none"/>
    </w:rPr>
  </w:style>
  <w:style w:type="character" w:styleId="BalloonTextChar" w:customStyle="1">
    <w:name w:val="Balloon Text Char"/>
    <w:basedOn w:val="DefaultParagraphFont"/>
    <w:link w:val="BalloonText"/>
    <w:uiPriority w:val="99"/>
    <w:semiHidden/>
    <w:rsid w:val="003904BC"/>
    <w:rPr>
      <w:rFonts w:ascii="Lucida Grande" w:hAnsi="Lucida Grande" w:cs="Lucida Grande"/>
      <w:sz w:val="18"/>
      <w:szCs w:val="18"/>
    </w:rPr>
  </w:style>
  <w:style w:type="paragraph" w:styleId="BalloonText">
    <w:name w:val="Balloon Text"/>
    <w:basedOn w:val="Normal"/>
    <w:link w:val="BalloonTextChar"/>
    <w:uiPriority w:val="99"/>
    <w:semiHidden/>
    <w:unhideWhenUsed/>
    <w:rsid w:val="003904BC"/>
    <w:rPr>
      <w:rFonts w:ascii="Lucida Grande" w:hAnsi="Lucida Grande" w:cs="Lucida Grande" w:eastAsiaTheme="minorHAnsi"/>
      <w:kern w:val="2"/>
      <w:sz w:val="18"/>
      <w:szCs w:val="18"/>
      <w:lang w:eastAsia="en-US"/>
      <w14:ligatures w14:val="standardContextual"/>
    </w:rPr>
  </w:style>
  <w:style w:type="character" w:styleId="TextodegloboCar1" w:customStyle="1">
    <w:name w:val="Texto de globo Car1"/>
    <w:basedOn w:val="DefaultParagraphFont"/>
    <w:uiPriority w:val="99"/>
    <w:semiHidden/>
    <w:rsid w:val="003904BC"/>
    <w:rPr>
      <w:rFonts w:ascii="Segoe UI" w:hAnsi="Segoe UI" w:eastAsia="Times New Roman" w:cs="Segoe UI"/>
      <w:kern w:val="0"/>
      <w:sz w:val="18"/>
      <w:szCs w:val="18"/>
      <w:lang w:eastAsia="es-CO"/>
      <w14:ligatures w14:val="none"/>
    </w:rPr>
  </w:style>
  <w:style w:type="numbering" w:styleId="Sinlista1" w:customStyle="1">
    <w:name w:val="Sin lista1"/>
    <w:next w:val="NoList"/>
    <w:uiPriority w:val="99"/>
    <w:semiHidden/>
    <w:unhideWhenUsed/>
    <w:rsid w:val="003904BC"/>
  </w:style>
  <w:style w:type="table" w:styleId="Tablaconcuadrcula1" w:customStyle="1">
    <w:name w:val="Tabla con cuadrícula1"/>
    <w:basedOn w:val="TableNormal"/>
    <w:next w:val="TableGrid"/>
    <w:uiPriority w:val="59"/>
    <w:rsid w:val="003904BC"/>
    <w:pPr>
      <w:spacing w:after="0" w:line="240" w:lineRule="auto"/>
    </w:pPr>
    <w:rPr>
      <w:rFonts w:asciiTheme="minorHAnsi" w:hAnsiTheme="minorHAnsi" w:cstheme="minorBidi"/>
      <w:kern w:val="0"/>
      <w:sz w:val="22"/>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adecuadrcula4-nfasis311" w:customStyle="1">
    <w:name w:val="Tabla de cuadrícula 4 - Énfasis 311"/>
    <w:basedOn w:val="TableNormal"/>
    <w:uiPriority w:val="49"/>
    <w:rsid w:val="003904BC"/>
    <w:pPr>
      <w:spacing w:after="0" w:line="240" w:lineRule="auto"/>
    </w:pPr>
    <w:rPr>
      <w:rFonts w:asciiTheme="minorHAnsi" w:hAnsiTheme="minorHAnsi" w:cstheme="minorBidi"/>
      <w:kern w:val="0"/>
      <w:sz w:val="22"/>
      <w14:ligatures w14:val="none"/>
    </w:rPr>
    <w:tblPr>
      <w:tblStyleRowBandSize w:val="1"/>
      <w:tblStyleColBandSize w:val="1"/>
      <w:tblBorders>
        <w:top w:val="single" w:color="C9C9C9" w:sz="4" w:space="0"/>
        <w:left w:val="single" w:color="C9C9C9" w:sz="4" w:space="0"/>
        <w:bottom w:val="single" w:color="C9C9C9" w:sz="4" w:space="0"/>
        <w:right w:val="single" w:color="C9C9C9" w:sz="4" w:space="0"/>
        <w:insideH w:val="single" w:color="C9C9C9" w:sz="4" w:space="0"/>
        <w:insideV w:val="single" w:color="C9C9C9" w:sz="4" w:space="0"/>
      </w:tblBorders>
    </w:tblPr>
    <w:tblStylePr w:type="firstRow">
      <w:rPr>
        <w:b/>
        <w:bCs/>
        <w:color w:val="FFFFFF"/>
      </w:rPr>
      <w:tblPr/>
      <w:tcPr>
        <w:tcBorders>
          <w:top w:val="single" w:color="A5A5A5" w:sz="4" w:space="0"/>
          <w:left w:val="single" w:color="A5A5A5" w:sz="4" w:space="0"/>
          <w:bottom w:val="single" w:color="A5A5A5" w:sz="4" w:space="0"/>
          <w:right w:val="single" w:color="A5A5A5" w:sz="4" w:space="0"/>
          <w:insideH w:val="nil"/>
          <w:insideV w:val="nil"/>
        </w:tcBorders>
        <w:shd w:val="clear" w:color="auto" w:fill="A5A5A5"/>
      </w:tcPr>
    </w:tblStylePr>
    <w:tblStylePr w:type="lastRow">
      <w:rPr>
        <w:b/>
        <w:bCs/>
      </w:rPr>
      <w:tblPr/>
      <w:tcPr>
        <w:tcBorders>
          <w:top w:val="double" w:color="A5A5A5" w:sz="4" w:space="0"/>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anormal11" w:customStyle="1">
    <w:name w:val="Tabla normal 11"/>
    <w:basedOn w:val="TableNormal"/>
    <w:uiPriority w:val="41"/>
    <w:rsid w:val="003904BC"/>
    <w:pPr>
      <w:spacing w:after="0" w:line="240" w:lineRule="auto"/>
    </w:pPr>
    <w:rPr>
      <w:rFonts w:asciiTheme="minorHAnsi" w:hAnsiTheme="minorHAnsi" w:cstheme="minorBidi"/>
      <w:kern w:val="0"/>
      <w:sz w:val="22"/>
      <w14:ligatures w14:val="none"/>
    </w:rPr>
    <w:tblPr>
      <w:tblStyleRowBandSize w:val="1"/>
      <w:tblStyleColBandSize w:val="1"/>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blPr/>
      <w:tcPr>
        <w:tcBorders>
          <w:top w:val="double" w:color="BFBFBF" w:sz="4" w:space="0"/>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adelista4-nfasis31" w:customStyle="1">
    <w:name w:val="Tabla de lista 4 - Énfasis 31"/>
    <w:basedOn w:val="TableNormal"/>
    <w:uiPriority w:val="49"/>
    <w:rsid w:val="003904BC"/>
    <w:pPr>
      <w:spacing w:after="0" w:line="240" w:lineRule="auto"/>
    </w:pPr>
    <w:rPr>
      <w:rFonts w:asciiTheme="minorHAnsi" w:hAnsiTheme="minorHAnsi" w:cstheme="minorBidi"/>
      <w:kern w:val="0"/>
      <w:sz w:val="22"/>
      <w14:ligatures w14:val="none"/>
    </w:rPr>
    <w:tblPr>
      <w:tblStyleRowBandSize w:val="1"/>
      <w:tblStyleColBandSize w:val="1"/>
      <w:tblBorders>
        <w:top w:val="single" w:color="C9C9C9" w:sz="4" w:space="0"/>
        <w:left w:val="single" w:color="C9C9C9" w:sz="4" w:space="0"/>
        <w:bottom w:val="single" w:color="C9C9C9" w:sz="4" w:space="0"/>
        <w:right w:val="single" w:color="C9C9C9" w:sz="4" w:space="0"/>
        <w:insideH w:val="single" w:color="C9C9C9" w:sz="4" w:space="0"/>
      </w:tblBorders>
    </w:tblPr>
    <w:tblStylePr w:type="firstRow">
      <w:rPr>
        <w:b/>
        <w:bCs/>
        <w:color w:val="FFFFFF"/>
      </w:rPr>
      <w:tblPr/>
      <w:tcPr>
        <w:tcBorders>
          <w:top w:val="single" w:color="A5A5A5" w:sz="4" w:space="0"/>
          <w:left w:val="single" w:color="A5A5A5" w:sz="4" w:space="0"/>
          <w:bottom w:val="single" w:color="A5A5A5" w:sz="4" w:space="0"/>
          <w:right w:val="single" w:color="A5A5A5" w:sz="4" w:space="0"/>
          <w:insideH w:val="nil"/>
        </w:tcBorders>
        <w:shd w:val="clear" w:color="auto" w:fill="A5A5A5"/>
      </w:tcPr>
    </w:tblStylePr>
    <w:tblStylePr w:type="lastRow">
      <w:rPr>
        <w:b/>
        <w:bCs/>
      </w:rPr>
      <w:tblPr/>
      <w:tcPr>
        <w:tcBorders>
          <w:top w:val="double" w:color="C9C9C9" w:sz="4" w:space="0"/>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adecuadrcula5oscura-nfasis31" w:customStyle="1">
    <w:name w:val="Tabla de cuadrícula 5 oscura - Énfasis 31"/>
    <w:basedOn w:val="TableNormal"/>
    <w:uiPriority w:val="50"/>
    <w:rsid w:val="003904BC"/>
    <w:pPr>
      <w:spacing w:after="0" w:line="240" w:lineRule="auto"/>
    </w:pPr>
    <w:rPr>
      <w:rFonts w:asciiTheme="minorHAnsi" w:hAnsiTheme="minorHAnsi" w:cstheme="minorBidi"/>
      <w:kern w:val="0"/>
      <w:sz w:val="22"/>
      <w14:ligatures w14:val="none"/>
    </w:rPr>
    <w:tblPr>
      <w:tblStyleRowBandSize w:val="1"/>
      <w:tblStyleColBandSize w:val="1"/>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EDEDED"/>
    </w:tcPr>
    <w:tblStylePr w:type="firstRow">
      <w:rPr>
        <w:b/>
        <w:bCs/>
        <w:color w:val="FFFFFF"/>
      </w:rPr>
      <w:tblPr/>
      <w:tcPr>
        <w:tcBorders>
          <w:top w:val="single" w:color="FFFFFF" w:sz="4" w:space="0"/>
          <w:left w:val="single" w:color="FFFFFF" w:sz="4" w:space="0"/>
          <w:right w:val="single" w:color="FFFFFF" w:sz="4" w:space="0"/>
          <w:insideH w:val="nil"/>
          <w:insideV w:val="nil"/>
        </w:tcBorders>
        <w:shd w:val="clear" w:color="auto" w:fill="A5A5A5"/>
      </w:tcPr>
    </w:tblStylePr>
    <w:tblStylePr w:type="lastRow">
      <w:rPr>
        <w:b/>
        <w:bCs/>
        <w:color w:val="FFFFFF"/>
      </w:rPr>
      <w:tblPr/>
      <w:tcPr>
        <w:tcBorders>
          <w:left w:val="single" w:color="FFFFFF" w:sz="4" w:space="0"/>
          <w:bottom w:val="single" w:color="FFFFFF" w:sz="4" w:space="0"/>
          <w:right w:val="single" w:color="FFFFFF" w:sz="4" w:space="0"/>
          <w:insideH w:val="nil"/>
          <w:insideV w:val="nil"/>
        </w:tcBorders>
        <w:shd w:val="clear" w:color="auto" w:fill="A5A5A5"/>
      </w:tcPr>
    </w:tblStylePr>
    <w:tblStylePr w:type="firstCol">
      <w:rPr>
        <w:b/>
        <w:bCs/>
        <w:color w:val="FFFFFF"/>
      </w:rPr>
      <w:tblPr/>
      <w:tcPr>
        <w:tcBorders>
          <w:top w:val="single" w:color="FFFFFF" w:sz="4" w:space="0"/>
          <w:left w:val="single" w:color="FFFFFF" w:sz="4" w:space="0"/>
          <w:bottom w:val="single" w:color="FFFFFF" w:sz="4" w:space="0"/>
          <w:insideV w:val="nil"/>
        </w:tcBorders>
        <w:shd w:val="clear" w:color="auto" w:fill="A5A5A5"/>
      </w:tcPr>
    </w:tblStylePr>
    <w:tblStylePr w:type="lastCol">
      <w:rPr>
        <w:b/>
        <w:bCs/>
        <w:color w:val="FFFFFF"/>
      </w:rPr>
      <w:tblPr/>
      <w:tcPr>
        <w:tcBorders>
          <w:top w:val="single" w:color="FFFFFF" w:sz="4" w:space="0"/>
          <w:bottom w:val="single" w:color="FFFFFF" w:sz="4" w:space="0"/>
          <w:right w:val="single" w:color="FFFFFF" w:sz="4" w:space="0"/>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Tabladecuadrcula6concolores1" w:customStyle="1">
    <w:name w:val="Tabla de cuadrícula 6 con colores1"/>
    <w:basedOn w:val="TableNormal"/>
    <w:uiPriority w:val="51"/>
    <w:rsid w:val="003904BC"/>
    <w:pPr>
      <w:spacing w:after="0" w:line="240" w:lineRule="auto"/>
    </w:pPr>
    <w:rPr>
      <w:rFonts w:asciiTheme="minorHAnsi" w:hAnsiTheme="minorHAnsi" w:cstheme="minorBidi"/>
      <w:color w:val="000000"/>
      <w:kern w:val="0"/>
      <w:sz w:val="22"/>
      <w14:ligatures w14:val="none"/>
    </w:rPr>
    <w:tblPr>
      <w:tblStyleRowBandSize w:val="1"/>
      <w:tblStyleColBandSize w:val="1"/>
      <w:tblBorders>
        <w:top w:val="single" w:color="666666" w:sz="4" w:space="0"/>
        <w:left w:val="single" w:color="666666" w:sz="4" w:space="0"/>
        <w:bottom w:val="single" w:color="666666" w:sz="4" w:space="0"/>
        <w:right w:val="single" w:color="666666" w:sz="4" w:space="0"/>
        <w:insideH w:val="single" w:color="666666" w:sz="4" w:space="0"/>
        <w:insideV w:val="single" w:color="666666" w:sz="4" w:space="0"/>
      </w:tblBorders>
    </w:tblPr>
    <w:tblStylePr w:type="firstRow">
      <w:rPr>
        <w:b/>
        <w:bCs/>
      </w:rPr>
      <w:tblPr/>
      <w:tcPr>
        <w:tcBorders>
          <w:bottom w:val="single" w:color="666666" w:sz="12" w:space="0"/>
        </w:tcBorders>
      </w:tcPr>
    </w:tblStylePr>
    <w:tblStylePr w:type="lastRow">
      <w:rPr>
        <w:b/>
        <w:bCs/>
      </w:rPr>
      <w:tblPr/>
      <w:tcPr>
        <w:tcBorders>
          <w:top w:val="double" w:color="666666" w:sz="4" w:space="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adecuadrcula41" w:customStyle="1">
    <w:name w:val="Tabla de cuadrícula 41"/>
    <w:basedOn w:val="TableNormal"/>
    <w:uiPriority w:val="49"/>
    <w:rsid w:val="003904BC"/>
    <w:pPr>
      <w:spacing w:after="0" w:line="240" w:lineRule="auto"/>
    </w:pPr>
    <w:rPr>
      <w:rFonts w:asciiTheme="minorHAnsi" w:hAnsiTheme="minorHAnsi" w:cstheme="minorBidi"/>
      <w:kern w:val="0"/>
      <w:sz w:val="22"/>
      <w14:ligatures w14:val="none"/>
    </w:rPr>
    <w:tblPr>
      <w:tblStyleRowBandSize w:val="1"/>
      <w:tblStyleColBandSize w:val="1"/>
      <w:tblBorders>
        <w:top w:val="single" w:color="666666" w:sz="4" w:space="0"/>
        <w:left w:val="single" w:color="666666" w:sz="4" w:space="0"/>
        <w:bottom w:val="single" w:color="666666" w:sz="4" w:space="0"/>
        <w:right w:val="single" w:color="666666" w:sz="4" w:space="0"/>
        <w:insideH w:val="single" w:color="666666" w:sz="4" w:space="0"/>
        <w:insideV w:val="single" w:color="666666" w:sz="4" w:space="0"/>
      </w:tblBorders>
    </w:tblPr>
    <w:tblStylePr w:type="firstRow">
      <w:rPr>
        <w:b/>
        <w:bCs/>
        <w:color w:val="FFFFFF"/>
      </w:rPr>
      <w:tblPr/>
      <w:tcPr>
        <w:tcBorders>
          <w:top w:val="single" w:color="000000" w:sz="4" w:space="0"/>
          <w:left w:val="single" w:color="000000" w:sz="4" w:space="0"/>
          <w:bottom w:val="single" w:color="000000" w:sz="4" w:space="0"/>
          <w:right w:val="single" w:color="000000" w:sz="4" w:space="0"/>
          <w:insideH w:val="nil"/>
          <w:insideV w:val="nil"/>
        </w:tcBorders>
        <w:shd w:val="clear" w:color="auto" w:fill="000000"/>
      </w:tcPr>
    </w:tblStylePr>
    <w:tblStylePr w:type="lastRow">
      <w:rPr>
        <w:b/>
        <w:bCs/>
      </w:rPr>
      <w:tblPr/>
      <w:tcPr>
        <w:tcBorders>
          <w:top w:val="double" w:color="000000" w:sz="4" w:space="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styleId="CommentReference">
    <w:name w:val="Comment Reference"/>
    <w:basedOn w:val="DefaultParagraphFont"/>
    <w:uiPriority w:val="99"/>
    <w:semiHidden/>
    <w:unhideWhenUsed/>
    <w:rsid w:val="003904BC"/>
    <w:rPr>
      <w:sz w:val="18"/>
      <w:szCs w:val="18"/>
    </w:rPr>
  </w:style>
  <w:style w:type="paragraph" w:styleId="Revision">
    <w:name w:val="Revision"/>
    <w:hidden/>
    <w:uiPriority w:val="99"/>
    <w:semiHidden/>
    <w:rsid w:val="003904BC"/>
    <w:pPr>
      <w:spacing w:after="0" w:line="240" w:lineRule="auto"/>
    </w:pPr>
    <w:rPr>
      <w:rFonts w:asciiTheme="minorHAnsi" w:hAnsiTheme="minorHAnsi" w:cstheme="minorBidi"/>
      <w:kern w:val="0"/>
      <w:sz w:val="22"/>
      <w14:ligatures w14:val="none"/>
    </w:rPr>
  </w:style>
  <w:style w:type="character" w:styleId="Hyperlink">
    <w:name w:val="Hyperlink"/>
    <w:basedOn w:val="DefaultParagraphFont"/>
    <w:uiPriority w:val="99"/>
    <w:unhideWhenUsed/>
    <w:rsid w:val="003904BC"/>
    <w:rPr>
      <w:color w:val="467886" w:themeColor="hyperlink"/>
      <w:u w:val="single"/>
    </w:rPr>
  </w:style>
  <w:style w:type="character" w:styleId="Mencinsinresolver1" w:customStyle="1">
    <w:name w:val="Mención sin resolver1"/>
    <w:basedOn w:val="DefaultParagraphFont"/>
    <w:uiPriority w:val="99"/>
    <w:semiHidden/>
    <w:unhideWhenUsed/>
    <w:rsid w:val="003904BC"/>
    <w:rPr>
      <w:color w:val="605E5C"/>
      <w:shd w:val="clear" w:color="auto" w:fill="E1DFDD"/>
    </w:rPr>
  </w:style>
  <w:style w:type="table" w:styleId="PlainTable4">
    <w:name w:val="Plain Table 4"/>
    <w:basedOn w:val="TableNormal"/>
    <w:uiPriority w:val="44"/>
    <w:rsid w:val="003904BC"/>
    <w:pPr>
      <w:spacing w:after="0" w:line="240" w:lineRule="auto"/>
    </w:pPr>
    <w:rPr>
      <w:rFonts w:asciiTheme="minorHAnsi" w:hAnsiTheme="minorHAnsi" w:cstheme="minorBidi"/>
      <w:kern w:val="0"/>
      <w:szCs w:val="24"/>
      <w14:ligatures w14:val="none"/>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1">
    <w:name w:val="Plain Table 1"/>
    <w:basedOn w:val="TableNormal"/>
    <w:uiPriority w:val="41"/>
    <w:rsid w:val="003904BC"/>
    <w:pPr>
      <w:spacing w:after="0" w:line="240" w:lineRule="auto"/>
    </w:pPr>
    <w:rPr>
      <w:rFonts w:asciiTheme="minorHAnsi" w:hAnsiTheme="minorHAnsi" w:cstheme="minorBidi"/>
      <w:kern w:val="0"/>
      <w:szCs w:val="24"/>
      <w14:ligatures w14:val="none"/>
    </w:rPr>
    <w:tblPr>
      <w:tblStyleRowBandSize w:val="1"/>
      <w:tblStyleColBandSize w:val="1"/>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tblStylePr w:type="firstRow">
      <w:rPr>
        <w:b/>
        <w:bCs/>
      </w:rPr>
    </w:tblStylePr>
    <w:tblStylePr w:type="lastRow">
      <w:rPr>
        <w:b/>
        <w:bCs/>
      </w:rPr>
      <w:tblPr/>
      <w:tcPr>
        <w:tcBorders>
          <w:top w:val="double" w:color="BFBFBF" w:themeColor="background1" w:themeShade="BF" w:sz="4" w:space="0"/>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paragraph" w:customStyle="1">
    <w:name w:val="paragraph"/>
    <w:basedOn w:val="Normal"/>
    <w:rsid w:val="003904BC"/>
    <w:pPr>
      <w:spacing w:before="100" w:beforeAutospacing="1" w:after="100" w:afterAutospacing="1"/>
    </w:pPr>
  </w:style>
  <w:style w:type="character" w:styleId="normaltextrun" w:customStyle="1">
    <w:name w:val="normaltextrun"/>
    <w:basedOn w:val="DefaultParagraphFont"/>
    <w:rsid w:val="003904BC"/>
  </w:style>
  <w:style w:type="character" w:styleId="eop" w:customStyle="1">
    <w:name w:val="eop"/>
    <w:basedOn w:val="DefaultParagraphFont"/>
    <w:rsid w:val="003904BC"/>
  </w:style>
  <w:style w:type="numbering" w:styleId="Sinlista2" w:customStyle="1">
    <w:name w:val="Sin lista2"/>
    <w:next w:val="NoList"/>
    <w:uiPriority w:val="99"/>
    <w:semiHidden/>
    <w:unhideWhenUsed/>
    <w:rsid w:val="003904BC"/>
  </w:style>
  <w:style w:type="character" w:styleId="FollowedHyperlink">
    <w:name w:val="FollowedHyperlink"/>
    <w:basedOn w:val="DefaultParagraphFont"/>
    <w:uiPriority w:val="99"/>
    <w:semiHidden/>
    <w:unhideWhenUsed/>
    <w:rsid w:val="003904BC"/>
    <w:rPr>
      <w:color w:val="954F72"/>
      <w:u w:val="single"/>
    </w:rPr>
  </w:style>
  <w:style w:type="paragraph" w:styleId="xl66" w:customStyle="1">
    <w:name w:val="xl66"/>
    <w:basedOn w:val="Normal"/>
    <w:rsid w:val="003904BC"/>
    <w:pPr>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textAlignment w:val="center"/>
    </w:pPr>
    <w:rPr>
      <w:rFonts w:ascii="Arial" w:hAnsi="Arial" w:cs="Arial"/>
      <w:sz w:val="16"/>
      <w:szCs w:val="16"/>
    </w:rPr>
  </w:style>
  <w:style w:type="paragraph" w:styleId="xl67" w:customStyle="1">
    <w:name w:val="xl67"/>
    <w:basedOn w:val="Normal"/>
    <w:rsid w:val="003904BC"/>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6"/>
      <w:szCs w:val="16"/>
    </w:rPr>
  </w:style>
  <w:style w:type="paragraph" w:styleId="xl68" w:customStyle="1">
    <w:name w:val="xl68"/>
    <w:basedOn w:val="Normal"/>
    <w:rsid w:val="003904BC"/>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sz w:val="16"/>
      <w:szCs w:val="16"/>
    </w:rPr>
  </w:style>
  <w:style w:type="paragraph" w:styleId="xl69" w:customStyle="1">
    <w:name w:val="xl69"/>
    <w:basedOn w:val="Normal"/>
    <w:rsid w:val="003904BC"/>
    <w:pPr>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textAlignment w:val="center"/>
    </w:pPr>
    <w:rPr>
      <w:rFonts w:ascii="Arial" w:hAnsi="Arial" w:cs="Arial"/>
      <w:sz w:val="16"/>
      <w:szCs w:val="16"/>
    </w:rPr>
  </w:style>
  <w:style w:type="paragraph" w:styleId="xl70" w:customStyle="1">
    <w:name w:val="xl70"/>
    <w:basedOn w:val="Normal"/>
    <w:rsid w:val="003904BC"/>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sz w:val="16"/>
      <w:szCs w:val="16"/>
    </w:rPr>
  </w:style>
  <w:style w:type="paragraph" w:styleId="xl71" w:customStyle="1">
    <w:name w:val="xl71"/>
    <w:basedOn w:val="Normal"/>
    <w:rsid w:val="003904BC"/>
    <w:pPr>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textAlignment w:val="center"/>
    </w:pPr>
    <w:rPr>
      <w:rFonts w:ascii="Arial" w:hAnsi="Arial" w:cs="Arial"/>
      <w:sz w:val="16"/>
      <w:szCs w:val="16"/>
    </w:rPr>
  </w:style>
  <w:style w:type="paragraph" w:styleId="xl72" w:customStyle="1">
    <w:name w:val="xl72"/>
    <w:basedOn w:val="Normal"/>
    <w:rsid w:val="003904BC"/>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sz w:val="16"/>
      <w:szCs w:val="16"/>
    </w:rPr>
  </w:style>
  <w:style w:type="paragraph" w:styleId="xl73" w:customStyle="1">
    <w:name w:val="xl73"/>
    <w:basedOn w:val="Normal"/>
    <w:rsid w:val="003904BC"/>
    <w:pPr>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textAlignment w:val="center"/>
    </w:pPr>
    <w:rPr>
      <w:rFonts w:ascii="Arial" w:hAnsi="Arial" w:cs="Arial"/>
      <w:sz w:val="16"/>
      <w:szCs w:val="16"/>
    </w:rPr>
  </w:style>
  <w:style w:type="paragraph" w:styleId="xl74" w:customStyle="1">
    <w:name w:val="xl74"/>
    <w:basedOn w:val="Normal"/>
    <w:rsid w:val="003904BC"/>
    <w:pPr>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textAlignment w:val="center"/>
    </w:pPr>
    <w:rPr>
      <w:rFonts w:ascii="Arial" w:hAnsi="Arial" w:cs="Arial"/>
      <w:sz w:val="16"/>
      <w:szCs w:val="16"/>
    </w:rPr>
  </w:style>
  <w:style w:type="paragraph" w:styleId="xl75" w:customStyle="1">
    <w:name w:val="xl75"/>
    <w:basedOn w:val="Normal"/>
    <w:rsid w:val="003904BC"/>
    <w:pPr>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textAlignment w:val="center"/>
    </w:pPr>
    <w:rPr>
      <w:rFonts w:ascii="Arial" w:hAnsi="Arial" w:cs="Arial"/>
      <w:sz w:val="16"/>
      <w:szCs w:val="16"/>
    </w:rPr>
  </w:style>
  <w:style w:type="paragraph" w:styleId="xl76" w:customStyle="1">
    <w:name w:val="xl76"/>
    <w:basedOn w:val="Normal"/>
    <w:rsid w:val="003904BC"/>
    <w:pPr>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textAlignment w:val="center"/>
    </w:pPr>
    <w:rPr>
      <w:rFonts w:ascii="Arial" w:hAnsi="Arial" w:cs="Arial"/>
      <w:sz w:val="16"/>
      <w:szCs w:val="16"/>
    </w:rPr>
  </w:style>
  <w:style w:type="paragraph" w:styleId="xl77" w:customStyle="1">
    <w:name w:val="xl77"/>
    <w:basedOn w:val="Normal"/>
    <w:rsid w:val="003904BC"/>
    <w:pPr>
      <w:spacing w:before="100" w:beforeAutospacing="1" w:after="100" w:afterAutospacing="1"/>
      <w:jc w:val="center"/>
      <w:textAlignment w:val="center"/>
    </w:pPr>
    <w:rPr>
      <w:rFonts w:ascii="Arial" w:hAnsi="Arial" w:cs="Arial"/>
      <w:b/>
      <w:bCs/>
      <w:sz w:val="16"/>
      <w:szCs w:val="16"/>
    </w:rPr>
  </w:style>
  <w:style w:type="paragraph" w:styleId="xl78" w:customStyle="1">
    <w:name w:val="xl78"/>
    <w:basedOn w:val="Normal"/>
    <w:rsid w:val="003904BC"/>
    <w:pPr>
      <w:pBdr>
        <w:top w:val="single" w:color="auto" w:sz="4" w:space="0"/>
        <w:left w:val="single" w:color="auto" w:sz="4" w:space="0"/>
        <w:bottom w:val="single" w:color="auto" w:sz="4" w:space="0"/>
        <w:right w:val="single" w:color="auto" w:sz="4" w:space="0"/>
      </w:pBdr>
      <w:spacing w:before="100" w:beforeAutospacing="1" w:after="100" w:afterAutospacing="1"/>
    </w:pPr>
    <w:rPr>
      <w:rFonts w:ascii="Arial" w:hAnsi="Arial" w:cs="Arial"/>
      <w:sz w:val="16"/>
      <w:szCs w:val="16"/>
    </w:rPr>
  </w:style>
  <w:style w:type="paragraph" w:styleId="xl79" w:customStyle="1">
    <w:name w:val="xl79"/>
    <w:basedOn w:val="Normal"/>
    <w:rsid w:val="003904BC"/>
    <w:pPr>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Arial" w:hAnsi="Arial" w:cs="Arial"/>
      <w:sz w:val="16"/>
      <w:szCs w:val="16"/>
    </w:rPr>
  </w:style>
  <w:style w:type="paragraph" w:styleId="xl80" w:customStyle="1">
    <w:name w:val="xl80"/>
    <w:basedOn w:val="Normal"/>
    <w:rsid w:val="003904BC"/>
    <w:pPr>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Arial" w:hAnsi="Arial" w:cs="Arial"/>
      <w:sz w:val="16"/>
      <w:szCs w:val="16"/>
    </w:rPr>
  </w:style>
  <w:style w:type="paragraph" w:styleId="xl81" w:customStyle="1">
    <w:name w:val="xl81"/>
    <w:basedOn w:val="Normal"/>
    <w:rsid w:val="003904BC"/>
    <w:pPr>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pPr>
    <w:rPr>
      <w:rFonts w:ascii="Arial" w:hAnsi="Arial" w:cs="Arial"/>
      <w:sz w:val="16"/>
      <w:szCs w:val="16"/>
    </w:rPr>
  </w:style>
  <w:style w:type="paragraph" w:styleId="xl82" w:customStyle="1">
    <w:name w:val="xl82"/>
    <w:basedOn w:val="Normal"/>
    <w:rsid w:val="003904BC"/>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sz w:val="16"/>
      <w:szCs w:val="16"/>
    </w:rPr>
  </w:style>
  <w:style w:type="paragraph" w:styleId="xl83" w:customStyle="1">
    <w:name w:val="xl83"/>
    <w:basedOn w:val="Normal"/>
    <w:rsid w:val="003904BC"/>
    <w:pPr>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pPr>
    <w:rPr>
      <w:rFonts w:ascii="Arial" w:hAnsi="Arial" w:cs="Arial"/>
      <w:sz w:val="16"/>
      <w:szCs w:val="16"/>
    </w:rPr>
  </w:style>
  <w:style w:type="paragraph" w:styleId="xl84" w:customStyle="1">
    <w:name w:val="xl84"/>
    <w:basedOn w:val="Normal"/>
    <w:rsid w:val="003904BC"/>
    <w:pPr>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Arial" w:hAnsi="Arial" w:cs="Arial"/>
      <w:sz w:val="16"/>
      <w:szCs w:val="16"/>
    </w:rPr>
  </w:style>
  <w:style w:type="paragraph" w:styleId="xl85" w:customStyle="1">
    <w:name w:val="xl85"/>
    <w:basedOn w:val="Normal"/>
    <w:rsid w:val="003904BC"/>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sz w:val="16"/>
      <w:szCs w:val="16"/>
    </w:rPr>
  </w:style>
  <w:style w:type="paragraph" w:styleId="xl86" w:customStyle="1">
    <w:name w:val="xl86"/>
    <w:basedOn w:val="Normal"/>
    <w:rsid w:val="003904BC"/>
    <w:pPr>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pPr>
    <w:rPr>
      <w:rFonts w:ascii="Arial" w:hAnsi="Arial" w:cs="Arial"/>
      <w:sz w:val="16"/>
      <w:szCs w:val="16"/>
    </w:rPr>
  </w:style>
  <w:style w:type="paragraph" w:styleId="xl87" w:customStyle="1">
    <w:name w:val="xl87"/>
    <w:basedOn w:val="Normal"/>
    <w:rsid w:val="003904BC"/>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sz w:val="16"/>
      <w:szCs w:val="16"/>
    </w:rPr>
  </w:style>
  <w:style w:type="paragraph" w:styleId="xl88" w:customStyle="1">
    <w:name w:val="xl88"/>
    <w:basedOn w:val="Normal"/>
    <w:rsid w:val="003904BC"/>
    <w:pPr>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Arial" w:hAnsi="Arial" w:cs="Arial"/>
      <w:sz w:val="16"/>
      <w:szCs w:val="16"/>
    </w:rPr>
  </w:style>
  <w:style w:type="paragraph" w:styleId="xl89" w:customStyle="1">
    <w:name w:val="xl89"/>
    <w:basedOn w:val="Normal"/>
    <w:rsid w:val="003904BC"/>
    <w:pPr>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Arial" w:hAnsi="Arial" w:cs="Arial"/>
      <w:sz w:val="16"/>
      <w:szCs w:val="16"/>
    </w:rPr>
  </w:style>
  <w:style w:type="paragraph" w:styleId="xl90" w:customStyle="1">
    <w:name w:val="xl90"/>
    <w:basedOn w:val="Normal"/>
    <w:rsid w:val="003904BC"/>
    <w:pPr>
      <w:pBdr>
        <w:top w:val="single" w:color="auto" w:sz="4" w:space="0"/>
        <w:left w:val="single" w:color="auto" w:sz="4" w:space="0"/>
        <w:bottom w:val="single" w:color="auto" w:sz="4" w:space="0"/>
        <w:right w:val="single" w:color="auto" w:sz="4" w:space="0"/>
      </w:pBdr>
      <w:shd w:val="clear" w:color="000000" w:fill="D9D9D9"/>
      <w:spacing w:before="100" w:beforeAutospacing="1" w:after="100" w:afterAutospacing="1"/>
      <w:jc w:val="center"/>
      <w:textAlignment w:val="center"/>
    </w:pPr>
    <w:rPr>
      <w:rFonts w:ascii="Arial" w:hAnsi="Arial" w:cs="Arial"/>
      <w:b/>
      <w:bCs/>
      <w:sz w:val="16"/>
      <w:szCs w:val="16"/>
    </w:rPr>
  </w:style>
  <w:style w:type="paragraph" w:styleId="xl91" w:customStyle="1">
    <w:name w:val="xl91"/>
    <w:basedOn w:val="Normal"/>
    <w:rsid w:val="003904BC"/>
    <w:pPr>
      <w:pBdr>
        <w:top w:val="single" w:color="auto" w:sz="4" w:space="0"/>
        <w:left w:val="single" w:color="auto" w:sz="4" w:space="0"/>
        <w:bottom w:val="single" w:color="auto" w:sz="4" w:space="0"/>
        <w:right w:val="single" w:color="auto" w:sz="4" w:space="0"/>
      </w:pBdr>
      <w:shd w:val="clear" w:color="000000" w:fill="D9D9D9"/>
      <w:spacing w:before="100" w:beforeAutospacing="1" w:after="100" w:afterAutospacing="1"/>
      <w:jc w:val="center"/>
    </w:pPr>
    <w:rPr>
      <w:rFonts w:ascii="Arial" w:hAnsi="Arial" w:cs="Arial"/>
      <w:b/>
      <w:bCs/>
      <w:sz w:val="16"/>
      <w:szCs w:val="16"/>
    </w:rPr>
  </w:style>
  <w:style w:type="paragraph" w:styleId="xl92" w:customStyle="1">
    <w:name w:val="xl92"/>
    <w:basedOn w:val="Normal"/>
    <w:rsid w:val="003904BC"/>
    <w:pPr>
      <w:pBdr>
        <w:top w:val="single" w:color="auto" w:sz="4" w:space="0"/>
        <w:left w:val="single" w:color="auto" w:sz="4" w:space="0"/>
        <w:bottom w:val="single" w:color="auto" w:sz="4" w:space="0"/>
        <w:right w:val="single" w:color="auto" w:sz="4" w:space="0"/>
      </w:pBdr>
      <w:shd w:val="clear" w:color="000000" w:fill="D9D9D9"/>
      <w:spacing w:before="100" w:beforeAutospacing="1" w:after="100" w:afterAutospacing="1"/>
      <w:jc w:val="center"/>
    </w:pPr>
    <w:rPr>
      <w:rFonts w:ascii="Arial" w:hAnsi="Arial" w:cs="Arial"/>
      <w:b/>
      <w:bCs/>
      <w:sz w:val="16"/>
      <w:szCs w:val="16"/>
    </w:rPr>
  </w:style>
  <w:style w:type="paragraph" w:styleId="xl93" w:customStyle="1">
    <w:name w:val="xl93"/>
    <w:basedOn w:val="Normal"/>
    <w:rsid w:val="003904BC"/>
    <w:pPr>
      <w:spacing w:before="100" w:beforeAutospacing="1" w:after="100" w:afterAutospacing="1"/>
    </w:pPr>
    <w:rPr>
      <w:sz w:val="16"/>
      <w:szCs w:val="16"/>
    </w:rPr>
  </w:style>
  <w:style w:type="paragraph" w:styleId="xl94" w:customStyle="1">
    <w:name w:val="xl94"/>
    <w:basedOn w:val="Normal"/>
    <w:rsid w:val="003904BC"/>
    <w:pPr>
      <w:spacing w:before="100" w:beforeAutospacing="1" w:after="100" w:afterAutospacing="1"/>
      <w:jc w:val="center"/>
    </w:pPr>
    <w:rPr>
      <w:sz w:val="16"/>
      <w:szCs w:val="16"/>
    </w:rPr>
  </w:style>
  <w:style w:type="table" w:styleId="Tablaconcuadrcula2" w:customStyle="1">
    <w:name w:val="Tabla con cuadrícula2"/>
    <w:basedOn w:val="TableNormal"/>
    <w:next w:val="TableGrid"/>
    <w:uiPriority w:val="39"/>
    <w:rsid w:val="003904BC"/>
    <w:pPr>
      <w:spacing w:after="0" w:line="240" w:lineRule="auto"/>
    </w:pPr>
    <w:rPr>
      <w:rFonts w:asciiTheme="minorHAnsi" w:hAnsiTheme="minorHAnsi" w:cstheme="minorBidi"/>
      <w:kern w:val="0"/>
      <w:sz w:val="22"/>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Caption">
    <w:name w:val="caption"/>
    <w:basedOn w:val="Normal"/>
    <w:next w:val="Normal"/>
    <w:uiPriority w:val="35"/>
    <w:unhideWhenUsed/>
    <w:qFormat/>
    <w:rsid w:val="003904BC"/>
    <w:pPr>
      <w:spacing w:after="200"/>
    </w:pPr>
    <w:rPr>
      <w:i/>
      <w:iCs/>
      <w:color w:val="0E2841" w:themeColor="text2"/>
      <w:sz w:val="18"/>
      <w:szCs w:val="18"/>
    </w:rPr>
  </w:style>
  <w:style w:type="paragraph" w:styleId="Cuadrculamedia21" w:customStyle="1">
    <w:name w:val="Cuadrícula media 21"/>
    <w:uiPriority w:val="1"/>
    <w:qFormat/>
    <w:rsid w:val="003904BC"/>
    <w:pPr>
      <w:spacing w:after="0" w:line="240" w:lineRule="auto"/>
    </w:pPr>
    <w:rPr>
      <w:rFonts w:ascii="Calibri" w:hAnsi="Calibri" w:eastAsia="Calibri" w:cs="Times New Roman"/>
      <w:kern w:val="0"/>
      <w:sz w:val="22"/>
      <w14:ligatures w14:val="none"/>
    </w:rPr>
  </w:style>
  <w:style w:type="table" w:styleId="Estilo1" w:customStyle="1">
    <w:name w:val="Estilo1"/>
    <w:basedOn w:val="TableNormal"/>
    <w:uiPriority w:val="99"/>
    <w:rsid w:val="003904BC"/>
    <w:pPr>
      <w:spacing w:after="0" w:line="240" w:lineRule="auto"/>
    </w:pPr>
    <w:rPr>
      <w:rFonts w:ascii="Work Sans" w:hAnsi="Work Sans" w:cstheme="minorBidi"/>
      <w:kern w:val="0"/>
      <w:sz w:val="20"/>
      <w:lang w:val="en-US"/>
      <w14:ligatures w14:val="none"/>
    </w:rPr>
    <w:tblPr/>
  </w:style>
  <w:style w:type="character" w:styleId="Strong">
    <w:name w:val="Strong"/>
    <w:basedOn w:val="DefaultParagraphFont"/>
    <w:uiPriority w:val="22"/>
    <w:qFormat/>
    <w:rsid w:val="003904BC"/>
    <w:rPr>
      <w:b/>
      <w:bCs/>
    </w:rPr>
  </w:style>
  <w:style w:type="table" w:styleId="GridTable1Light-Accent6">
    <w:name w:val="Grid Table 1 Light Accent 6"/>
    <w:basedOn w:val="TableNormal"/>
    <w:uiPriority w:val="46"/>
    <w:rsid w:val="003904BC"/>
    <w:pPr>
      <w:widowControl w:val="0"/>
      <w:autoSpaceDE w:val="0"/>
      <w:autoSpaceDN w:val="0"/>
      <w:spacing w:after="0" w:line="240" w:lineRule="auto"/>
    </w:pPr>
    <w:rPr>
      <w:rFonts w:asciiTheme="minorHAnsi" w:hAnsiTheme="minorHAnsi" w:cstheme="minorBidi"/>
      <w:kern w:val="0"/>
      <w:sz w:val="22"/>
      <w:lang w:val="en-US"/>
      <w14:ligatures w14:val="none"/>
    </w:rPr>
    <w:tblPr>
      <w:tblStyleRowBandSize w:val="1"/>
      <w:tblStyleColBandSize w:val="1"/>
      <w:tblBorders>
        <w:top w:val="single" w:color="B3E5A1" w:themeColor="accent6" w:themeTint="66" w:sz="4" w:space="0"/>
        <w:left w:val="single" w:color="B3E5A1" w:themeColor="accent6" w:themeTint="66" w:sz="4" w:space="0"/>
        <w:bottom w:val="single" w:color="B3E5A1" w:themeColor="accent6" w:themeTint="66" w:sz="4" w:space="0"/>
        <w:right w:val="single" w:color="B3E5A1" w:themeColor="accent6" w:themeTint="66" w:sz="4" w:space="0"/>
        <w:insideH w:val="single" w:color="B3E5A1" w:themeColor="accent6" w:themeTint="66" w:sz="4" w:space="0"/>
        <w:insideV w:val="single" w:color="B3E5A1" w:themeColor="accent6" w:themeTint="66" w:sz="4" w:space="0"/>
      </w:tblBorders>
    </w:tblPr>
    <w:tblStylePr w:type="firstRow">
      <w:rPr>
        <w:b/>
        <w:bCs/>
      </w:rPr>
      <w:tblPr/>
      <w:tcPr>
        <w:tcBorders>
          <w:bottom w:val="single" w:color="8DD873" w:themeColor="accent6" w:themeTint="99" w:sz="12" w:space="0"/>
        </w:tcBorders>
      </w:tcPr>
    </w:tblStylePr>
    <w:tblStylePr w:type="lastRow">
      <w:rPr>
        <w:b/>
        <w:bCs/>
      </w:rPr>
      <w:tblPr/>
      <w:tcPr>
        <w:tcBorders>
          <w:top w:val="double" w:color="8DD873" w:themeColor="accent6" w:themeTint="99" w:sz="2" w:space="0"/>
        </w:tcBorders>
      </w:tcPr>
    </w:tblStylePr>
    <w:tblStylePr w:type="firstCol">
      <w:rPr>
        <w:b/>
        <w:bCs/>
      </w:rPr>
    </w:tblStylePr>
    <w:tblStylePr w:type="lastCol">
      <w:rPr>
        <w:b/>
        <w:bCs/>
      </w:rPr>
    </w:tblStylePr>
  </w:style>
  <w:style w:type="table" w:styleId="GridTable2-Accent6">
    <w:name w:val="Grid Table 2 Accent 6"/>
    <w:basedOn w:val="TableNormal"/>
    <w:uiPriority w:val="47"/>
    <w:rsid w:val="003904BC"/>
    <w:pPr>
      <w:widowControl w:val="0"/>
      <w:autoSpaceDE w:val="0"/>
      <w:autoSpaceDN w:val="0"/>
      <w:spacing w:after="0" w:line="240" w:lineRule="auto"/>
    </w:pPr>
    <w:rPr>
      <w:rFonts w:asciiTheme="minorHAnsi" w:hAnsiTheme="minorHAnsi" w:cstheme="minorBidi"/>
      <w:kern w:val="0"/>
      <w:sz w:val="22"/>
      <w:lang w:val="en-US"/>
      <w14:ligatures w14:val="none"/>
    </w:rPr>
    <w:tblPr>
      <w:tblStyleRowBandSize w:val="1"/>
      <w:tblStyleColBandSize w:val="1"/>
      <w:tblBorders>
        <w:top w:val="single" w:color="8DD873" w:themeColor="accent6" w:themeTint="99" w:sz="2" w:space="0"/>
        <w:bottom w:val="single" w:color="8DD873" w:themeColor="accent6" w:themeTint="99" w:sz="2" w:space="0"/>
        <w:insideH w:val="single" w:color="8DD873" w:themeColor="accent6" w:themeTint="99" w:sz="2" w:space="0"/>
        <w:insideV w:val="single" w:color="8DD873" w:themeColor="accent6" w:themeTint="99" w:sz="2" w:space="0"/>
      </w:tblBorders>
    </w:tblPr>
    <w:tblStylePr w:type="firstRow">
      <w:rPr>
        <w:b/>
        <w:bCs/>
      </w:rPr>
      <w:tblPr/>
      <w:tcPr>
        <w:tcBorders>
          <w:top w:val="nil"/>
          <w:bottom w:val="single" w:color="8DD873" w:themeColor="accent6" w:themeTint="99" w:sz="12" w:space="0"/>
          <w:insideH w:val="nil"/>
          <w:insideV w:val="nil"/>
        </w:tcBorders>
        <w:shd w:val="clear" w:color="auto" w:fill="FFFFFF" w:themeFill="background1"/>
      </w:tcPr>
    </w:tblStylePr>
    <w:tblStylePr w:type="lastRow">
      <w:rPr>
        <w:b/>
        <w:bCs/>
      </w:rPr>
      <w:tblPr/>
      <w:tcPr>
        <w:tcBorders>
          <w:top w:val="double" w:color="8DD873" w:themeColor="accent6"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F2D0" w:themeFill="accent6" w:themeFillTint="33"/>
      </w:tcPr>
    </w:tblStylePr>
    <w:tblStylePr w:type="band1Horz">
      <w:tblPr/>
      <w:tcPr>
        <w:shd w:val="clear" w:color="auto" w:fill="D9F2D0" w:themeFill="accent6" w:themeFillTint="33"/>
      </w:tcPr>
    </w:tblStylePr>
  </w:style>
  <w:style w:type="table" w:styleId="GridTable3-Accent6">
    <w:name w:val="Grid Table 3 Accent 6"/>
    <w:basedOn w:val="TableNormal"/>
    <w:uiPriority w:val="48"/>
    <w:rsid w:val="003904BC"/>
    <w:pPr>
      <w:widowControl w:val="0"/>
      <w:autoSpaceDE w:val="0"/>
      <w:autoSpaceDN w:val="0"/>
      <w:spacing w:after="0" w:line="240" w:lineRule="auto"/>
    </w:pPr>
    <w:rPr>
      <w:rFonts w:asciiTheme="minorHAnsi" w:hAnsiTheme="minorHAnsi" w:cstheme="minorBidi"/>
      <w:kern w:val="0"/>
      <w:sz w:val="22"/>
      <w:lang w:val="en-US"/>
      <w14:ligatures w14:val="none"/>
    </w:rPr>
    <w:tblPr>
      <w:tblStyleRowBandSize w:val="1"/>
      <w:tblStyleColBandSize w:val="1"/>
      <w:tblBorders>
        <w:top w:val="single" w:color="8DD873" w:themeColor="accent6" w:themeTint="99" w:sz="4" w:space="0"/>
        <w:left w:val="single" w:color="8DD873" w:themeColor="accent6" w:themeTint="99" w:sz="4" w:space="0"/>
        <w:bottom w:val="single" w:color="8DD873" w:themeColor="accent6" w:themeTint="99" w:sz="4" w:space="0"/>
        <w:right w:val="single" w:color="8DD873" w:themeColor="accent6" w:themeTint="99" w:sz="4" w:space="0"/>
        <w:insideH w:val="single" w:color="8DD873" w:themeColor="accent6" w:themeTint="99" w:sz="4" w:space="0"/>
        <w:insideV w:val="single" w:color="8DD873" w:themeColor="accent6" w:themeTint="99" w:sz="4" w:space="0"/>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F2D0" w:themeFill="accent6" w:themeFillTint="33"/>
      </w:tcPr>
    </w:tblStylePr>
    <w:tblStylePr w:type="band1Horz">
      <w:tblPr/>
      <w:tcPr>
        <w:shd w:val="clear" w:color="auto" w:fill="D9F2D0" w:themeFill="accent6" w:themeFillTint="33"/>
      </w:tcPr>
    </w:tblStylePr>
    <w:tblStylePr w:type="neCell">
      <w:tblPr/>
      <w:tcPr>
        <w:tcBorders>
          <w:bottom w:val="single" w:color="8DD873" w:themeColor="accent6" w:themeTint="99" w:sz="4" w:space="0"/>
        </w:tcBorders>
      </w:tcPr>
    </w:tblStylePr>
    <w:tblStylePr w:type="nwCell">
      <w:tblPr/>
      <w:tcPr>
        <w:tcBorders>
          <w:bottom w:val="single" w:color="8DD873" w:themeColor="accent6" w:themeTint="99" w:sz="4" w:space="0"/>
        </w:tcBorders>
      </w:tcPr>
    </w:tblStylePr>
    <w:tblStylePr w:type="seCell">
      <w:tblPr/>
      <w:tcPr>
        <w:tcBorders>
          <w:top w:val="single" w:color="8DD873" w:themeColor="accent6" w:themeTint="99" w:sz="4" w:space="0"/>
        </w:tcBorders>
      </w:tcPr>
    </w:tblStylePr>
    <w:tblStylePr w:type="swCell">
      <w:tblPr/>
      <w:tcPr>
        <w:tcBorders>
          <w:top w:val="single" w:color="8DD873" w:themeColor="accent6" w:themeTint="99" w:sz="4" w:space="0"/>
        </w:tcBorders>
      </w:tcPr>
    </w:tblStylePr>
  </w:style>
  <w:style w:type="table" w:styleId="GridTable7Colorful-Accent6">
    <w:name w:val="Grid Table 7 Colorful Accent 6"/>
    <w:basedOn w:val="TableNormal"/>
    <w:uiPriority w:val="52"/>
    <w:rsid w:val="003904BC"/>
    <w:pPr>
      <w:widowControl w:val="0"/>
      <w:autoSpaceDE w:val="0"/>
      <w:autoSpaceDN w:val="0"/>
      <w:spacing w:after="0" w:line="240" w:lineRule="auto"/>
    </w:pPr>
    <w:rPr>
      <w:rFonts w:asciiTheme="minorHAnsi" w:hAnsiTheme="minorHAnsi" w:cstheme="minorBidi"/>
      <w:color w:val="3A7C22" w:themeColor="accent6" w:themeShade="BF"/>
      <w:kern w:val="0"/>
      <w:sz w:val="22"/>
      <w:lang w:val="en-US"/>
      <w14:ligatures w14:val="none"/>
    </w:rPr>
    <w:tblPr>
      <w:tblStyleRowBandSize w:val="1"/>
      <w:tblStyleColBandSize w:val="1"/>
      <w:tblBorders>
        <w:top w:val="single" w:color="8DD873" w:themeColor="accent6" w:themeTint="99" w:sz="4" w:space="0"/>
        <w:left w:val="single" w:color="8DD873" w:themeColor="accent6" w:themeTint="99" w:sz="4" w:space="0"/>
        <w:bottom w:val="single" w:color="8DD873" w:themeColor="accent6" w:themeTint="99" w:sz="4" w:space="0"/>
        <w:right w:val="single" w:color="8DD873" w:themeColor="accent6" w:themeTint="99" w:sz="4" w:space="0"/>
        <w:insideH w:val="single" w:color="8DD873" w:themeColor="accent6" w:themeTint="99" w:sz="4" w:space="0"/>
        <w:insideV w:val="single" w:color="8DD873" w:themeColor="accent6" w:themeTint="99" w:sz="4" w:space="0"/>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F2D0" w:themeFill="accent6" w:themeFillTint="33"/>
      </w:tcPr>
    </w:tblStylePr>
    <w:tblStylePr w:type="band1Horz">
      <w:tblPr/>
      <w:tcPr>
        <w:shd w:val="clear" w:color="auto" w:fill="D9F2D0" w:themeFill="accent6" w:themeFillTint="33"/>
      </w:tcPr>
    </w:tblStylePr>
    <w:tblStylePr w:type="neCell">
      <w:tblPr/>
      <w:tcPr>
        <w:tcBorders>
          <w:bottom w:val="single" w:color="8DD873" w:themeColor="accent6" w:themeTint="99" w:sz="4" w:space="0"/>
        </w:tcBorders>
      </w:tcPr>
    </w:tblStylePr>
    <w:tblStylePr w:type="nwCell">
      <w:tblPr/>
      <w:tcPr>
        <w:tcBorders>
          <w:bottom w:val="single" w:color="8DD873" w:themeColor="accent6" w:themeTint="99" w:sz="4" w:space="0"/>
        </w:tcBorders>
      </w:tcPr>
    </w:tblStylePr>
    <w:tblStylePr w:type="seCell">
      <w:tblPr/>
      <w:tcPr>
        <w:tcBorders>
          <w:top w:val="single" w:color="8DD873" w:themeColor="accent6" w:themeTint="99" w:sz="4" w:space="0"/>
        </w:tcBorders>
      </w:tcPr>
    </w:tblStylePr>
    <w:tblStylePr w:type="swCell">
      <w:tblPr/>
      <w:tcPr>
        <w:tcBorders>
          <w:top w:val="single" w:color="8DD873" w:themeColor="accent6" w:themeTint="99" w:sz="4" w:space="0"/>
        </w:tcBorders>
      </w:tcPr>
    </w:tblStylePr>
  </w:style>
  <w:style w:type="table" w:styleId="GridTable5Dark-Accent6">
    <w:name w:val="Grid Table 5 Dark Accent 6"/>
    <w:basedOn w:val="TableNormal"/>
    <w:uiPriority w:val="50"/>
    <w:rsid w:val="003904BC"/>
    <w:pPr>
      <w:widowControl w:val="0"/>
      <w:autoSpaceDE w:val="0"/>
      <w:autoSpaceDN w:val="0"/>
      <w:spacing w:after="0" w:line="240" w:lineRule="auto"/>
    </w:pPr>
    <w:rPr>
      <w:rFonts w:asciiTheme="minorHAnsi" w:hAnsiTheme="minorHAnsi" w:cstheme="minorBidi"/>
      <w:kern w:val="0"/>
      <w:sz w:val="22"/>
      <w:lang w:val="en-US"/>
      <w14:ligatures w14:val="none"/>
    </w:rPr>
    <w:tblPr>
      <w:tblStyleRowBandSize w:val="1"/>
      <w:tblStyleColBandSize w:val="1"/>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9F2D0" w:themeFill="accent6" w:themeFillTint="33"/>
    </w:tcPr>
    <w:tblStylePr w:type="firstRow">
      <w:rPr>
        <w:b/>
        <w:bCs/>
        <w:color w:val="FFFFFF" w:themeColor="background1"/>
      </w:rPr>
      <w:tbl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EA72E" w:themeFill="accent6"/>
      </w:tcPr>
    </w:tblStylePr>
    <w:tblStylePr w:type="lastRow">
      <w:rPr>
        <w:b/>
        <w:bCs/>
        <w:color w:val="FFFFFF" w:themeColor="background1"/>
      </w:rPr>
      <w:tbl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EA72E" w:themeFill="accent6"/>
      </w:tcPr>
    </w:tblStylePr>
    <w:tblStylePr w:type="firstCol">
      <w:rPr>
        <w:b/>
        <w:bCs/>
        <w:color w:val="FFFFFF" w:themeColor="background1"/>
      </w:rPr>
      <w:tblPr/>
      <w:tcPr>
        <w:tcBorders>
          <w:top w:val="single" w:color="FFFFFF" w:themeColor="background1" w:sz="4" w:space="0"/>
          <w:left w:val="single" w:color="FFFFFF" w:themeColor="background1" w:sz="4" w:space="0"/>
          <w:bottom w:val="single" w:color="FFFFFF" w:themeColor="background1" w:sz="4" w:space="0"/>
          <w:insideV w:val="nil"/>
        </w:tcBorders>
        <w:shd w:val="clear" w:color="auto" w:fill="4EA72E" w:themeFill="accent6"/>
      </w:tcPr>
    </w:tblStylePr>
    <w:tblStylePr w:type="lastCol">
      <w:rPr>
        <w:b/>
        <w:bCs/>
        <w:color w:val="FFFFFF" w:themeColor="background1"/>
      </w:rPr>
      <w:tbl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EA72E" w:themeFill="accent6"/>
      </w:tcPr>
    </w:tblStylePr>
    <w:tblStylePr w:type="band1Vert">
      <w:tblPr/>
      <w:tcPr>
        <w:shd w:val="clear" w:color="auto" w:fill="B3E5A1" w:themeFill="accent6" w:themeFillTint="66"/>
      </w:tcPr>
    </w:tblStylePr>
    <w:tblStylePr w:type="band1Horz">
      <w:tblPr/>
      <w:tcPr>
        <w:shd w:val="clear" w:color="auto" w:fill="B3E5A1" w:themeFill="accent6" w:themeFillTint="66"/>
      </w:tcPr>
    </w:tblStylePr>
  </w:style>
  <w:style w:type="table" w:styleId="GridTable3-Accent2">
    <w:name w:val="Grid Table 3 Accent 2"/>
    <w:basedOn w:val="TableNormal"/>
    <w:uiPriority w:val="48"/>
    <w:rsid w:val="003904BC"/>
    <w:pPr>
      <w:widowControl w:val="0"/>
      <w:autoSpaceDE w:val="0"/>
      <w:autoSpaceDN w:val="0"/>
      <w:spacing w:after="0" w:line="240" w:lineRule="auto"/>
    </w:pPr>
    <w:rPr>
      <w:rFonts w:asciiTheme="minorHAnsi" w:hAnsiTheme="minorHAnsi" w:cstheme="minorBidi"/>
      <w:kern w:val="0"/>
      <w:sz w:val="22"/>
      <w:lang w:val="en-US"/>
      <w14:ligatures w14:val="none"/>
    </w:rPr>
    <w:tblPr>
      <w:tblStyleRowBandSize w:val="1"/>
      <w:tblStyleColBandSize w:val="1"/>
      <w:tblBorders>
        <w:top w:val="single" w:color="F1A983" w:themeColor="accent2" w:themeTint="99" w:sz="4" w:space="0"/>
        <w:left w:val="single" w:color="F1A983" w:themeColor="accent2" w:themeTint="99" w:sz="4" w:space="0"/>
        <w:bottom w:val="single" w:color="F1A983" w:themeColor="accent2" w:themeTint="99" w:sz="4" w:space="0"/>
        <w:right w:val="single" w:color="F1A983" w:themeColor="accent2" w:themeTint="99" w:sz="4" w:space="0"/>
        <w:insideH w:val="single" w:color="F1A983" w:themeColor="accent2" w:themeTint="99" w:sz="4" w:space="0"/>
        <w:insideV w:val="single" w:color="F1A983" w:themeColor="accent2" w:themeTint="99" w:sz="4" w:space="0"/>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E2D5" w:themeFill="accent2" w:themeFillTint="33"/>
      </w:tcPr>
    </w:tblStylePr>
    <w:tblStylePr w:type="band1Horz">
      <w:tblPr/>
      <w:tcPr>
        <w:shd w:val="clear" w:color="auto" w:fill="FAE2D5" w:themeFill="accent2" w:themeFillTint="33"/>
      </w:tcPr>
    </w:tblStylePr>
    <w:tblStylePr w:type="neCell">
      <w:tblPr/>
      <w:tcPr>
        <w:tcBorders>
          <w:bottom w:val="single" w:color="F1A983" w:themeColor="accent2" w:themeTint="99" w:sz="4" w:space="0"/>
        </w:tcBorders>
      </w:tcPr>
    </w:tblStylePr>
    <w:tblStylePr w:type="nwCell">
      <w:tblPr/>
      <w:tcPr>
        <w:tcBorders>
          <w:bottom w:val="single" w:color="F1A983" w:themeColor="accent2" w:themeTint="99" w:sz="4" w:space="0"/>
        </w:tcBorders>
      </w:tcPr>
    </w:tblStylePr>
    <w:tblStylePr w:type="seCell">
      <w:tblPr/>
      <w:tcPr>
        <w:tcBorders>
          <w:top w:val="single" w:color="F1A983" w:themeColor="accent2" w:themeTint="99" w:sz="4" w:space="0"/>
        </w:tcBorders>
      </w:tcPr>
    </w:tblStylePr>
    <w:tblStylePr w:type="swCell">
      <w:tblPr/>
      <w:tcPr>
        <w:tcBorders>
          <w:top w:val="single" w:color="F1A983" w:themeColor="accent2" w:themeTint="99" w:sz="4" w:space="0"/>
        </w:tcBorders>
      </w:tcPr>
    </w:tblStylePr>
  </w:style>
  <w:style w:type="paragraph" w:styleId="NormalWeb">
    <w:name w:val="Normal (Web)"/>
    <w:basedOn w:val="Normal"/>
    <w:uiPriority w:val="99"/>
    <w:semiHidden/>
    <w:unhideWhenUsed/>
    <w:rsid w:val="003904BC"/>
    <w:pPr>
      <w:spacing w:before="100" w:beforeAutospacing="1" w:after="100" w:afterAutospacing="1"/>
    </w:pPr>
    <w:rPr>
      <w:lang w:eastAsia="es-MX"/>
    </w:rPr>
  </w:style>
  <w:style w:type="character" w:styleId="whitespace-normal" w:customStyle="1">
    <w:name w:val="whitespace-normal"/>
    <w:basedOn w:val="DefaultParagraphFont"/>
    <w:rsid w:val="003904BC"/>
  </w:style>
  <w:style w:type="character" w:styleId="wacimagecontainer" w:customStyle="1">
    <w:name w:val="wacimagecontainer"/>
    <w:basedOn w:val="DefaultParagraphFont"/>
    <w:rsid w:val="003904BC"/>
  </w:style>
  <w:style w:type="character" w:styleId="scxw867205" w:customStyle="1">
    <w:name w:val="scxw867205"/>
    <w:basedOn w:val="DefaultParagraphFont"/>
    <w:rsid w:val="003904BC"/>
  </w:style>
  <w:style w:type="character" w:styleId="tabchar" w:customStyle="1">
    <w:name w:val="tabchar"/>
    <w:basedOn w:val="DefaultParagraphFont"/>
    <w:rsid w:val="003904BC"/>
  </w:style>
  <w:style w:type="table" w:styleId="Estilo2" w:customStyle="1">
    <w:name w:val="Estilo2"/>
    <w:basedOn w:val="TableNormal"/>
    <w:uiPriority w:val="99"/>
    <w:rsid w:val="003904BC"/>
    <w:pPr>
      <w:spacing w:after="0" w:line="240" w:lineRule="auto"/>
    </w:pPr>
    <w:rPr>
      <w:rFonts w:asciiTheme="minorHAnsi" w:hAnsiTheme="minorHAnsi" w:cstheme="minorBidi"/>
      <w:kern w:val="0"/>
      <w:sz w:val="22"/>
      <w:lang w:val="en-US"/>
      <w14:ligatures w14:val="none"/>
    </w:rPr>
    <w:tblPr>
      <w:tblBorders>
        <w:top w:val="single" w:color="FFC000" w:sz="4" w:space="0"/>
        <w:left w:val="single" w:color="FFC000" w:sz="4" w:space="0"/>
        <w:bottom w:val="single" w:color="FFC000" w:sz="4" w:space="0"/>
        <w:right w:val="single" w:color="FFC000" w:sz="4" w:space="0"/>
        <w:insideH w:val="single" w:color="FFC000" w:sz="4" w:space="0"/>
        <w:insideV w:val="single" w:color="FFC000" w:sz="4" w:space="0"/>
      </w:tblBorders>
    </w:tblPr>
  </w:style>
  <w:style w:type="table" w:styleId="Estilo3" w:customStyle="1">
    <w:name w:val="Estilo3"/>
    <w:basedOn w:val="TableNormal"/>
    <w:uiPriority w:val="99"/>
    <w:rsid w:val="003904BC"/>
    <w:pPr>
      <w:spacing w:after="0" w:line="240" w:lineRule="auto"/>
    </w:pPr>
    <w:rPr>
      <w:rFonts w:asciiTheme="minorHAnsi" w:hAnsiTheme="minorHAnsi" w:cstheme="minorBidi"/>
      <w:kern w:val="0"/>
      <w:sz w:val="22"/>
      <w:lang w:val="en-US"/>
      <w14:ligatures w14:val="none"/>
    </w:rPr>
    <w:tblPr>
      <w:tblBorders>
        <w:top w:val="single" w:color="FFC000" w:sz="4" w:space="0"/>
        <w:left w:val="single" w:color="FFC000" w:sz="4" w:space="0"/>
        <w:bottom w:val="single" w:color="FFC000" w:sz="4" w:space="0"/>
        <w:right w:val="single" w:color="FFC000" w:sz="4" w:space="0"/>
        <w:insideH w:val="single" w:color="FFC000" w:sz="4" w:space="0"/>
        <w:insideV w:val="single" w:color="FFC000" w:sz="4" w:space="0"/>
      </w:tblBorders>
    </w:tblPr>
  </w:style>
  <w:style w:type="table" w:styleId="GridTable1Light-Accent4">
    <w:name w:val="Grid Table 1 Light Accent 4"/>
    <w:basedOn w:val="TableNormal"/>
    <w:uiPriority w:val="46"/>
    <w:rsid w:val="003904BC"/>
    <w:pPr>
      <w:spacing w:after="0" w:line="240" w:lineRule="auto"/>
    </w:pPr>
    <w:rPr>
      <w:rFonts w:asciiTheme="minorHAnsi" w:hAnsiTheme="minorHAnsi" w:cstheme="minorBidi"/>
      <w:kern w:val="0"/>
      <w:sz w:val="22"/>
      <w:lang w:val="es-MX"/>
      <w14:ligatures w14:val="none"/>
    </w:rPr>
    <w:tblPr>
      <w:tblStyleRowBandSize w:val="1"/>
      <w:tblStyleColBandSize w:val="1"/>
      <w:tblBorders>
        <w:top w:val="single" w:color="95DCF7" w:themeColor="accent4" w:themeTint="66" w:sz="4" w:space="0"/>
        <w:left w:val="single" w:color="95DCF7" w:themeColor="accent4" w:themeTint="66" w:sz="4" w:space="0"/>
        <w:bottom w:val="single" w:color="95DCF7" w:themeColor="accent4" w:themeTint="66" w:sz="4" w:space="0"/>
        <w:right w:val="single" w:color="95DCF7" w:themeColor="accent4" w:themeTint="66" w:sz="4" w:space="0"/>
        <w:insideH w:val="single" w:color="95DCF7" w:themeColor="accent4" w:themeTint="66" w:sz="4" w:space="0"/>
        <w:insideV w:val="single" w:color="95DCF7" w:themeColor="accent4" w:themeTint="66" w:sz="4" w:space="0"/>
      </w:tblBorders>
    </w:tblPr>
    <w:tblStylePr w:type="firstRow">
      <w:rPr>
        <w:b/>
        <w:bCs/>
      </w:rPr>
      <w:tblPr/>
      <w:tcPr>
        <w:tcBorders>
          <w:bottom w:val="single" w:color="60CAF3" w:themeColor="accent4" w:themeTint="99" w:sz="12" w:space="0"/>
        </w:tcBorders>
      </w:tcPr>
    </w:tblStylePr>
    <w:tblStylePr w:type="lastRow">
      <w:rPr>
        <w:b/>
        <w:bCs/>
      </w:rPr>
      <w:tblPr/>
      <w:tcPr>
        <w:tcBorders>
          <w:top w:val="double" w:color="60CAF3" w:themeColor="accent4" w:themeTint="99" w:sz="2" w:space="0"/>
        </w:tcBorders>
      </w:tcPr>
    </w:tblStylePr>
    <w:tblStylePr w:type="firstCol">
      <w:rPr>
        <w:b/>
        <w:bCs/>
      </w:rPr>
    </w:tblStylePr>
    <w:tblStylePr w:type="lastCol">
      <w:rPr>
        <w:b/>
        <w:bCs/>
      </w:rPr>
    </w:tblStylePr>
  </w:style>
  <w:style w:type="character" w:styleId="apple-converted-space" w:customStyle="1">
    <w:name w:val="apple-converted-space"/>
    <w:rsid w:val="003904BC"/>
  </w:style>
  <w:style w:type="paragraph" w:styleId="s9" w:customStyle="1">
    <w:name w:val="s9"/>
    <w:basedOn w:val="Normal"/>
    <w:rsid w:val="003904BC"/>
    <w:pPr>
      <w:spacing w:before="100" w:beforeAutospacing="1" w:after="100" w:afterAutospacing="1"/>
    </w:pPr>
    <w:rPr>
      <w:lang w:eastAsia="es-ES"/>
    </w:rPr>
  </w:style>
  <w:style w:type="character" w:styleId="bumpedfont15" w:customStyle="1">
    <w:name w:val="bumpedfont15"/>
    <w:basedOn w:val="DefaultParagraphFont"/>
    <w:rsid w:val="003904BC"/>
  </w:style>
  <w:style w:type="paragraph" w:styleId="FootnoteText">
    <w:name w:val="footnote text"/>
    <w:basedOn w:val="Normal"/>
    <w:link w:val="FootnoteTextChar"/>
    <w:uiPriority w:val="99"/>
    <w:semiHidden/>
    <w:unhideWhenUsed/>
    <w:rsid w:val="003904BC"/>
    <w:rPr>
      <w:rFonts w:asciiTheme="minorHAnsi" w:hAnsiTheme="minorHAnsi" w:eastAsiaTheme="minorHAnsi" w:cstheme="minorBidi"/>
      <w:kern w:val="2"/>
      <w:sz w:val="20"/>
      <w:szCs w:val="20"/>
      <w:lang w:eastAsia="en-US"/>
      <w14:ligatures w14:val="standardContextual"/>
    </w:rPr>
  </w:style>
  <w:style w:type="character" w:styleId="FootnoteTextChar" w:customStyle="1">
    <w:name w:val="Footnote Text Char"/>
    <w:basedOn w:val="DefaultParagraphFont"/>
    <w:link w:val="FootnoteText"/>
    <w:uiPriority w:val="99"/>
    <w:semiHidden/>
    <w:rsid w:val="003904BC"/>
    <w:rPr>
      <w:rFonts w:asciiTheme="minorHAnsi" w:hAnsiTheme="minorHAnsi" w:cstheme="minorBidi"/>
      <w:sz w:val="20"/>
      <w:szCs w:val="20"/>
    </w:rPr>
  </w:style>
  <w:style w:type="character" w:styleId="FootnoteReference">
    <w:name w:val="footnote reference"/>
    <w:basedOn w:val="DefaultParagraphFont"/>
    <w:uiPriority w:val="99"/>
    <w:semiHidden/>
    <w:unhideWhenUsed/>
    <w:rsid w:val="003904BC"/>
    <w:rPr>
      <w:vertAlign w:val="superscript"/>
    </w:rPr>
  </w:style>
  <w:style w:type="paragraph" w:styleId="msonormal0" w:customStyle="1">
    <w:name w:val="msonormal"/>
    <w:basedOn w:val="Normal"/>
    <w:rsid w:val="003904BC"/>
    <w:pPr>
      <w:spacing w:before="100" w:beforeAutospacing="1" w:after="100" w:afterAutospacing="1"/>
    </w:pPr>
  </w:style>
  <w:style w:type="paragraph" w:styleId="xl63" w:customStyle="1">
    <w:name w:val="xl63"/>
    <w:basedOn w:val="Normal"/>
    <w:rsid w:val="003904BC"/>
    <w:pPr>
      <w:spacing w:before="100" w:beforeAutospacing="1" w:after="100" w:afterAutospacing="1"/>
      <w:jc w:val="center"/>
      <w:textAlignment w:val="center"/>
    </w:pPr>
  </w:style>
  <w:style w:type="paragraph" w:styleId="xl64" w:customStyle="1">
    <w:name w:val="xl64"/>
    <w:basedOn w:val="Normal"/>
    <w:rsid w:val="003904BC"/>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b/>
      <w:bCs/>
    </w:rPr>
  </w:style>
  <w:style w:type="paragraph" w:styleId="xl65" w:customStyle="1">
    <w:name w:val="xl65"/>
    <w:basedOn w:val="Normal"/>
    <w:rsid w:val="003904BC"/>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b/>
      <w:bCs/>
    </w:rPr>
  </w:style>
  <w:style w:type="paragraph" w:styleId="TOCHeading">
    <w:name w:val="TOC Heading"/>
    <w:basedOn w:val="Heading1"/>
    <w:next w:val="Normal"/>
    <w:uiPriority w:val="39"/>
    <w:unhideWhenUsed/>
    <w:qFormat/>
    <w:rsid w:val="003904BC"/>
    <w:pPr>
      <w:spacing w:before="240" w:after="0"/>
      <w:outlineLvl w:val="9"/>
    </w:pPr>
    <w:rPr>
      <w:b/>
      <w:sz w:val="32"/>
      <w:szCs w:val="32"/>
    </w:rPr>
  </w:style>
  <w:style w:type="paragraph" w:styleId="TOC2">
    <w:name w:val="toc 2"/>
    <w:basedOn w:val="Normal"/>
    <w:next w:val="Normal"/>
    <w:autoRedefine/>
    <w:uiPriority w:val="39"/>
    <w:unhideWhenUsed/>
    <w:rsid w:val="003904BC"/>
    <w:pPr>
      <w:spacing w:after="100"/>
      <w:ind w:left="240"/>
    </w:pPr>
  </w:style>
  <w:style w:type="character" w:styleId="BookTitle">
    <w:name w:val="Book Title"/>
    <w:basedOn w:val="DefaultParagraphFont"/>
    <w:uiPriority w:val="33"/>
    <w:qFormat/>
    <w:rsid w:val="003904BC"/>
    <w:rPr>
      <w:b/>
      <w:bCs/>
      <w:i/>
      <w:iCs/>
      <w:spacing w:val="5"/>
    </w:rPr>
  </w:style>
  <w:style w:type="paragraph" w:styleId="TOC1">
    <w:name w:val="toc 1"/>
    <w:basedOn w:val="Normal"/>
    <w:next w:val="Normal"/>
    <w:autoRedefine/>
    <w:uiPriority w:val="39"/>
    <w:unhideWhenUsed/>
    <w:rsid w:val="003904BC"/>
    <w:pPr>
      <w:spacing w:after="100"/>
    </w:pPr>
  </w:style>
  <w:style w:type="paragraph" w:styleId="TOC3">
    <w:name w:val="toc 3"/>
    <w:basedOn w:val="Normal"/>
    <w:next w:val="Normal"/>
    <w:autoRedefine/>
    <w:uiPriority w:val="39"/>
    <w:unhideWhenUsed/>
    <w:rsid w:val="003904BC"/>
    <w:pPr>
      <w:spacing w:after="100"/>
      <w:ind w:left="480"/>
    </w:pPr>
  </w:style>
  <w:style w:type="paragraph" w:styleId="TOC4">
    <w:name w:val="toc 4"/>
    <w:basedOn w:val="Normal"/>
    <w:next w:val="Normal"/>
    <w:autoRedefine/>
    <w:uiPriority w:val="39"/>
    <w:unhideWhenUsed/>
    <w:rsid w:val="003904BC"/>
    <w:pPr>
      <w:spacing w:after="100"/>
      <w:ind w:left="720"/>
    </w:pPr>
  </w:style>
  <w:style w:type="paragraph" w:styleId="TOC5">
    <w:name w:val="toc 5"/>
    <w:basedOn w:val="Normal"/>
    <w:next w:val="Normal"/>
    <w:autoRedefine/>
    <w:uiPriority w:val="39"/>
    <w:unhideWhenUsed/>
    <w:rsid w:val="003904BC"/>
    <w:pPr>
      <w:spacing w:after="100" w:line="278" w:lineRule="auto"/>
      <w:ind w:left="960"/>
    </w:pPr>
    <w:rPr>
      <w:rFonts w:asciiTheme="minorHAnsi" w:hAnsiTheme="minorHAnsi" w:eastAsiaTheme="minorEastAsia" w:cstheme="minorBidi"/>
      <w:kern w:val="2"/>
      <w14:ligatures w14:val="standardContextual"/>
    </w:rPr>
  </w:style>
  <w:style w:type="paragraph" w:styleId="TOC6">
    <w:name w:val="toc 6"/>
    <w:basedOn w:val="Normal"/>
    <w:next w:val="Normal"/>
    <w:autoRedefine/>
    <w:uiPriority w:val="39"/>
    <w:unhideWhenUsed/>
    <w:rsid w:val="003904BC"/>
    <w:pPr>
      <w:spacing w:after="100" w:line="278" w:lineRule="auto"/>
      <w:ind w:left="1200"/>
    </w:pPr>
    <w:rPr>
      <w:rFonts w:asciiTheme="minorHAnsi" w:hAnsiTheme="minorHAnsi" w:eastAsiaTheme="minorEastAsia" w:cstheme="minorBidi"/>
      <w:kern w:val="2"/>
      <w14:ligatures w14:val="standardContextual"/>
    </w:rPr>
  </w:style>
  <w:style w:type="paragraph" w:styleId="TOC7">
    <w:name w:val="toc 7"/>
    <w:basedOn w:val="Normal"/>
    <w:next w:val="Normal"/>
    <w:autoRedefine/>
    <w:uiPriority w:val="39"/>
    <w:unhideWhenUsed/>
    <w:rsid w:val="003904BC"/>
    <w:pPr>
      <w:spacing w:after="100" w:line="278" w:lineRule="auto"/>
      <w:ind w:left="1440"/>
    </w:pPr>
    <w:rPr>
      <w:rFonts w:asciiTheme="minorHAnsi" w:hAnsiTheme="minorHAnsi" w:eastAsiaTheme="minorEastAsia" w:cstheme="minorBidi"/>
      <w:kern w:val="2"/>
      <w14:ligatures w14:val="standardContextual"/>
    </w:rPr>
  </w:style>
  <w:style w:type="paragraph" w:styleId="TOC8">
    <w:name w:val="toc 8"/>
    <w:basedOn w:val="Normal"/>
    <w:next w:val="Normal"/>
    <w:autoRedefine/>
    <w:uiPriority w:val="39"/>
    <w:unhideWhenUsed/>
    <w:rsid w:val="003904BC"/>
    <w:pPr>
      <w:spacing w:after="100" w:line="278" w:lineRule="auto"/>
      <w:ind w:left="1680"/>
    </w:pPr>
    <w:rPr>
      <w:rFonts w:asciiTheme="minorHAnsi" w:hAnsiTheme="minorHAnsi" w:eastAsiaTheme="minorEastAsia" w:cstheme="minorBidi"/>
      <w:kern w:val="2"/>
      <w14:ligatures w14:val="standardContextual"/>
    </w:rPr>
  </w:style>
  <w:style w:type="paragraph" w:styleId="TOC9">
    <w:name w:val="toc 9"/>
    <w:basedOn w:val="Normal"/>
    <w:next w:val="Normal"/>
    <w:autoRedefine/>
    <w:uiPriority w:val="39"/>
    <w:unhideWhenUsed/>
    <w:rsid w:val="003904BC"/>
    <w:pPr>
      <w:spacing w:after="100" w:line="278" w:lineRule="auto"/>
      <w:ind w:left="1920"/>
    </w:pPr>
    <w:rPr>
      <w:rFonts w:asciiTheme="minorHAnsi" w:hAnsiTheme="minorHAnsi" w:eastAsiaTheme="minorEastAsia" w:cstheme="minorBidi"/>
      <w:kern w:val="2"/>
      <w14:ligatures w14:val="standardContextual"/>
    </w:rPr>
  </w:style>
  <w:style w:type="character" w:styleId="UnresolvedMention">
    <w:name w:val="Unresolved Mention"/>
    <w:basedOn w:val="DefaultParagraphFont"/>
    <w:uiPriority w:val="99"/>
    <w:semiHidden/>
    <w:unhideWhenUsed/>
    <w:rsid w:val="003904BC"/>
    <w:rPr>
      <w:color w:val="605E5C"/>
      <w:shd w:val="clear" w:color="auto" w:fill="E1DFDD"/>
    </w:rPr>
  </w:style>
  <w:style w:type="character" w:styleId="scxp227385131" w:customStyle="1">
    <w:name w:val="scxp227385131"/>
    <w:basedOn w:val="DefaultParagraphFont"/>
    <w:rsid w:val="000F1410"/>
  </w:style>
  <w:style w:type="character" w:styleId="annotation-1c7810b3-6c12-4a47-8852-308c4782fbfe" w:customStyle="1">
    <w:name w:val="annotation-1c7810b3-6c12-4a47-8852-308c4782fbfe"/>
    <w:basedOn w:val="DefaultParagraphFont"/>
    <w:rsid w:val="000F1410"/>
  </w:style>
  <w:style w:type="character" w:styleId="annotation-4a299fa7-589b-4f90-b401-5ba58b4952ae" w:customStyle="1">
    <w:name w:val="annotation-4a299fa7-589b-4f90-b401-5ba58b4952ae"/>
    <w:basedOn w:val="DefaultParagraphFont"/>
    <w:rsid w:val="000F1410"/>
  </w:style>
  <w:style w:type="character" w:styleId="annotation-79361b1d-e124-4ac0-b7f3-6e0f55442043" w:customStyle="1">
    <w:name w:val="annotation-79361b1d-e124-4ac0-b7f3-6e0f55442043"/>
    <w:basedOn w:val="DefaultParagraphFont"/>
    <w:rsid w:val="000F1410"/>
  </w:style>
  <w:style w:type="character" w:styleId="Mention">
    <w:name w:val="Mention"/>
    <w:basedOn w:val="DefaultParagraphFont"/>
    <w:uiPriority w:val="99"/>
    <w:unhideWhenUsed/>
    <w:rsid w:val="004F0C1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hyperlink" Target="https://siipo.dnp.gov.co/buscarindicador" TargetMode="External" Id="rId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theme" Target="theme/theme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fontTable" Target="fontTable.xml" Id="rId11" /><Relationship Type="http://schemas.openxmlformats.org/officeDocument/2006/relationships/styles" Target="styles.xml" Id="rId5" /><Relationship Type="http://schemas.openxmlformats.org/officeDocument/2006/relationships/image" Target="media/image1.png" Id="rId10" /><Relationship Type="http://schemas.openxmlformats.org/officeDocument/2006/relationships/numbering" Target="numbering.xml" Id="rId4" /><Relationship Type="http://schemas.openxmlformats.org/officeDocument/2006/relationships/hyperlink" Target="https://normativame.minenergia.gov.co/normatividad/7375/norma/" TargetMode="External" Id="rId9" /></Relationships>
</file>

<file path=word/theme/theme1.xml><?xml version="1.0" encoding="utf-8"?>
<a:theme xmlns:a="http://schemas.openxmlformats.org/drawingml/2006/main" xmlns:thm15="http://schemas.microsoft.com/office/thememl/2012/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1D2AC1A0CAA71244BE1C830520B3580B" ma:contentTypeVersion="20" ma:contentTypeDescription="Crear nuevo documento." ma:contentTypeScope="" ma:versionID="d5c3a08b4f380d25d30e14ea7bdd62ac">
  <xsd:schema xmlns:xsd="http://www.w3.org/2001/XMLSchema" xmlns:xs="http://www.w3.org/2001/XMLSchema" xmlns:p="http://schemas.microsoft.com/office/2006/metadata/properties" xmlns:ns2="ccaf9895-93ab-4536-b1cb-77a268359520" xmlns:ns3="189b51a7-d269-4f29-b142-79e8ee84f3f3" targetNamespace="http://schemas.microsoft.com/office/2006/metadata/properties" ma:root="true" ma:fieldsID="bff250eede24884c95f6806f9ee1f194" ns2:_="" ns3:_="">
    <xsd:import namespace="ccaf9895-93ab-4536-b1cb-77a268359520"/>
    <xsd:import namespace="189b51a7-d269-4f29-b142-79e8ee84f3f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LengthInSeconds" minOccurs="0"/>
                <xsd:element ref="ns2:MediaServiceLocation" minOccurs="0"/>
                <xsd:element ref="ns3:SharedWithUsers" minOccurs="0"/>
                <xsd:element ref="ns3:SharedWithDetail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af9895-93ab-4536-b1cb-77a2683595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3" nillable="true" ma:taxonomy="true" ma:internalName="lcf76f155ced4ddcb4097134ff3c332f" ma:taxonomyFieldName="MediaServiceImageTags" ma:displayName="Etiquetas de imagen" ma:readOnly="false" ma:fieldId="{5cf76f15-5ced-4ddc-b409-7134ff3c332f}" ma:taxonomyMulti="true" ma:sspId="c2231ce5-edc9-4cf3-bcdc-afedc95ebd1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89b51a7-d269-4f29-b142-79e8ee84f3f3" elementFormDefault="qualified">
    <xsd:import namespace="http://schemas.microsoft.com/office/2006/documentManagement/types"/>
    <xsd:import namespace="http://schemas.microsoft.com/office/infopath/2007/PartnerControls"/>
    <xsd:element name="SharedWithUsers" ma:index="19"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Detalles de uso compartido" ma:internalName="SharedWithDetails" ma:readOnly="true">
      <xsd:simpleType>
        <xsd:restriction base="dms:Note">
          <xsd:maxLength value="255"/>
        </xsd:restriction>
      </xsd:simpleType>
    </xsd:element>
    <xsd:element name="TaxCatchAll" ma:index="21" nillable="true" ma:displayName="Taxonomy Catch All Column" ma:hidden="true" ma:list="{cc517a5c-2787-4b84-b078-20a6da190105}" ma:internalName="TaxCatchAll" ma:showField="CatchAllData" ma:web="189b51a7-d269-4f29-b142-79e8ee84f3f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caf9895-93ab-4536-b1cb-77a268359520">
      <Terms xmlns="http://schemas.microsoft.com/office/infopath/2007/PartnerControls"/>
    </lcf76f155ced4ddcb4097134ff3c332f>
    <TaxCatchAll xmlns="189b51a7-d269-4f29-b142-79e8ee84f3f3" xsi:nil="true"/>
  </documentManagement>
</p:properties>
</file>

<file path=customXml/itemProps1.xml><?xml version="1.0" encoding="utf-8"?>
<ds:datastoreItem xmlns:ds="http://schemas.openxmlformats.org/officeDocument/2006/customXml" ds:itemID="{646E97AD-7A57-4458-AFF1-5A65601CCA32}">
  <ds:schemaRefs>
    <ds:schemaRef ds:uri="http://schemas.microsoft.com/sharepoint/v3/contenttype/forms"/>
  </ds:schemaRefs>
</ds:datastoreItem>
</file>

<file path=customXml/itemProps2.xml><?xml version="1.0" encoding="utf-8"?>
<ds:datastoreItem xmlns:ds="http://schemas.openxmlformats.org/officeDocument/2006/customXml" ds:itemID="{D65E1159-B15C-4951-B76B-2A408EA67BE5}"/>
</file>

<file path=customXml/itemProps3.xml><?xml version="1.0" encoding="utf-8"?>
<ds:datastoreItem xmlns:ds="http://schemas.openxmlformats.org/officeDocument/2006/customXml" ds:itemID="{74A477B9-A1A2-495D-A012-05F170BAD72A}">
  <ds:schemaRefs>
    <ds:schemaRef ds:uri="http://schemas.microsoft.com/office/2006/metadata/properties"/>
    <ds:schemaRef ds:uri="http://schemas.microsoft.com/office/infopath/2007/PartnerControls"/>
    <ds:schemaRef ds:uri="ccaf9895-93ab-4536-b1cb-77a268359520"/>
    <ds:schemaRef ds:uri="189b51a7-d269-4f29-b142-79e8ee84f3f3"/>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Fernando Roman</dc:creator>
  <cp:keywords/>
  <dc:description/>
  <cp:lastModifiedBy>MARIA FERNANDA ROMERO MALDONADO</cp:lastModifiedBy>
  <cp:revision>290</cp:revision>
  <dcterms:created xsi:type="dcterms:W3CDTF">2026-04-06T00:02:00Z</dcterms:created>
  <dcterms:modified xsi:type="dcterms:W3CDTF">2026-06-04T16:16:30Z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0x0101001D2AC1A0CAA71244BE1C830520B3580B</vt:lpwstr>
  </property>
  <property fmtid="{D5CDD505-2E9C-101B-9397-08002B2CF9AE}" pid="3" name="MediaServiceImageTags">
    <vt:lpwstr/>
  </property>
</Properties>
</file>